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DBB90" w14:textId="77777777" w:rsidR="007845F9" w:rsidRPr="00D910B5" w:rsidRDefault="007845F9" w:rsidP="007845F9">
      <w:pPr>
        <w:spacing w:before="240"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Міністерство молоді та спорту України</w:t>
      </w:r>
    </w:p>
    <w:p w14:paraId="233155D0" w14:textId="77777777" w:rsidR="007845F9" w:rsidRPr="00D910B5" w:rsidRDefault="007845F9" w:rsidP="007845F9">
      <w:pPr>
        <w:spacing w:before="240" w:after="0" w:line="240" w:lineRule="auto"/>
        <w:jc w:val="center"/>
        <w:rPr>
          <w:rFonts w:ascii="Times New Roman" w:eastAsia="Times New Roman" w:hAnsi="Times New Roman" w:cs="Times New Roman"/>
          <w:b/>
          <w:sz w:val="28"/>
          <w:szCs w:val="28"/>
          <w:lang w:val="uk-UA"/>
        </w:rPr>
      </w:pPr>
    </w:p>
    <w:p w14:paraId="36B5BF84" w14:textId="77777777" w:rsidR="007845F9" w:rsidRDefault="007845F9" w:rsidP="007845F9">
      <w:pPr>
        <w:spacing w:before="240" w:after="0" w:line="240" w:lineRule="auto"/>
        <w:jc w:val="center"/>
        <w:rPr>
          <w:rFonts w:ascii="Times New Roman" w:eastAsia="Times New Roman" w:hAnsi="Times New Roman" w:cs="Times New Roman"/>
          <w:b/>
          <w:sz w:val="28"/>
          <w:szCs w:val="28"/>
          <w:lang w:val="uk-UA"/>
        </w:rPr>
      </w:pPr>
    </w:p>
    <w:p w14:paraId="4D007569" w14:textId="77777777" w:rsidR="00FC3C8A" w:rsidRDefault="00FC3C8A" w:rsidP="007845F9">
      <w:pPr>
        <w:spacing w:before="240" w:after="0" w:line="240" w:lineRule="auto"/>
        <w:jc w:val="center"/>
        <w:rPr>
          <w:rFonts w:ascii="Times New Roman" w:eastAsia="Times New Roman" w:hAnsi="Times New Roman" w:cs="Times New Roman"/>
          <w:b/>
          <w:sz w:val="28"/>
          <w:szCs w:val="28"/>
          <w:lang w:val="uk-UA"/>
        </w:rPr>
      </w:pPr>
    </w:p>
    <w:p w14:paraId="4AE82247" w14:textId="77777777" w:rsidR="00FC3C8A" w:rsidRPr="00D910B5" w:rsidRDefault="00FC3C8A" w:rsidP="007845F9">
      <w:pPr>
        <w:spacing w:before="240" w:after="0" w:line="240" w:lineRule="auto"/>
        <w:jc w:val="center"/>
        <w:rPr>
          <w:rFonts w:ascii="Times New Roman" w:eastAsia="Times New Roman" w:hAnsi="Times New Roman" w:cs="Times New Roman"/>
          <w:b/>
          <w:sz w:val="28"/>
          <w:szCs w:val="28"/>
          <w:lang w:val="uk-UA"/>
        </w:rPr>
      </w:pPr>
    </w:p>
    <w:p w14:paraId="7580F235" w14:textId="77777777" w:rsidR="007845F9" w:rsidRPr="00D910B5" w:rsidRDefault="007845F9" w:rsidP="007845F9">
      <w:pPr>
        <w:spacing w:before="240" w:after="0" w:line="240" w:lineRule="auto"/>
        <w:jc w:val="center"/>
        <w:rPr>
          <w:rFonts w:ascii="Times New Roman" w:eastAsia="Times New Roman" w:hAnsi="Times New Roman" w:cs="Times New Roman"/>
          <w:b/>
          <w:sz w:val="28"/>
          <w:szCs w:val="28"/>
          <w:lang w:val="uk-UA"/>
        </w:rPr>
      </w:pPr>
    </w:p>
    <w:p w14:paraId="6ED8D17D" w14:textId="77777777" w:rsidR="007845F9" w:rsidRPr="00D910B5" w:rsidRDefault="007845F9" w:rsidP="007845F9">
      <w:pPr>
        <w:spacing w:before="240" w:after="0" w:line="240" w:lineRule="auto"/>
        <w:jc w:val="center"/>
        <w:rPr>
          <w:rFonts w:ascii="Times New Roman" w:eastAsia="Times New Roman" w:hAnsi="Times New Roman" w:cs="Times New Roman"/>
          <w:b/>
          <w:sz w:val="28"/>
          <w:szCs w:val="28"/>
          <w:lang w:val="uk-UA"/>
        </w:rPr>
      </w:pPr>
      <w:r w:rsidRPr="00D910B5">
        <w:rPr>
          <w:rFonts w:ascii="Times New Roman" w:eastAsia="Times New Roman" w:hAnsi="Times New Roman" w:cs="Times New Roman"/>
          <w:b/>
          <w:sz w:val="28"/>
          <w:szCs w:val="28"/>
          <w:lang w:val="uk-UA"/>
        </w:rPr>
        <w:t>ЗВІТ</w:t>
      </w:r>
    </w:p>
    <w:p w14:paraId="32D9F919" w14:textId="58AC5B0F" w:rsidR="007845F9" w:rsidRPr="00D910B5" w:rsidRDefault="007845F9" w:rsidP="00673698">
      <w:pPr>
        <w:spacing w:after="0" w:line="240" w:lineRule="auto"/>
        <w:jc w:val="center"/>
        <w:rPr>
          <w:rFonts w:ascii="Times New Roman" w:eastAsia="Times New Roman" w:hAnsi="Times New Roman" w:cs="Times New Roman"/>
          <w:b/>
          <w:sz w:val="28"/>
          <w:szCs w:val="28"/>
          <w:lang w:val="uk-UA"/>
        </w:rPr>
      </w:pPr>
      <w:r w:rsidRPr="00D910B5">
        <w:rPr>
          <w:rFonts w:ascii="Times New Roman" w:eastAsia="Times New Roman" w:hAnsi="Times New Roman" w:cs="Times New Roman"/>
          <w:b/>
          <w:sz w:val="28"/>
          <w:szCs w:val="28"/>
          <w:lang w:val="uk-UA"/>
        </w:rPr>
        <w:t xml:space="preserve">про огляд витрат державного бюджету у сфері фізичної культури і спорту, </w:t>
      </w:r>
      <w:r w:rsidR="00FC3C8A">
        <w:rPr>
          <w:rFonts w:ascii="Times New Roman" w:eastAsia="Times New Roman" w:hAnsi="Times New Roman" w:cs="Times New Roman"/>
          <w:b/>
          <w:sz w:val="28"/>
          <w:szCs w:val="28"/>
          <w:lang w:val="uk-UA"/>
        </w:rPr>
        <w:t>у</w:t>
      </w:r>
      <w:r w:rsidRPr="00D910B5">
        <w:rPr>
          <w:rFonts w:ascii="Times New Roman" w:eastAsia="Times New Roman" w:hAnsi="Times New Roman" w:cs="Times New Roman"/>
          <w:b/>
          <w:sz w:val="28"/>
          <w:szCs w:val="28"/>
          <w:lang w:val="uk-UA"/>
        </w:rPr>
        <w:t xml:space="preserve"> частині підготовки спортсменів</w:t>
      </w:r>
      <w:r w:rsidR="00673698">
        <w:rPr>
          <w:rFonts w:ascii="Times New Roman" w:eastAsia="Times New Roman" w:hAnsi="Times New Roman" w:cs="Times New Roman"/>
          <w:b/>
          <w:sz w:val="28"/>
          <w:szCs w:val="28"/>
          <w:lang w:val="uk-UA"/>
        </w:rPr>
        <w:t>-</w:t>
      </w:r>
      <w:r w:rsidRPr="00D910B5">
        <w:rPr>
          <w:rFonts w:ascii="Times New Roman" w:eastAsia="Times New Roman" w:hAnsi="Times New Roman" w:cs="Times New Roman"/>
          <w:b/>
          <w:sz w:val="28"/>
          <w:szCs w:val="28"/>
          <w:lang w:val="uk-UA"/>
        </w:rPr>
        <w:t xml:space="preserve">кандидатів на участь у міжнародних </w:t>
      </w:r>
      <w:r w:rsidR="00786E52">
        <w:rPr>
          <w:rFonts w:ascii="Times New Roman" w:eastAsia="Times New Roman" w:hAnsi="Times New Roman" w:cs="Times New Roman"/>
          <w:b/>
          <w:sz w:val="28"/>
          <w:szCs w:val="28"/>
          <w:lang w:val="uk-UA"/>
        </w:rPr>
        <w:t xml:space="preserve">спортивних </w:t>
      </w:r>
      <w:r w:rsidRPr="00D910B5">
        <w:rPr>
          <w:rFonts w:ascii="Times New Roman" w:eastAsia="Times New Roman" w:hAnsi="Times New Roman" w:cs="Times New Roman"/>
          <w:b/>
          <w:sz w:val="28"/>
          <w:szCs w:val="28"/>
          <w:lang w:val="uk-UA"/>
        </w:rPr>
        <w:t>змаганнях</w:t>
      </w:r>
      <w:r w:rsidR="00FC3C8A">
        <w:rPr>
          <w:rFonts w:ascii="Times New Roman" w:eastAsia="Times New Roman" w:hAnsi="Times New Roman" w:cs="Times New Roman"/>
          <w:b/>
          <w:sz w:val="28"/>
          <w:szCs w:val="28"/>
          <w:lang w:val="uk-UA"/>
        </w:rPr>
        <w:t xml:space="preserve"> </w:t>
      </w:r>
      <w:r w:rsidRPr="00D910B5">
        <w:rPr>
          <w:rFonts w:ascii="Times New Roman" w:eastAsia="Times New Roman" w:hAnsi="Times New Roman" w:cs="Times New Roman"/>
          <w:b/>
          <w:sz w:val="28"/>
          <w:szCs w:val="28"/>
          <w:lang w:val="uk-UA"/>
        </w:rPr>
        <w:t>за період 2021–2023 рр.</w:t>
      </w:r>
    </w:p>
    <w:p w14:paraId="6F35F591" w14:textId="77777777" w:rsidR="007845F9" w:rsidRPr="00D910B5" w:rsidRDefault="007845F9" w:rsidP="00673698">
      <w:pPr>
        <w:spacing w:after="0" w:line="240" w:lineRule="auto"/>
        <w:jc w:val="center"/>
        <w:rPr>
          <w:rFonts w:ascii="Times New Roman" w:eastAsia="Times New Roman" w:hAnsi="Times New Roman" w:cs="Times New Roman"/>
          <w:b/>
          <w:sz w:val="28"/>
          <w:szCs w:val="28"/>
          <w:lang w:val="uk-UA"/>
        </w:rPr>
      </w:pPr>
      <w:r w:rsidRPr="00D910B5">
        <w:rPr>
          <w:rFonts w:ascii="Times New Roman" w:eastAsia="Times New Roman" w:hAnsi="Times New Roman" w:cs="Times New Roman"/>
          <w:b/>
          <w:sz w:val="28"/>
          <w:szCs w:val="28"/>
          <w:lang w:val="uk-UA"/>
        </w:rPr>
        <w:t xml:space="preserve"> </w:t>
      </w:r>
    </w:p>
    <w:p w14:paraId="041AB271" w14:textId="77777777" w:rsidR="007845F9" w:rsidRDefault="007845F9" w:rsidP="007845F9">
      <w:pPr>
        <w:spacing w:before="240" w:after="240" w:line="240" w:lineRule="auto"/>
        <w:ind w:firstLine="20"/>
        <w:jc w:val="center"/>
        <w:rPr>
          <w:rFonts w:ascii="Times New Roman" w:eastAsia="Times New Roman" w:hAnsi="Times New Roman" w:cs="Times New Roman"/>
          <w:b/>
          <w:sz w:val="28"/>
          <w:szCs w:val="28"/>
          <w:lang w:val="uk-UA"/>
        </w:rPr>
      </w:pPr>
    </w:p>
    <w:p w14:paraId="0F3C48C9" w14:textId="0C80A210" w:rsidR="007845F9" w:rsidRPr="00D910B5" w:rsidRDefault="007845F9" w:rsidP="007845F9">
      <w:pPr>
        <w:spacing w:before="240" w:after="240" w:line="240" w:lineRule="auto"/>
        <w:ind w:firstLine="20"/>
        <w:jc w:val="center"/>
        <w:rPr>
          <w:rFonts w:ascii="Times New Roman" w:eastAsia="Times New Roman" w:hAnsi="Times New Roman" w:cs="Times New Roman"/>
          <w:b/>
          <w:sz w:val="28"/>
          <w:szCs w:val="28"/>
          <w:lang w:val="uk-UA"/>
        </w:rPr>
      </w:pPr>
    </w:p>
    <w:p w14:paraId="16C0EF2F" w14:textId="455CE704" w:rsidR="007845F9" w:rsidRPr="00D910B5" w:rsidRDefault="007845F9" w:rsidP="007845F9">
      <w:pPr>
        <w:spacing w:before="240" w:after="240" w:line="240" w:lineRule="auto"/>
        <w:ind w:firstLine="20"/>
        <w:jc w:val="center"/>
        <w:rPr>
          <w:rFonts w:ascii="Times New Roman" w:eastAsia="Times New Roman" w:hAnsi="Times New Roman" w:cs="Times New Roman"/>
          <w:b/>
          <w:sz w:val="28"/>
          <w:szCs w:val="28"/>
          <w:shd w:val="clear" w:color="auto" w:fill="FFD966"/>
          <w:lang w:val="uk-UA"/>
        </w:rPr>
      </w:pPr>
      <w:r w:rsidRPr="00261E06">
        <w:rPr>
          <w:rFonts w:ascii="Times New Roman" w:eastAsia="Times New Roman" w:hAnsi="Times New Roman" w:cs="Times New Roman"/>
          <w:b/>
          <w:sz w:val="28"/>
          <w:szCs w:val="28"/>
          <w:lang w:val="uk-UA"/>
        </w:rPr>
        <w:t>Ціль проведення огляду витрат державного бюджету:</w:t>
      </w:r>
      <w:r w:rsidRPr="00261E06">
        <w:rPr>
          <w:rFonts w:ascii="Times New Roman" w:eastAsia="Times New Roman" w:hAnsi="Times New Roman" w:cs="Times New Roman"/>
          <w:b/>
          <w:sz w:val="28"/>
          <w:szCs w:val="28"/>
          <w:lang w:val="uk-UA"/>
        </w:rPr>
        <w:br/>
        <w:t>підвищення ефективності науково-методичного забезпечення підготовки спортсменів-кандидатів на участь у міжнародних</w:t>
      </w:r>
      <w:r w:rsidR="00786E52">
        <w:rPr>
          <w:rFonts w:ascii="Times New Roman" w:eastAsia="Times New Roman" w:hAnsi="Times New Roman" w:cs="Times New Roman"/>
          <w:b/>
          <w:sz w:val="28"/>
          <w:szCs w:val="28"/>
          <w:lang w:val="uk-UA"/>
        </w:rPr>
        <w:t xml:space="preserve"> спортивних</w:t>
      </w:r>
      <w:r w:rsidRPr="00261E06">
        <w:rPr>
          <w:rFonts w:ascii="Times New Roman" w:eastAsia="Times New Roman" w:hAnsi="Times New Roman" w:cs="Times New Roman"/>
          <w:b/>
          <w:sz w:val="28"/>
          <w:szCs w:val="28"/>
          <w:lang w:val="uk-UA"/>
        </w:rPr>
        <w:t xml:space="preserve"> змаганнях, що проводять Міжнародний, Європейський олімпійські комітети, включаючи Олімпійські ігри</w:t>
      </w:r>
    </w:p>
    <w:p w14:paraId="02A49F57" w14:textId="77777777" w:rsidR="007845F9" w:rsidRPr="00D910B5" w:rsidRDefault="007845F9" w:rsidP="007845F9">
      <w:pPr>
        <w:spacing w:before="240" w:after="240" w:line="240" w:lineRule="auto"/>
        <w:ind w:firstLine="20"/>
        <w:jc w:val="center"/>
        <w:rPr>
          <w:rFonts w:ascii="Times New Roman" w:eastAsia="Times New Roman" w:hAnsi="Times New Roman" w:cs="Times New Roman"/>
          <w:b/>
          <w:sz w:val="28"/>
          <w:szCs w:val="28"/>
          <w:shd w:val="clear" w:color="auto" w:fill="FFD966"/>
          <w:lang w:val="uk-UA"/>
        </w:rPr>
      </w:pPr>
      <w:r w:rsidRPr="00D910B5">
        <w:rPr>
          <w:rFonts w:ascii="Times New Roman" w:eastAsia="Times New Roman" w:hAnsi="Times New Roman" w:cs="Times New Roman"/>
          <w:b/>
          <w:sz w:val="28"/>
          <w:szCs w:val="28"/>
          <w:shd w:val="clear" w:color="auto" w:fill="FFD966"/>
          <w:lang w:val="uk-UA"/>
        </w:rPr>
        <w:t xml:space="preserve">  </w:t>
      </w:r>
    </w:p>
    <w:p w14:paraId="0081881A" w14:textId="77777777" w:rsidR="007845F9" w:rsidRPr="00D910B5" w:rsidRDefault="007845F9" w:rsidP="007845F9">
      <w:pPr>
        <w:spacing w:before="240" w:after="240" w:line="240" w:lineRule="auto"/>
        <w:ind w:firstLine="20"/>
        <w:jc w:val="center"/>
        <w:rPr>
          <w:rFonts w:ascii="Times New Roman" w:eastAsia="Times New Roman" w:hAnsi="Times New Roman" w:cs="Times New Roman"/>
          <w:b/>
          <w:sz w:val="28"/>
          <w:szCs w:val="28"/>
          <w:shd w:val="clear" w:color="auto" w:fill="FFD966"/>
          <w:lang w:val="uk-UA"/>
        </w:rPr>
      </w:pPr>
      <w:r w:rsidRPr="00261E06">
        <w:rPr>
          <w:rFonts w:ascii="Times New Roman" w:eastAsia="Times New Roman" w:hAnsi="Times New Roman" w:cs="Times New Roman"/>
          <w:b/>
          <w:sz w:val="28"/>
          <w:szCs w:val="28"/>
          <w:lang w:val="uk-UA"/>
        </w:rPr>
        <w:t>(відповідно до розпорядження Кабінету Міністрів України від 23 квітня 2024 року № 348-р «Про проведення у 2024 році оглядів витрат державного бюджету в окремих сферах»)</w:t>
      </w:r>
      <w:r w:rsidRPr="00D910B5">
        <w:rPr>
          <w:rFonts w:ascii="Times New Roman" w:eastAsia="Times New Roman" w:hAnsi="Times New Roman" w:cs="Times New Roman"/>
          <w:b/>
          <w:sz w:val="28"/>
          <w:szCs w:val="28"/>
          <w:shd w:val="clear" w:color="auto" w:fill="FFD966"/>
          <w:lang w:val="uk-UA"/>
        </w:rPr>
        <w:t xml:space="preserve"> </w:t>
      </w:r>
    </w:p>
    <w:p w14:paraId="044F0978" w14:textId="77777777" w:rsidR="007845F9" w:rsidRPr="00D910B5" w:rsidRDefault="007845F9" w:rsidP="007845F9">
      <w:pPr>
        <w:spacing w:before="240" w:after="240" w:line="240" w:lineRule="auto"/>
        <w:ind w:firstLine="20"/>
        <w:jc w:val="center"/>
        <w:rPr>
          <w:rFonts w:ascii="Times New Roman" w:eastAsia="Times New Roman" w:hAnsi="Times New Roman" w:cs="Times New Roman"/>
          <w:b/>
          <w:sz w:val="28"/>
          <w:szCs w:val="28"/>
          <w:shd w:val="clear" w:color="auto" w:fill="FFD966"/>
          <w:lang w:val="uk-UA"/>
        </w:rPr>
      </w:pPr>
      <w:r w:rsidRPr="00D910B5">
        <w:rPr>
          <w:rFonts w:ascii="Times New Roman" w:eastAsia="Times New Roman" w:hAnsi="Times New Roman" w:cs="Times New Roman"/>
          <w:b/>
          <w:sz w:val="28"/>
          <w:szCs w:val="28"/>
          <w:shd w:val="clear" w:color="auto" w:fill="FFD966"/>
          <w:lang w:val="uk-UA"/>
        </w:rPr>
        <w:t xml:space="preserve"> </w:t>
      </w:r>
    </w:p>
    <w:p w14:paraId="672AF7A8" w14:textId="77777777" w:rsidR="007845F9" w:rsidRPr="00D910B5" w:rsidRDefault="007845F9" w:rsidP="007845F9">
      <w:pPr>
        <w:spacing w:before="240" w:after="240" w:line="240" w:lineRule="auto"/>
        <w:ind w:firstLine="20"/>
        <w:jc w:val="center"/>
        <w:rPr>
          <w:rFonts w:ascii="Times New Roman" w:eastAsia="Times New Roman" w:hAnsi="Times New Roman" w:cs="Times New Roman"/>
          <w:b/>
          <w:sz w:val="28"/>
          <w:szCs w:val="28"/>
          <w:shd w:val="clear" w:color="auto" w:fill="FFD966"/>
          <w:lang w:val="uk-UA"/>
        </w:rPr>
      </w:pPr>
    </w:p>
    <w:p w14:paraId="766BE883" w14:textId="77777777" w:rsidR="007845F9" w:rsidRDefault="007845F9" w:rsidP="007845F9">
      <w:pPr>
        <w:spacing w:before="240" w:after="240" w:line="240" w:lineRule="auto"/>
        <w:ind w:firstLine="20"/>
        <w:jc w:val="center"/>
        <w:rPr>
          <w:rFonts w:ascii="Times New Roman" w:eastAsia="Times New Roman" w:hAnsi="Times New Roman" w:cs="Times New Roman"/>
          <w:b/>
          <w:sz w:val="28"/>
          <w:szCs w:val="28"/>
          <w:shd w:val="clear" w:color="auto" w:fill="FFD966"/>
          <w:lang w:val="uk-UA"/>
        </w:rPr>
      </w:pPr>
    </w:p>
    <w:p w14:paraId="24C3DF01" w14:textId="77777777" w:rsidR="007845F9" w:rsidRPr="00D910B5" w:rsidRDefault="007845F9" w:rsidP="007845F9">
      <w:pPr>
        <w:spacing w:before="240" w:after="240" w:line="240" w:lineRule="auto"/>
        <w:ind w:firstLine="20"/>
        <w:jc w:val="center"/>
        <w:rPr>
          <w:rFonts w:ascii="Times New Roman" w:eastAsia="Times New Roman" w:hAnsi="Times New Roman" w:cs="Times New Roman"/>
          <w:b/>
          <w:sz w:val="28"/>
          <w:szCs w:val="28"/>
          <w:shd w:val="clear" w:color="auto" w:fill="FFD966"/>
          <w:lang w:val="uk-UA"/>
        </w:rPr>
      </w:pPr>
    </w:p>
    <w:p w14:paraId="094EF51F" w14:textId="77777777" w:rsidR="007845F9" w:rsidRDefault="007845F9" w:rsidP="007845F9">
      <w:pPr>
        <w:spacing w:after="0" w:line="240" w:lineRule="auto"/>
        <w:ind w:firstLine="20"/>
        <w:jc w:val="center"/>
        <w:rPr>
          <w:rFonts w:ascii="Times New Roman" w:eastAsia="Times New Roman" w:hAnsi="Times New Roman" w:cs="Times New Roman"/>
          <w:b/>
          <w:sz w:val="28"/>
          <w:szCs w:val="28"/>
          <w:shd w:val="clear" w:color="auto" w:fill="FFD966"/>
          <w:lang w:val="uk-UA"/>
        </w:rPr>
      </w:pPr>
    </w:p>
    <w:p w14:paraId="3093DA01" w14:textId="77777777" w:rsidR="00066BFB" w:rsidRDefault="00066BFB" w:rsidP="007845F9">
      <w:pPr>
        <w:spacing w:after="0" w:line="240" w:lineRule="auto"/>
        <w:ind w:firstLine="20"/>
        <w:jc w:val="center"/>
        <w:rPr>
          <w:rFonts w:ascii="Times New Roman" w:eastAsia="Times New Roman" w:hAnsi="Times New Roman" w:cs="Times New Roman"/>
          <w:b/>
          <w:sz w:val="28"/>
          <w:szCs w:val="28"/>
          <w:shd w:val="clear" w:color="auto" w:fill="FFD966"/>
          <w:lang w:val="uk-UA"/>
        </w:rPr>
      </w:pPr>
    </w:p>
    <w:p w14:paraId="157D0A76" w14:textId="77777777" w:rsidR="00066BFB" w:rsidRDefault="00066BFB" w:rsidP="007845F9">
      <w:pPr>
        <w:spacing w:after="0" w:line="240" w:lineRule="auto"/>
        <w:ind w:firstLine="20"/>
        <w:jc w:val="center"/>
        <w:rPr>
          <w:rFonts w:ascii="Times New Roman" w:eastAsia="Times New Roman" w:hAnsi="Times New Roman" w:cs="Times New Roman"/>
          <w:b/>
          <w:sz w:val="28"/>
          <w:szCs w:val="28"/>
          <w:shd w:val="clear" w:color="auto" w:fill="FFD966"/>
          <w:lang w:val="uk-UA"/>
        </w:rPr>
      </w:pPr>
    </w:p>
    <w:p w14:paraId="1331B47A" w14:textId="77777777" w:rsidR="00A26CB1" w:rsidRDefault="00A26CB1" w:rsidP="00066BFB">
      <w:pPr>
        <w:spacing w:after="0" w:line="240" w:lineRule="auto"/>
        <w:ind w:firstLine="20"/>
        <w:jc w:val="center"/>
        <w:rPr>
          <w:rFonts w:ascii="Times New Roman" w:eastAsia="Times New Roman" w:hAnsi="Times New Roman" w:cs="Times New Roman"/>
          <w:b/>
          <w:sz w:val="28"/>
          <w:szCs w:val="28"/>
          <w:lang w:val="uk-UA"/>
        </w:rPr>
      </w:pPr>
    </w:p>
    <w:p w14:paraId="1E7C2814" w14:textId="77777777" w:rsidR="00A26CB1" w:rsidRDefault="00A26CB1" w:rsidP="00066BFB">
      <w:pPr>
        <w:spacing w:after="0" w:line="240" w:lineRule="auto"/>
        <w:ind w:firstLine="20"/>
        <w:jc w:val="center"/>
        <w:rPr>
          <w:rFonts w:ascii="Times New Roman" w:eastAsia="Times New Roman" w:hAnsi="Times New Roman" w:cs="Times New Roman"/>
          <w:b/>
          <w:sz w:val="28"/>
          <w:szCs w:val="28"/>
          <w:lang w:val="uk-UA"/>
        </w:rPr>
      </w:pPr>
    </w:p>
    <w:p w14:paraId="6651B141" w14:textId="74E55F0B" w:rsidR="007845F9" w:rsidRDefault="007845F9" w:rsidP="00066BFB">
      <w:pPr>
        <w:spacing w:after="0" w:line="240" w:lineRule="auto"/>
        <w:ind w:firstLine="20"/>
        <w:jc w:val="center"/>
        <w:rPr>
          <w:rFonts w:ascii="Times New Roman" w:eastAsia="Times New Roman" w:hAnsi="Times New Roman" w:cs="Times New Roman"/>
          <w:b/>
          <w:sz w:val="28"/>
          <w:szCs w:val="28"/>
          <w:shd w:val="clear" w:color="auto" w:fill="FFD966"/>
          <w:lang w:val="uk-UA"/>
        </w:rPr>
      </w:pPr>
      <w:r w:rsidRPr="00261E06">
        <w:rPr>
          <w:rFonts w:ascii="Times New Roman" w:eastAsia="Times New Roman" w:hAnsi="Times New Roman" w:cs="Times New Roman"/>
          <w:b/>
          <w:sz w:val="28"/>
          <w:szCs w:val="28"/>
          <w:lang w:val="uk-UA"/>
        </w:rPr>
        <w:t>м. Київ – 2024</w:t>
      </w:r>
      <w:r>
        <w:rPr>
          <w:rFonts w:ascii="Times New Roman" w:eastAsia="Times New Roman" w:hAnsi="Times New Roman" w:cs="Times New Roman"/>
          <w:b/>
          <w:sz w:val="28"/>
          <w:szCs w:val="28"/>
          <w:shd w:val="clear" w:color="auto" w:fill="FFD966"/>
          <w:lang w:val="uk-UA"/>
        </w:rPr>
        <w:br w:type="page"/>
      </w:r>
    </w:p>
    <w:p w14:paraId="670A057E" w14:textId="77777777" w:rsidR="007845F9" w:rsidRPr="00FF5B14" w:rsidRDefault="007845F9" w:rsidP="007845F9">
      <w:pPr>
        <w:spacing w:after="0" w:line="240" w:lineRule="auto"/>
        <w:ind w:firstLine="567"/>
        <w:jc w:val="center"/>
        <w:rPr>
          <w:rFonts w:ascii="Times New Roman" w:eastAsia="Times New Roman" w:hAnsi="Times New Roman" w:cs="Times New Roman"/>
          <w:b/>
          <w:sz w:val="28"/>
          <w:szCs w:val="28"/>
          <w:lang w:val="uk-UA"/>
        </w:rPr>
      </w:pPr>
      <w:r w:rsidRPr="00FF5B14">
        <w:rPr>
          <w:rFonts w:ascii="Times New Roman" w:eastAsia="Times New Roman" w:hAnsi="Times New Roman" w:cs="Times New Roman"/>
          <w:b/>
          <w:sz w:val="28"/>
          <w:szCs w:val="28"/>
          <w:lang w:val="uk-UA"/>
        </w:rPr>
        <w:lastRenderedPageBreak/>
        <w:t>Зміст</w:t>
      </w:r>
    </w:p>
    <w:p w14:paraId="43EABFF5" w14:textId="77777777" w:rsidR="000E6802" w:rsidRDefault="000E6802" w:rsidP="007845F9">
      <w:pPr>
        <w:rPr>
          <w:lang w:val="uk-UA"/>
        </w:rPr>
      </w:pPr>
    </w:p>
    <w:tbl>
      <w:tblPr>
        <w:tblStyle w:val="a8"/>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72"/>
        <w:gridCol w:w="974"/>
      </w:tblGrid>
      <w:tr w:rsidR="000E6802" w14:paraId="0B357990" w14:textId="77777777" w:rsidTr="00EE170E">
        <w:tc>
          <w:tcPr>
            <w:tcW w:w="1413" w:type="dxa"/>
          </w:tcPr>
          <w:p w14:paraId="6E15772D" w14:textId="50304B0E" w:rsidR="000E6802" w:rsidRDefault="000E6802" w:rsidP="00994DBF">
            <w:pPr>
              <w:jc w:val="center"/>
              <w:rPr>
                <w:rFonts w:ascii="Times New Roman" w:eastAsia="Times New Roman" w:hAnsi="Times New Roman" w:cs="Times New Roman"/>
                <w:bCs/>
                <w:sz w:val="28"/>
                <w:szCs w:val="28"/>
                <w:lang w:val="uk-UA"/>
              </w:rPr>
            </w:pPr>
            <w:r w:rsidRPr="00303D4C">
              <w:rPr>
                <w:rFonts w:ascii="Times New Roman" w:eastAsia="Times New Roman" w:hAnsi="Times New Roman" w:cs="Times New Roman"/>
                <w:bCs/>
                <w:sz w:val="28"/>
                <w:szCs w:val="28"/>
                <w:lang w:val="uk-UA"/>
              </w:rPr>
              <w:t>Розділ І</w:t>
            </w:r>
            <w:r w:rsidR="00673698">
              <w:rPr>
                <w:rFonts w:ascii="Times New Roman" w:eastAsia="Times New Roman" w:hAnsi="Times New Roman" w:cs="Times New Roman"/>
                <w:bCs/>
                <w:sz w:val="28"/>
                <w:szCs w:val="28"/>
                <w:lang w:val="uk-UA"/>
              </w:rPr>
              <w:t>.</w:t>
            </w:r>
            <w:r w:rsidRPr="00303D4C">
              <w:rPr>
                <w:rFonts w:ascii="Times New Roman" w:eastAsia="Times New Roman" w:hAnsi="Times New Roman" w:cs="Times New Roman"/>
                <w:bCs/>
                <w:sz w:val="28"/>
                <w:szCs w:val="28"/>
                <w:lang w:val="uk-UA"/>
              </w:rPr>
              <w:t xml:space="preserve">   </w:t>
            </w:r>
          </w:p>
        </w:tc>
        <w:tc>
          <w:tcPr>
            <w:tcW w:w="7672" w:type="dxa"/>
          </w:tcPr>
          <w:p w14:paraId="4889FE0C" w14:textId="1A73A15B" w:rsidR="000E6802" w:rsidRDefault="000E6802" w:rsidP="00994DBF">
            <w:pPr>
              <w:ind w:firstLine="37"/>
              <w:jc w:val="both"/>
              <w:rPr>
                <w:rFonts w:ascii="Times New Roman" w:eastAsia="Times New Roman" w:hAnsi="Times New Roman" w:cs="Times New Roman"/>
                <w:bCs/>
                <w:sz w:val="28"/>
                <w:szCs w:val="28"/>
                <w:lang w:val="uk-UA"/>
              </w:rPr>
            </w:pPr>
            <w:r w:rsidRPr="00303D4C">
              <w:rPr>
                <w:rFonts w:ascii="Times New Roman" w:eastAsia="Times New Roman" w:hAnsi="Times New Roman" w:cs="Times New Roman"/>
                <w:bCs/>
                <w:sz w:val="28"/>
                <w:szCs w:val="28"/>
                <w:lang w:val="uk-UA"/>
              </w:rPr>
              <w:t xml:space="preserve">Опис поточної ситуації у сфері наукової і науково-технічної діяльності </w:t>
            </w:r>
            <w:r w:rsidR="006B07DA">
              <w:rPr>
                <w:rFonts w:ascii="Times New Roman" w:eastAsia="Times New Roman" w:hAnsi="Times New Roman" w:cs="Times New Roman"/>
                <w:bCs/>
                <w:sz w:val="28"/>
                <w:szCs w:val="28"/>
                <w:lang w:val="uk-UA"/>
              </w:rPr>
              <w:t>у</w:t>
            </w:r>
            <w:r w:rsidRPr="00303D4C">
              <w:rPr>
                <w:rFonts w:ascii="Times New Roman" w:eastAsia="Times New Roman" w:hAnsi="Times New Roman" w:cs="Times New Roman"/>
                <w:bCs/>
                <w:sz w:val="28"/>
                <w:szCs w:val="28"/>
                <w:lang w:val="uk-UA"/>
              </w:rPr>
              <w:t xml:space="preserve"> частині підготовки спортсменів-кандидатів </w:t>
            </w:r>
            <w:r w:rsidR="00FC3C8A">
              <w:rPr>
                <w:rFonts w:ascii="Times New Roman" w:eastAsia="Times New Roman" w:hAnsi="Times New Roman" w:cs="Times New Roman"/>
                <w:bCs/>
                <w:sz w:val="28"/>
                <w:szCs w:val="28"/>
                <w:lang w:val="uk-UA"/>
              </w:rPr>
              <w:t xml:space="preserve">на </w:t>
            </w:r>
            <w:r w:rsidRPr="00303D4C">
              <w:rPr>
                <w:rFonts w:ascii="Times New Roman" w:eastAsia="Times New Roman" w:hAnsi="Times New Roman" w:cs="Times New Roman"/>
                <w:bCs/>
                <w:sz w:val="28"/>
                <w:szCs w:val="28"/>
                <w:lang w:val="uk-UA"/>
              </w:rPr>
              <w:t>участ</w:t>
            </w:r>
            <w:r w:rsidR="00FC3C8A">
              <w:rPr>
                <w:rFonts w:ascii="Times New Roman" w:eastAsia="Times New Roman" w:hAnsi="Times New Roman" w:cs="Times New Roman"/>
                <w:bCs/>
                <w:sz w:val="28"/>
                <w:szCs w:val="28"/>
                <w:lang w:val="uk-UA"/>
              </w:rPr>
              <w:t>ь</w:t>
            </w:r>
            <w:r w:rsidRPr="00303D4C">
              <w:rPr>
                <w:rFonts w:ascii="Times New Roman" w:eastAsia="Times New Roman" w:hAnsi="Times New Roman" w:cs="Times New Roman"/>
                <w:bCs/>
                <w:sz w:val="28"/>
                <w:szCs w:val="28"/>
                <w:lang w:val="uk-UA"/>
              </w:rPr>
              <w:t xml:space="preserve"> у міжнародних </w:t>
            </w:r>
            <w:r w:rsidR="00786E52">
              <w:rPr>
                <w:rFonts w:ascii="Times New Roman" w:eastAsia="Times New Roman" w:hAnsi="Times New Roman" w:cs="Times New Roman"/>
                <w:bCs/>
                <w:sz w:val="28"/>
                <w:szCs w:val="28"/>
                <w:lang w:val="uk-UA"/>
              </w:rPr>
              <w:t xml:space="preserve">спортивних </w:t>
            </w:r>
            <w:r w:rsidRPr="00303D4C">
              <w:rPr>
                <w:rFonts w:ascii="Times New Roman" w:eastAsia="Times New Roman" w:hAnsi="Times New Roman" w:cs="Times New Roman"/>
                <w:bCs/>
                <w:sz w:val="28"/>
                <w:szCs w:val="28"/>
                <w:lang w:val="uk-UA"/>
              </w:rPr>
              <w:t>змаганнях</w:t>
            </w:r>
          </w:p>
          <w:p w14:paraId="70E3E035" w14:textId="77777777" w:rsidR="000E6802" w:rsidRDefault="000E6802" w:rsidP="00994DBF">
            <w:pPr>
              <w:ind w:firstLine="37"/>
              <w:jc w:val="both"/>
              <w:rPr>
                <w:rFonts w:ascii="Times New Roman" w:eastAsia="Times New Roman" w:hAnsi="Times New Roman" w:cs="Times New Roman"/>
                <w:bCs/>
                <w:sz w:val="28"/>
                <w:szCs w:val="28"/>
                <w:lang w:val="uk-UA"/>
              </w:rPr>
            </w:pPr>
          </w:p>
        </w:tc>
        <w:tc>
          <w:tcPr>
            <w:tcW w:w="974" w:type="dxa"/>
          </w:tcPr>
          <w:p w14:paraId="711D46E3" w14:textId="77777777" w:rsidR="000E6802" w:rsidRDefault="000E6802" w:rsidP="00994DBF">
            <w:pPr>
              <w:jc w:val="center"/>
              <w:rPr>
                <w:rFonts w:ascii="Times New Roman" w:eastAsia="Times New Roman" w:hAnsi="Times New Roman" w:cs="Times New Roman"/>
                <w:bCs/>
                <w:sz w:val="28"/>
                <w:szCs w:val="28"/>
                <w:lang w:val="uk-UA"/>
              </w:rPr>
            </w:pPr>
            <w:r w:rsidRPr="00303D4C">
              <w:rPr>
                <w:rFonts w:ascii="Times New Roman" w:hAnsi="Times New Roman" w:cs="Times New Roman"/>
                <w:sz w:val="28"/>
                <w:szCs w:val="28"/>
                <w:lang w:val="uk-UA"/>
              </w:rPr>
              <w:t>4</w:t>
            </w:r>
          </w:p>
        </w:tc>
      </w:tr>
      <w:tr w:rsidR="000E6802" w14:paraId="64A79413" w14:textId="77777777" w:rsidTr="00EE170E">
        <w:tc>
          <w:tcPr>
            <w:tcW w:w="1413" w:type="dxa"/>
          </w:tcPr>
          <w:p w14:paraId="1D854FF9" w14:textId="77777777" w:rsidR="000E6802" w:rsidRDefault="000E6802" w:rsidP="00994DBF">
            <w:pPr>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1.1.</w:t>
            </w:r>
          </w:p>
        </w:tc>
        <w:tc>
          <w:tcPr>
            <w:tcW w:w="7672" w:type="dxa"/>
          </w:tcPr>
          <w:p w14:paraId="1E59C1F3" w14:textId="77777777" w:rsidR="000E6802" w:rsidRDefault="000E6802" w:rsidP="00994DBF">
            <w:pPr>
              <w:pStyle w:val="a7"/>
              <w:ind w:left="0"/>
              <w:jc w:val="both"/>
              <w:rPr>
                <w:rFonts w:ascii="Times New Roman" w:eastAsia="Times New Roman" w:hAnsi="Times New Roman" w:cs="Times New Roman"/>
                <w:bCs/>
                <w:sz w:val="28"/>
                <w:szCs w:val="28"/>
                <w:lang w:val="uk-UA"/>
              </w:rPr>
            </w:pPr>
            <w:r w:rsidRPr="00303D4C">
              <w:rPr>
                <w:rFonts w:ascii="Times New Roman" w:eastAsia="Times New Roman" w:hAnsi="Times New Roman" w:cs="Times New Roman"/>
                <w:bCs/>
                <w:sz w:val="28"/>
                <w:szCs w:val="28"/>
                <w:lang w:val="uk-UA"/>
              </w:rPr>
              <w:t>Обґрунтування цілі проведення огляду витрат</w:t>
            </w:r>
          </w:p>
          <w:p w14:paraId="74724D7B" w14:textId="77777777" w:rsidR="000E6802" w:rsidRDefault="000E6802" w:rsidP="00994DBF">
            <w:pPr>
              <w:pStyle w:val="a7"/>
              <w:ind w:left="0"/>
              <w:jc w:val="both"/>
              <w:rPr>
                <w:rFonts w:ascii="Times New Roman" w:eastAsia="Times New Roman" w:hAnsi="Times New Roman" w:cs="Times New Roman"/>
                <w:bCs/>
                <w:sz w:val="28"/>
                <w:szCs w:val="28"/>
                <w:lang w:val="uk-UA"/>
              </w:rPr>
            </w:pPr>
          </w:p>
        </w:tc>
        <w:tc>
          <w:tcPr>
            <w:tcW w:w="974" w:type="dxa"/>
          </w:tcPr>
          <w:p w14:paraId="60136F74" w14:textId="77777777" w:rsidR="000E6802" w:rsidRDefault="000E6802" w:rsidP="00994DBF">
            <w:pPr>
              <w:jc w:val="center"/>
              <w:rPr>
                <w:rFonts w:ascii="Times New Roman" w:eastAsia="Times New Roman" w:hAnsi="Times New Roman" w:cs="Times New Roman"/>
                <w:bCs/>
                <w:sz w:val="28"/>
                <w:szCs w:val="28"/>
                <w:lang w:val="uk-UA"/>
              </w:rPr>
            </w:pPr>
            <w:r w:rsidRPr="00303D4C">
              <w:rPr>
                <w:rFonts w:ascii="Times New Roman" w:hAnsi="Times New Roman" w:cs="Times New Roman"/>
                <w:sz w:val="28"/>
                <w:szCs w:val="28"/>
                <w:lang w:val="uk-UA"/>
              </w:rPr>
              <w:t>4</w:t>
            </w:r>
          </w:p>
        </w:tc>
      </w:tr>
      <w:tr w:rsidR="000E6802" w14:paraId="3E3F6D04" w14:textId="77777777" w:rsidTr="00EE170E">
        <w:tc>
          <w:tcPr>
            <w:tcW w:w="1413" w:type="dxa"/>
          </w:tcPr>
          <w:p w14:paraId="0BE87C11" w14:textId="77777777" w:rsidR="000E6802" w:rsidRDefault="000E6802" w:rsidP="00994DBF">
            <w:pPr>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1.2.</w:t>
            </w:r>
          </w:p>
        </w:tc>
        <w:tc>
          <w:tcPr>
            <w:tcW w:w="7672" w:type="dxa"/>
          </w:tcPr>
          <w:p w14:paraId="70EC3F83" w14:textId="2D67D604" w:rsidR="000E6802" w:rsidRPr="00303D4C" w:rsidRDefault="000E6802" w:rsidP="00F06D22">
            <w:pPr>
              <w:pStyle w:val="a7"/>
              <w:ind w:left="37"/>
              <w:jc w:val="both"/>
              <w:rPr>
                <w:rFonts w:ascii="Times New Roman" w:eastAsia="Times New Roman" w:hAnsi="Times New Roman" w:cs="Times New Roman"/>
                <w:bCs/>
                <w:sz w:val="28"/>
                <w:szCs w:val="28"/>
                <w:lang w:val="uk-UA"/>
              </w:rPr>
            </w:pPr>
            <w:r w:rsidRPr="00303D4C">
              <w:rPr>
                <w:rFonts w:ascii="Times New Roman" w:eastAsia="Times New Roman" w:hAnsi="Times New Roman" w:cs="Times New Roman"/>
                <w:bCs/>
                <w:sz w:val="28"/>
                <w:szCs w:val="28"/>
                <w:lang w:val="uk-UA"/>
              </w:rPr>
              <w:t>Основні засади державної політики у сфері фізичної культури і спорту</w:t>
            </w:r>
            <w:r w:rsidRPr="00303D4C">
              <w:rPr>
                <w:rFonts w:ascii="Times New Roman" w:eastAsia="Times New Roman" w:hAnsi="Times New Roman" w:cs="Times New Roman"/>
                <w:b/>
                <w:sz w:val="28"/>
                <w:szCs w:val="28"/>
                <w:lang w:val="uk-UA"/>
              </w:rPr>
              <w:t xml:space="preserve"> </w:t>
            </w:r>
            <w:r w:rsidRPr="00303D4C">
              <w:rPr>
                <w:rFonts w:ascii="Times New Roman" w:eastAsia="Times New Roman" w:hAnsi="Times New Roman" w:cs="Times New Roman"/>
                <w:bCs/>
                <w:sz w:val="28"/>
                <w:szCs w:val="28"/>
                <w:lang w:val="uk-UA"/>
              </w:rPr>
              <w:t xml:space="preserve">у частині підготовки спортсменів-кандидатів </w:t>
            </w:r>
            <w:r w:rsidR="00FC3C8A">
              <w:rPr>
                <w:rFonts w:ascii="Times New Roman" w:eastAsia="Times New Roman" w:hAnsi="Times New Roman" w:cs="Times New Roman"/>
                <w:bCs/>
                <w:sz w:val="28"/>
                <w:szCs w:val="28"/>
                <w:lang w:val="uk-UA"/>
              </w:rPr>
              <w:t>на</w:t>
            </w:r>
            <w:r w:rsidRPr="00303D4C">
              <w:rPr>
                <w:rFonts w:ascii="Times New Roman" w:eastAsia="Times New Roman" w:hAnsi="Times New Roman" w:cs="Times New Roman"/>
                <w:bCs/>
                <w:sz w:val="28"/>
                <w:szCs w:val="28"/>
                <w:lang w:val="uk-UA"/>
              </w:rPr>
              <w:t xml:space="preserve"> участ</w:t>
            </w:r>
            <w:r w:rsidR="00FC3C8A">
              <w:rPr>
                <w:rFonts w:ascii="Times New Roman" w:eastAsia="Times New Roman" w:hAnsi="Times New Roman" w:cs="Times New Roman"/>
                <w:bCs/>
                <w:sz w:val="28"/>
                <w:szCs w:val="28"/>
                <w:lang w:val="uk-UA"/>
              </w:rPr>
              <w:t>ь</w:t>
            </w:r>
            <w:r w:rsidRPr="00303D4C">
              <w:rPr>
                <w:rFonts w:ascii="Times New Roman" w:eastAsia="Times New Roman" w:hAnsi="Times New Roman" w:cs="Times New Roman"/>
                <w:bCs/>
                <w:sz w:val="28"/>
                <w:szCs w:val="28"/>
                <w:lang w:val="uk-UA"/>
              </w:rPr>
              <w:t xml:space="preserve"> у міжнародних </w:t>
            </w:r>
            <w:r w:rsidR="00786E52">
              <w:rPr>
                <w:rFonts w:ascii="Times New Roman" w:eastAsia="Times New Roman" w:hAnsi="Times New Roman" w:cs="Times New Roman"/>
                <w:bCs/>
                <w:sz w:val="28"/>
                <w:szCs w:val="28"/>
                <w:lang w:val="uk-UA"/>
              </w:rPr>
              <w:t xml:space="preserve">спортивних </w:t>
            </w:r>
            <w:r w:rsidRPr="00303D4C">
              <w:rPr>
                <w:rFonts w:ascii="Times New Roman" w:eastAsia="Times New Roman" w:hAnsi="Times New Roman" w:cs="Times New Roman"/>
                <w:bCs/>
                <w:sz w:val="28"/>
                <w:szCs w:val="28"/>
                <w:lang w:val="uk-UA"/>
              </w:rPr>
              <w:t>змаганнях</w:t>
            </w:r>
          </w:p>
          <w:p w14:paraId="324D6C4B" w14:textId="77777777" w:rsidR="000E6802" w:rsidRDefault="000E6802" w:rsidP="00994DBF">
            <w:pPr>
              <w:jc w:val="center"/>
              <w:rPr>
                <w:rFonts w:ascii="Times New Roman" w:eastAsia="Times New Roman" w:hAnsi="Times New Roman" w:cs="Times New Roman"/>
                <w:bCs/>
                <w:sz w:val="28"/>
                <w:szCs w:val="28"/>
                <w:lang w:val="uk-UA"/>
              </w:rPr>
            </w:pPr>
          </w:p>
        </w:tc>
        <w:tc>
          <w:tcPr>
            <w:tcW w:w="974" w:type="dxa"/>
          </w:tcPr>
          <w:p w14:paraId="5F403BB5" w14:textId="77777777" w:rsidR="000E6802" w:rsidRDefault="000E6802" w:rsidP="00994DBF">
            <w:pPr>
              <w:jc w:val="center"/>
              <w:rPr>
                <w:rFonts w:ascii="Times New Roman" w:eastAsia="Times New Roman" w:hAnsi="Times New Roman" w:cs="Times New Roman"/>
                <w:bCs/>
                <w:sz w:val="28"/>
                <w:szCs w:val="28"/>
                <w:lang w:val="uk-UA"/>
              </w:rPr>
            </w:pPr>
            <w:r w:rsidRPr="00303D4C">
              <w:rPr>
                <w:rFonts w:ascii="Times New Roman" w:hAnsi="Times New Roman" w:cs="Times New Roman"/>
                <w:sz w:val="28"/>
                <w:szCs w:val="28"/>
                <w:lang w:val="uk-UA"/>
              </w:rPr>
              <w:t>6</w:t>
            </w:r>
          </w:p>
        </w:tc>
      </w:tr>
      <w:tr w:rsidR="000E6802" w14:paraId="6DC3B512" w14:textId="77777777" w:rsidTr="00EE170E">
        <w:tc>
          <w:tcPr>
            <w:tcW w:w="1413" w:type="dxa"/>
          </w:tcPr>
          <w:p w14:paraId="2245F943" w14:textId="77777777" w:rsidR="000E6802" w:rsidRDefault="000E6802" w:rsidP="00994DBF">
            <w:pPr>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1.3.</w:t>
            </w:r>
          </w:p>
        </w:tc>
        <w:tc>
          <w:tcPr>
            <w:tcW w:w="7672" w:type="dxa"/>
          </w:tcPr>
          <w:p w14:paraId="71784BC4" w14:textId="7811BC5F" w:rsidR="000E6802" w:rsidRPr="00303D4C" w:rsidRDefault="000E6802" w:rsidP="00F06D22">
            <w:pPr>
              <w:pStyle w:val="a7"/>
              <w:ind w:left="37"/>
              <w:jc w:val="both"/>
              <w:rPr>
                <w:rFonts w:ascii="Times New Roman" w:eastAsia="Times New Roman" w:hAnsi="Times New Roman" w:cs="Times New Roman"/>
                <w:bCs/>
                <w:sz w:val="28"/>
                <w:szCs w:val="28"/>
                <w:lang w:val="uk-UA"/>
              </w:rPr>
            </w:pPr>
            <w:r w:rsidRPr="00303D4C">
              <w:rPr>
                <w:rFonts w:ascii="Times New Roman" w:eastAsia="Times New Roman" w:hAnsi="Times New Roman" w:cs="Times New Roman"/>
                <w:bCs/>
                <w:sz w:val="28"/>
                <w:szCs w:val="28"/>
                <w:lang w:val="uk-UA"/>
              </w:rPr>
              <w:t>Обсяг та складові витрат державного бюджету у сфері наукової і науково-технічної діяльності ДНДІФКС та складові витрат спеціального фонду державного бюджету</w:t>
            </w:r>
          </w:p>
          <w:p w14:paraId="2EFF8289" w14:textId="77777777" w:rsidR="000E6802" w:rsidRDefault="000E6802" w:rsidP="00994DBF">
            <w:pPr>
              <w:jc w:val="center"/>
              <w:rPr>
                <w:rFonts w:ascii="Times New Roman" w:eastAsia="Times New Roman" w:hAnsi="Times New Roman" w:cs="Times New Roman"/>
                <w:bCs/>
                <w:sz w:val="28"/>
                <w:szCs w:val="28"/>
                <w:lang w:val="uk-UA"/>
              </w:rPr>
            </w:pPr>
          </w:p>
        </w:tc>
        <w:tc>
          <w:tcPr>
            <w:tcW w:w="974" w:type="dxa"/>
          </w:tcPr>
          <w:p w14:paraId="1B3F7DA4" w14:textId="6792155F" w:rsidR="000E6802" w:rsidRDefault="00A14DBB" w:rsidP="00994DBF">
            <w:pPr>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9</w:t>
            </w:r>
          </w:p>
        </w:tc>
      </w:tr>
      <w:tr w:rsidR="000E6802" w14:paraId="56281610" w14:textId="77777777" w:rsidTr="00EE170E">
        <w:trPr>
          <w:trHeight w:val="806"/>
        </w:trPr>
        <w:tc>
          <w:tcPr>
            <w:tcW w:w="1413" w:type="dxa"/>
          </w:tcPr>
          <w:p w14:paraId="3F529B47" w14:textId="4C9BF752" w:rsidR="000E6802" w:rsidRDefault="000E6802" w:rsidP="00994DBF">
            <w:pPr>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w:t>
            </w:r>
            <w:r w:rsidR="00812FF4">
              <w:rPr>
                <w:rFonts w:ascii="Times New Roman" w:eastAsia="Times New Roman" w:hAnsi="Times New Roman" w:cs="Times New Roman"/>
                <w:bCs/>
                <w:sz w:val="28"/>
                <w:szCs w:val="28"/>
                <w:lang w:val="uk-UA"/>
              </w:rPr>
              <w:t>4</w:t>
            </w:r>
            <w:r>
              <w:rPr>
                <w:rFonts w:ascii="Times New Roman" w:eastAsia="Times New Roman" w:hAnsi="Times New Roman" w:cs="Times New Roman"/>
                <w:bCs/>
                <w:sz w:val="28"/>
                <w:szCs w:val="28"/>
                <w:lang w:val="uk-UA"/>
              </w:rPr>
              <w:t>.</w:t>
            </w:r>
          </w:p>
        </w:tc>
        <w:tc>
          <w:tcPr>
            <w:tcW w:w="7672" w:type="dxa"/>
          </w:tcPr>
          <w:p w14:paraId="5F1BBF12" w14:textId="2E91F74B" w:rsidR="000E6802" w:rsidRPr="00303D4C" w:rsidRDefault="000E6802" w:rsidP="00F06D22">
            <w:pPr>
              <w:pStyle w:val="a7"/>
              <w:ind w:left="37"/>
              <w:jc w:val="both"/>
              <w:rPr>
                <w:rFonts w:ascii="Times New Roman" w:eastAsia="Times New Roman" w:hAnsi="Times New Roman" w:cs="Times New Roman"/>
                <w:bCs/>
                <w:sz w:val="28"/>
                <w:szCs w:val="28"/>
                <w:lang w:val="uk-UA"/>
              </w:rPr>
            </w:pPr>
            <w:r w:rsidRPr="00D637A6">
              <w:rPr>
                <w:rFonts w:ascii="Times New Roman" w:eastAsia="Times New Roman" w:hAnsi="Times New Roman" w:cs="Times New Roman"/>
                <w:bCs/>
                <w:sz w:val="28"/>
                <w:szCs w:val="28"/>
                <w:lang w:val="uk-UA"/>
              </w:rPr>
              <w:t>Порівняння підходів щодо наукової і науково-технічної діяльності</w:t>
            </w:r>
            <w:r>
              <w:rPr>
                <w:rFonts w:ascii="Times New Roman" w:eastAsia="Times New Roman" w:hAnsi="Times New Roman" w:cs="Times New Roman"/>
                <w:bCs/>
                <w:sz w:val="28"/>
                <w:szCs w:val="28"/>
                <w:lang w:val="uk-UA"/>
              </w:rPr>
              <w:t xml:space="preserve"> </w:t>
            </w:r>
            <w:r w:rsidR="006B07DA">
              <w:rPr>
                <w:rFonts w:ascii="Times New Roman" w:eastAsia="Times New Roman" w:hAnsi="Times New Roman" w:cs="Times New Roman"/>
                <w:bCs/>
                <w:sz w:val="28"/>
                <w:szCs w:val="28"/>
                <w:lang w:val="uk-UA"/>
              </w:rPr>
              <w:t>у</w:t>
            </w:r>
            <w:r>
              <w:rPr>
                <w:rFonts w:ascii="Times New Roman" w:eastAsia="Times New Roman" w:hAnsi="Times New Roman" w:cs="Times New Roman"/>
                <w:bCs/>
                <w:sz w:val="28"/>
                <w:szCs w:val="28"/>
                <w:lang w:val="uk-UA"/>
              </w:rPr>
              <w:t xml:space="preserve"> спортивній галузі</w:t>
            </w:r>
            <w:r w:rsidRPr="00D637A6">
              <w:rPr>
                <w:rFonts w:ascii="Times New Roman" w:eastAsia="Times New Roman" w:hAnsi="Times New Roman" w:cs="Times New Roman"/>
                <w:bCs/>
                <w:sz w:val="28"/>
                <w:szCs w:val="28"/>
                <w:lang w:val="uk-UA"/>
              </w:rPr>
              <w:t>, що застосовуються в Україні, із практичним досвідом інших країн</w:t>
            </w:r>
          </w:p>
          <w:p w14:paraId="467DEBEE" w14:textId="77777777" w:rsidR="000E6802" w:rsidRDefault="000E6802" w:rsidP="00994DBF">
            <w:pPr>
              <w:jc w:val="center"/>
              <w:rPr>
                <w:rFonts w:ascii="Times New Roman" w:eastAsia="Times New Roman" w:hAnsi="Times New Roman" w:cs="Times New Roman"/>
                <w:bCs/>
                <w:sz w:val="28"/>
                <w:szCs w:val="28"/>
                <w:lang w:val="uk-UA"/>
              </w:rPr>
            </w:pPr>
          </w:p>
        </w:tc>
        <w:tc>
          <w:tcPr>
            <w:tcW w:w="974" w:type="dxa"/>
          </w:tcPr>
          <w:p w14:paraId="67D0F3DB" w14:textId="0B9F4C26" w:rsidR="000E6802" w:rsidRDefault="000E6802" w:rsidP="00994DBF">
            <w:pPr>
              <w:jc w:val="center"/>
              <w:rPr>
                <w:rFonts w:ascii="Times New Roman" w:eastAsia="Times New Roman" w:hAnsi="Times New Roman" w:cs="Times New Roman"/>
                <w:bCs/>
                <w:sz w:val="28"/>
                <w:szCs w:val="28"/>
                <w:lang w:val="uk-UA"/>
              </w:rPr>
            </w:pPr>
            <w:r w:rsidRPr="00303D4C">
              <w:rPr>
                <w:rFonts w:ascii="Times New Roman" w:hAnsi="Times New Roman" w:cs="Times New Roman"/>
                <w:sz w:val="28"/>
                <w:szCs w:val="28"/>
                <w:lang w:val="uk-UA"/>
              </w:rPr>
              <w:t>1</w:t>
            </w:r>
            <w:r w:rsidR="00681CFE">
              <w:rPr>
                <w:rFonts w:ascii="Times New Roman" w:hAnsi="Times New Roman" w:cs="Times New Roman"/>
                <w:sz w:val="28"/>
                <w:szCs w:val="28"/>
                <w:lang w:val="uk-UA"/>
              </w:rPr>
              <w:t>3</w:t>
            </w:r>
          </w:p>
        </w:tc>
      </w:tr>
      <w:tr w:rsidR="000E6802" w14:paraId="3BD2ACFA" w14:textId="77777777" w:rsidTr="009D5B7B">
        <w:tc>
          <w:tcPr>
            <w:tcW w:w="1413" w:type="dxa"/>
          </w:tcPr>
          <w:p w14:paraId="5AE3472B" w14:textId="77777777" w:rsidR="000E6802" w:rsidRDefault="000E6802" w:rsidP="00994DBF">
            <w:pPr>
              <w:jc w:val="center"/>
              <w:rPr>
                <w:rFonts w:ascii="Times New Roman" w:eastAsia="Times New Roman" w:hAnsi="Times New Roman" w:cs="Times New Roman"/>
                <w:bCs/>
                <w:sz w:val="28"/>
                <w:szCs w:val="28"/>
                <w:lang w:val="uk-UA"/>
              </w:rPr>
            </w:pPr>
            <w:r w:rsidRPr="00303D4C">
              <w:rPr>
                <w:rFonts w:ascii="Times New Roman" w:eastAsia="Times New Roman" w:hAnsi="Times New Roman" w:cs="Times New Roman"/>
                <w:bCs/>
                <w:sz w:val="28"/>
                <w:szCs w:val="28"/>
                <w:lang w:val="uk-UA"/>
              </w:rPr>
              <w:t>Розділ ІІ.</w:t>
            </w:r>
          </w:p>
        </w:tc>
        <w:tc>
          <w:tcPr>
            <w:tcW w:w="7672" w:type="dxa"/>
          </w:tcPr>
          <w:p w14:paraId="5C2E10EA" w14:textId="3D818F8E" w:rsidR="000E6802" w:rsidRDefault="00171C01" w:rsidP="00994DBF">
            <w:pPr>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Узагальнена інформація про результати о</w:t>
            </w:r>
            <w:r w:rsidR="000E6802" w:rsidRPr="00303D4C">
              <w:rPr>
                <w:rFonts w:ascii="Times New Roman" w:eastAsia="Times New Roman" w:hAnsi="Times New Roman" w:cs="Times New Roman"/>
                <w:bCs/>
                <w:sz w:val="28"/>
                <w:szCs w:val="28"/>
                <w:lang w:val="uk-UA"/>
              </w:rPr>
              <w:t>цінк</w:t>
            </w:r>
            <w:r>
              <w:rPr>
                <w:rFonts w:ascii="Times New Roman" w:eastAsia="Times New Roman" w:hAnsi="Times New Roman" w:cs="Times New Roman"/>
                <w:bCs/>
                <w:sz w:val="28"/>
                <w:szCs w:val="28"/>
                <w:lang w:val="uk-UA"/>
              </w:rPr>
              <w:t>и</w:t>
            </w:r>
            <w:r w:rsidR="000E6802" w:rsidRPr="00303D4C">
              <w:rPr>
                <w:rFonts w:ascii="Times New Roman" w:eastAsia="Times New Roman" w:hAnsi="Times New Roman" w:cs="Times New Roman"/>
                <w:bCs/>
                <w:sz w:val="28"/>
                <w:szCs w:val="28"/>
                <w:lang w:val="uk-UA"/>
              </w:rPr>
              <w:t xml:space="preserve"> ефективності реалізації державної політики та відповідних витрат </w:t>
            </w:r>
            <w:r>
              <w:rPr>
                <w:rFonts w:ascii="Times New Roman" w:eastAsia="Times New Roman" w:hAnsi="Times New Roman" w:cs="Times New Roman"/>
                <w:bCs/>
                <w:sz w:val="28"/>
                <w:szCs w:val="28"/>
                <w:lang w:val="uk-UA"/>
              </w:rPr>
              <w:t>державного бюджету з відповідними висновками</w:t>
            </w:r>
          </w:p>
          <w:p w14:paraId="6E4BC81B" w14:textId="77777777" w:rsidR="000E6802" w:rsidRDefault="000E6802" w:rsidP="00994DBF">
            <w:pPr>
              <w:jc w:val="both"/>
              <w:rPr>
                <w:rFonts w:ascii="Times New Roman" w:eastAsia="Times New Roman" w:hAnsi="Times New Roman" w:cs="Times New Roman"/>
                <w:bCs/>
                <w:sz w:val="28"/>
                <w:szCs w:val="28"/>
                <w:lang w:val="uk-UA"/>
              </w:rPr>
            </w:pPr>
          </w:p>
        </w:tc>
        <w:tc>
          <w:tcPr>
            <w:tcW w:w="974" w:type="dxa"/>
          </w:tcPr>
          <w:p w14:paraId="6C48B19C" w14:textId="14D34810" w:rsidR="000E6802" w:rsidRDefault="00681CFE" w:rsidP="00994DBF">
            <w:pPr>
              <w:jc w:val="center"/>
              <w:rPr>
                <w:rFonts w:ascii="Times New Roman" w:eastAsia="Times New Roman" w:hAnsi="Times New Roman" w:cs="Times New Roman"/>
                <w:bCs/>
                <w:sz w:val="28"/>
                <w:szCs w:val="28"/>
                <w:lang w:val="uk-UA"/>
              </w:rPr>
            </w:pPr>
            <w:r>
              <w:rPr>
                <w:rFonts w:ascii="Times New Roman" w:hAnsi="Times New Roman" w:cs="Times New Roman"/>
                <w:sz w:val="28"/>
                <w:szCs w:val="28"/>
                <w:lang w:val="uk-UA"/>
              </w:rPr>
              <w:t>1</w:t>
            </w:r>
            <w:r w:rsidRPr="00681CFE">
              <w:rPr>
                <w:rFonts w:ascii="Times New Roman" w:hAnsi="Times New Roman" w:cs="Times New Roman"/>
                <w:sz w:val="28"/>
                <w:szCs w:val="28"/>
                <w:lang w:val="uk-UA"/>
              </w:rPr>
              <w:t>7</w:t>
            </w:r>
          </w:p>
        </w:tc>
      </w:tr>
      <w:tr w:rsidR="006B5B22" w14:paraId="5ECA1767" w14:textId="77777777" w:rsidTr="009D5B7B">
        <w:tc>
          <w:tcPr>
            <w:tcW w:w="1413" w:type="dxa"/>
          </w:tcPr>
          <w:p w14:paraId="5D272F41" w14:textId="23F7CD98" w:rsidR="006B5B22" w:rsidRPr="00303D4C" w:rsidRDefault="006B5B22" w:rsidP="00994DBF">
            <w:pPr>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2.1.</w:t>
            </w:r>
          </w:p>
        </w:tc>
        <w:tc>
          <w:tcPr>
            <w:tcW w:w="7672" w:type="dxa"/>
          </w:tcPr>
          <w:p w14:paraId="16784280" w14:textId="77777777" w:rsidR="006B5B22" w:rsidRDefault="006B5B22" w:rsidP="00994DBF">
            <w:pPr>
              <w:jc w:val="both"/>
              <w:rPr>
                <w:rFonts w:ascii="Times New Roman" w:eastAsia="Times New Roman" w:hAnsi="Times New Roman" w:cs="Times New Roman"/>
                <w:bCs/>
                <w:sz w:val="28"/>
                <w:szCs w:val="28"/>
                <w:lang w:val="uk-UA"/>
              </w:rPr>
            </w:pPr>
            <w:r w:rsidRPr="006B5B22">
              <w:rPr>
                <w:rFonts w:ascii="Times New Roman" w:eastAsia="Times New Roman" w:hAnsi="Times New Roman" w:cs="Times New Roman"/>
                <w:bCs/>
                <w:sz w:val="28"/>
                <w:szCs w:val="28"/>
                <w:lang w:val="uk-UA"/>
              </w:rPr>
              <w:t>Актуальність та узгодженість цілей і завдань державної політики, визначеної стратегічними документами</w:t>
            </w:r>
          </w:p>
          <w:p w14:paraId="434CAAD4" w14:textId="5E4EC2BA" w:rsidR="00681CFE" w:rsidRPr="006B5B22" w:rsidRDefault="00681CFE" w:rsidP="00994DBF">
            <w:pPr>
              <w:jc w:val="both"/>
              <w:rPr>
                <w:rFonts w:ascii="Times New Roman" w:eastAsia="Times New Roman" w:hAnsi="Times New Roman" w:cs="Times New Roman"/>
                <w:bCs/>
                <w:sz w:val="28"/>
                <w:szCs w:val="28"/>
                <w:lang w:val="uk-UA"/>
              </w:rPr>
            </w:pPr>
          </w:p>
        </w:tc>
        <w:tc>
          <w:tcPr>
            <w:tcW w:w="974" w:type="dxa"/>
          </w:tcPr>
          <w:p w14:paraId="6F42552A" w14:textId="35918C92" w:rsidR="006B5B22" w:rsidRPr="00681CFE" w:rsidRDefault="00681CFE" w:rsidP="00994DBF">
            <w:pPr>
              <w:jc w:val="center"/>
              <w:rPr>
                <w:rFonts w:ascii="Times New Roman" w:hAnsi="Times New Roman" w:cs="Times New Roman"/>
                <w:sz w:val="28"/>
                <w:szCs w:val="28"/>
                <w:lang w:val="uk-UA"/>
              </w:rPr>
            </w:pPr>
            <w:r w:rsidRPr="00681CFE">
              <w:rPr>
                <w:rFonts w:ascii="Times New Roman" w:hAnsi="Times New Roman" w:cs="Times New Roman"/>
                <w:sz w:val="28"/>
                <w:szCs w:val="28"/>
                <w:lang w:val="uk-UA"/>
              </w:rPr>
              <w:t>17</w:t>
            </w:r>
          </w:p>
        </w:tc>
      </w:tr>
      <w:tr w:rsidR="006B5B22" w14:paraId="76BB31B7" w14:textId="77777777" w:rsidTr="009D5B7B">
        <w:tc>
          <w:tcPr>
            <w:tcW w:w="1413" w:type="dxa"/>
          </w:tcPr>
          <w:p w14:paraId="30786A00" w14:textId="7899C808" w:rsidR="006B5B22" w:rsidRDefault="006B5B22" w:rsidP="00994DBF">
            <w:pPr>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2.2.</w:t>
            </w:r>
          </w:p>
        </w:tc>
        <w:tc>
          <w:tcPr>
            <w:tcW w:w="7672" w:type="dxa"/>
          </w:tcPr>
          <w:p w14:paraId="06E66508" w14:textId="77777777" w:rsidR="006B5B22" w:rsidRDefault="006B5B22" w:rsidP="00EE170E">
            <w:pPr>
              <w:pStyle w:val="Default"/>
              <w:jc w:val="both"/>
              <w:rPr>
                <w:rFonts w:ascii="Times New Roman" w:hAnsi="Times New Roman" w:cs="Times New Roman"/>
                <w:sz w:val="28"/>
                <w:szCs w:val="28"/>
              </w:rPr>
            </w:pPr>
            <w:r w:rsidRPr="006B5B22">
              <w:rPr>
                <w:rFonts w:ascii="Times New Roman" w:hAnsi="Times New Roman" w:cs="Times New Roman"/>
                <w:sz w:val="28"/>
                <w:szCs w:val="28"/>
              </w:rPr>
              <w:t>Відповідність витрат бюджету пріоритетам державної політики, визначеним стратегічними і пріоритетними документами</w:t>
            </w:r>
          </w:p>
          <w:p w14:paraId="168745E3" w14:textId="0E53BFFA" w:rsidR="00EE170E" w:rsidRPr="006F63F8" w:rsidRDefault="00EE170E" w:rsidP="00EE170E">
            <w:pPr>
              <w:pStyle w:val="Default"/>
              <w:jc w:val="both"/>
              <w:rPr>
                <w:rFonts w:ascii="Times New Roman" w:eastAsia="Times New Roman" w:hAnsi="Times New Roman" w:cs="Times New Roman"/>
                <w:b/>
                <w:sz w:val="28"/>
                <w:szCs w:val="28"/>
                <w:highlight w:val="yellow"/>
              </w:rPr>
            </w:pPr>
          </w:p>
        </w:tc>
        <w:tc>
          <w:tcPr>
            <w:tcW w:w="974" w:type="dxa"/>
          </w:tcPr>
          <w:p w14:paraId="5E90DEAB" w14:textId="1239FE2F" w:rsidR="006B5B22" w:rsidRPr="00681CFE" w:rsidRDefault="00681CFE" w:rsidP="00994DBF">
            <w:pPr>
              <w:jc w:val="center"/>
              <w:rPr>
                <w:rFonts w:ascii="Times New Roman" w:hAnsi="Times New Roman" w:cs="Times New Roman"/>
                <w:sz w:val="28"/>
                <w:szCs w:val="28"/>
                <w:lang w:val="uk-UA"/>
              </w:rPr>
            </w:pPr>
            <w:r w:rsidRPr="00681CFE">
              <w:rPr>
                <w:rFonts w:ascii="Times New Roman" w:hAnsi="Times New Roman" w:cs="Times New Roman"/>
                <w:sz w:val="28"/>
                <w:szCs w:val="28"/>
                <w:lang w:val="uk-UA"/>
              </w:rPr>
              <w:t>19</w:t>
            </w:r>
          </w:p>
        </w:tc>
      </w:tr>
      <w:tr w:rsidR="006B5B22" w:rsidRPr="00681CFE" w14:paraId="03AE707E" w14:textId="77777777" w:rsidTr="009D5B7B">
        <w:tc>
          <w:tcPr>
            <w:tcW w:w="1413" w:type="dxa"/>
          </w:tcPr>
          <w:p w14:paraId="73E32D06" w14:textId="018A4BCE" w:rsidR="006B5B22" w:rsidRPr="006B5B22" w:rsidRDefault="006B5B22" w:rsidP="00994DBF">
            <w:pPr>
              <w:jc w:val="center"/>
              <w:rPr>
                <w:rFonts w:ascii="Times New Roman" w:eastAsia="Times New Roman" w:hAnsi="Times New Roman" w:cs="Times New Roman"/>
                <w:bCs/>
                <w:sz w:val="28"/>
                <w:szCs w:val="28"/>
                <w:lang w:val="uk-UA"/>
              </w:rPr>
            </w:pPr>
            <w:r w:rsidRPr="006B5B22">
              <w:rPr>
                <w:rFonts w:ascii="Times New Roman" w:eastAsia="Times New Roman" w:hAnsi="Times New Roman" w:cs="Times New Roman"/>
                <w:bCs/>
                <w:sz w:val="28"/>
                <w:szCs w:val="28"/>
                <w:lang w:val="uk-UA"/>
              </w:rPr>
              <w:t>2.3.</w:t>
            </w:r>
          </w:p>
        </w:tc>
        <w:tc>
          <w:tcPr>
            <w:tcW w:w="7672" w:type="dxa"/>
          </w:tcPr>
          <w:p w14:paraId="648360B8" w14:textId="78C43DDE" w:rsidR="006B5B22" w:rsidRPr="006B5B22" w:rsidRDefault="006B5B22" w:rsidP="006B5B22">
            <w:pPr>
              <w:pStyle w:val="a7"/>
              <w:spacing w:line="340" w:lineRule="exact"/>
              <w:ind w:left="0"/>
              <w:jc w:val="both"/>
              <w:rPr>
                <w:rFonts w:ascii="Times New Roman" w:eastAsia="Times New Roman" w:hAnsi="Times New Roman" w:cs="Times New Roman"/>
                <w:bCs/>
                <w:sz w:val="28"/>
                <w:szCs w:val="28"/>
                <w:lang w:val="uk-UA"/>
              </w:rPr>
            </w:pPr>
            <w:r w:rsidRPr="006B5B22">
              <w:rPr>
                <w:rFonts w:ascii="Times New Roman" w:eastAsia="Times New Roman" w:hAnsi="Times New Roman" w:cs="Times New Roman"/>
                <w:bCs/>
                <w:sz w:val="28"/>
                <w:szCs w:val="28"/>
                <w:lang w:val="uk-UA"/>
              </w:rPr>
              <w:t>Відповідність витрат державного бюджету встановленим вимогам, правильності та повноти їх розрахунку в бюджетних документах</w:t>
            </w:r>
          </w:p>
          <w:p w14:paraId="6D433484" w14:textId="77777777" w:rsidR="006B5B22" w:rsidRPr="006F63F8" w:rsidRDefault="006B5B22" w:rsidP="00994DBF">
            <w:pPr>
              <w:jc w:val="both"/>
              <w:rPr>
                <w:rFonts w:ascii="Times New Roman" w:eastAsia="Times New Roman" w:hAnsi="Times New Roman" w:cs="Times New Roman"/>
                <w:b/>
                <w:sz w:val="28"/>
                <w:szCs w:val="28"/>
                <w:highlight w:val="yellow"/>
                <w:lang w:val="uk-UA"/>
              </w:rPr>
            </w:pPr>
          </w:p>
        </w:tc>
        <w:tc>
          <w:tcPr>
            <w:tcW w:w="974" w:type="dxa"/>
          </w:tcPr>
          <w:p w14:paraId="4642972D" w14:textId="4658735A" w:rsidR="006B5B22" w:rsidRPr="00681CFE" w:rsidRDefault="00681CFE" w:rsidP="00994DBF">
            <w:pPr>
              <w:jc w:val="center"/>
              <w:rPr>
                <w:rFonts w:ascii="Times New Roman" w:hAnsi="Times New Roman" w:cs="Times New Roman"/>
                <w:sz w:val="28"/>
                <w:szCs w:val="28"/>
                <w:lang w:val="uk-UA"/>
              </w:rPr>
            </w:pPr>
            <w:r w:rsidRPr="00681CFE">
              <w:rPr>
                <w:rFonts w:ascii="Times New Roman" w:hAnsi="Times New Roman" w:cs="Times New Roman"/>
                <w:sz w:val="28"/>
                <w:szCs w:val="28"/>
                <w:lang w:val="uk-UA"/>
              </w:rPr>
              <w:t>20</w:t>
            </w:r>
          </w:p>
        </w:tc>
      </w:tr>
      <w:tr w:rsidR="008D5056" w14:paraId="08663227" w14:textId="77777777" w:rsidTr="009D5B7B">
        <w:tc>
          <w:tcPr>
            <w:tcW w:w="1413" w:type="dxa"/>
          </w:tcPr>
          <w:p w14:paraId="4B19933E" w14:textId="17FB4A92" w:rsidR="008D5056" w:rsidRPr="006B5B22" w:rsidRDefault="008D5056" w:rsidP="00994DBF">
            <w:pPr>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2.4.</w:t>
            </w:r>
          </w:p>
        </w:tc>
        <w:tc>
          <w:tcPr>
            <w:tcW w:w="7672" w:type="dxa"/>
          </w:tcPr>
          <w:p w14:paraId="3A27F6D3" w14:textId="4A60E730" w:rsidR="008D5056" w:rsidRDefault="008D5056" w:rsidP="006B5B22">
            <w:pPr>
              <w:pStyle w:val="a7"/>
              <w:spacing w:line="340" w:lineRule="exact"/>
              <w:ind w:left="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Зв’язок між витраченими коштами та отриманим результатом</w:t>
            </w:r>
          </w:p>
          <w:p w14:paraId="2F329627" w14:textId="30B651E4" w:rsidR="008D5056" w:rsidRPr="006B5B22" w:rsidRDefault="008D5056" w:rsidP="006B5B22">
            <w:pPr>
              <w:pStyle w:val="a7"/>
              <w:spacing w:line="340" w:lineRule="exact"/>
              <w:ind w:left="0"/>
              <w:jc w:val="both"/>
              <w:rPr>
                <w:rFonts w:ascii="Times New Roman" w:eastAsia="Times New Roman" w:hAnsi="Times New Roman" w:cs="Times New Roman"/>
                <w:bCs/>
                <w:sz w:val="28"/>
                <w:szCs w:val="28"/>
                <w:lang w:val="uk-UA"/>
              </w:rPr>
            </w:pPr>
          </w:p>
        </w:tc>
        <w:tc>
          <w:tcPr>
            <w:tcW w:w="974" w:type="dxa"/>
          </w:tcPr>
          <w:p w14:paraId="42B72DD6" w14:textId="2FFB51BB" w:rsidR="008D5056" w:rsidRPr="00681CFE" w:rsidRDefault="00681CFE" w:rsidP="00994DBF">
            <w:pPr>
              <w:jc w:val="center"/>
              <w:rPr>
                <w:rFonts w:ascii="Times New Roman" w:hAnsi="Times New Roman" w:cs="Times New Roman"/>
                <w:sz w:val="28"/>
                <w:szCs w:val="28"/>
                <w:lang w:val="uk-UA"/>
              </w:rPr>
            </w:pPr>
            <w:r w:rsidRPr="00681CFE">
              <w:rPr>
                <w:rFonts w:ascii="Times New Roman" w:hAnsi="Times New Roman" w:cs="Times New Roman"/>
                <w:sz w:val="28"/>
                <w:szCs w:val="28"/>
                <w:lang w:val="uk-UA"/>
              </w:rPr>
              <w:t>21</w:t>
            </w:r>
          </w:p>
        </w:tc>
      </w:tr>
      <w:tr w:rsidR="006B5B22" w14:paraId="24DD8901" w14:textId="77777777" w:rsidTr="009D5B7B">
        <w:tc>
          <w:tcPr>
            <w:tcW w:w="1413" w:type="dxa"/>
          </w:tcPr>
          <w:p w14:paraId="617A5F9A" w14:textId="55A28B73" w:rsidR="006B5B22" w:rsidRPr="006B5B22" w:rsidRDefault="006B5B22" w:rsidP="00994DBF">
            <w:pPr>
              <w:jc w:val="center"/>
              <w:rPr>
                <w:rFonts w:ascii="Times New Roman" w:eastAsia="Times New Roman" w:hAnsi="Times New Roman" w:cs="Times New Roman"/>
                <w:bCs/>
                <w:sz w:val="28"/>
                <w:szCs w:val="28"/>
                <w:lang w:val="uk-UA"/>
              </w:rPr>
            </w:pPr>
            <w:r w:rsidRPr="006B5B22">
              <w:rPr>
                <w:rFonts w:ascii="Times New Roman" w:eastAsia="Times New Roman" w:hAnsi="Times New Roman" w:cs="Times New Roman"/>
                <w:bCs/>
                <w:sz w:val="28"/>
                <w:szCs w:val="28"/>
                <w:lang w:val="uk-UA"/>
              </w:rPr>
              <w:t>2.</w:t>
            </w:r>
            <w:r w:rsidR="008D5056">
              <w:rPr>
                <w:rFonts w:ascii="Times New Roman" w:eastAsia="Times New Roman" w:hAnsi="Times New Roman" w:cs="Times New Roman"/>
                <w:bCs/>
                <w:sz w:val="28"/>
                <w:szCs w:val="28"/>
                <w:lang w:val="uk-UA"/>
              </w:rPr>
              <w:t>5</w:t>
            </w:r>
            <w:r w:rsidRPr="006B5B22">
              <w:rPr>
                <w:rFonts w:ascii="Times New Roman" w:eastAsia="Times New Roman" w:hAnsi="Times New Roman" w:cs="Times New Roman"/>
                <w:bCs/>
                <w:sz w:val="28"/>
                <w:szCs w:val="28"/>
                <w:lang w:val="uk-UA"/>
              </w:rPr>
              <w:t>.</w:t>
            </w:r>
          </w:p>
        </w:tc>
        <w:tc>
          <w:tcPr>
            <w:tcW w:w="7672" w:type="dxa"/>
          </w:tcPr>
          <w:p w14:paraId="5C274EC4" w14:textId="77777777" w:rsidR="006B5B22" w:rsidRDefault="006B5B22" w:rsidP="00994DBF">
            <w:pPr>
              <w:jc w:val="both"/>
              <w:rPr>
                <w:rFonts w:ascii="Times New Roman" w:eastAsia="Times New Roman" w:hAnsi="Times New Roman" w:cs="Times New Roman"/>
                <w:bCs/>
                <w:sz w:val="28"/>
                <w:szCs w:val="28"/>
                <w:lang w:val="uk-UA"/>
              </w:rPr>
            </w:pPr>
            <w:r w:rsidRPr="006B5B22">
              <w:rPr>
                <w:rFonts w:ascii="Times New Roman" w:eastAsia="Times New Roman" w:hAnsi="Times New Roman" w:cs="Times New Roman"/>
                <w:bCs/>
                <w:sz w:val="28"/>
                <w:szCs w:val="28"/>
                <w:lang w:val="uk-UA"/>
              </w:rPr>
              <w:t>Ефективність надання публічних послуг за рахунок бюджетних коштів, рівня забезпечення потреб, задоволення інтересів отримувачів/користувачів і надавачів публічних послуг</w:t>
            </w:r>
          </w:p>
          <w:p w14:paraId="2EB26FE3" w14:textId="2C677B9F" w:rsidR="00EE170E" w:rsidRPr="006B5B22" w:rsidRDefault="00EE170E" w:rsidP="00994DBF">
            <w:pPr>
              <w:jc w:val="both"/>
              <w:rPr>
                <w:rFonts w:ascii="Times New Roman" w:eastAsia="Times New Roman" w:hAnsi="Times New Roman" w:cs="Times New Roman"/>
                <w:bCs/>
                <w:sz w:val="28"/>
                <w:szCs w:val="28"/>
                <w:highlight w:val="yellow"/>
                <w:lang w:val="uk-UA"/>
              </w:rPr>
            </w:pPr>
          </w:p>
        </w:tc>
        <w:tc>
          <w:tcPr>
            <w:tcW w:w="974" w:type="dxa"/>
          </w:tcPr>
          <w:p w14:paraId="0E7B223F" w14:textId="50643CB2" w:rsidR="006B5B22" w:rsidRPr="009B49A7" w:rsidRDefault="009B49A7" w:rsidP="00994DBF">
            <w:pPr>
              <w:jc w:val="center"/>
              <w:rPr>
                <w:rFonts w:ascii="Times New Roman" w:hAnsi="Times New Roman" w:cs="Times New Roman"/>
                <w:sz w:val="28"/>
                <w:szCs w:val="28"/>
                <w:lang w:val="uk-UA"/>
              </w:rPr>
            </w:pPr>
            <w:r w:rsidRPr="009B49A7">
              <w:rPr>
                <w:rFonts w:ascii="Times New Roman" w:hAnsi="Times New Roman" w:cs="Times New Roman"/>
                <w:sz w:val="28"/>
                <w:szCs w:val="28"/>
                <w:lang w:val="uk-UA"/>
              </w:rPr>
              <w:t>31</w:t>
            </w:r>
          </w:p>
        </w:tc>
      </w:tr>
      <w:tr w:rsidR="006B5B22" w14:paraId="272D21E0" w14:textId="77777777" w:rsidTr="009D5B7B">
        <w:tc>
          <w:tcPr>
            <w:tcW w:w="1413" w:type="dxa"/>
          </w:tcPr>
          <w:p w14:paraId="1C42BDAD" w14:textId="627354C5" w:rsidR="006B5B22" w:rsidRPr="006B5B22" w:rsidRDefault="006B5B22" w:rsidP="006B5B22">
            <w:pPr>
              <w:jc w:val="center"/>
              <w:rPr>
                <w:rFonts w:ascii="Times New Roman" w:eastAsia="Times New Roman" w:hAnsi="Times New Roman" w:cs="Times New Roman"/>
                <w:bCs/>
                <w:sz w:val="28"/>
                <w:szCs w:val="28"/>
                <w:lang w:val="uk-UA"/>
              </w:rPr>
            </w:pPr>
            <w:r w:rsidRPr="006B5B22">
              <w:rPr>
                <w:rFonts w:ascii="Times New Roman" w:eastAsia="Times New Roman" w:hAnsi="Times New Roman" w:cs="Times New Roman"/>
                <w:bCs/>
                <w:sz w:val="28"/>
                <w:szCs w:val="28"/>
                <w:lang w:val="uk-UA"/>
              </w:rPr>
              <w:t>2.</w:t>
            </w:r>
            <w:r w:rsidR="008D5056">
              <w:rPr>
                <w:rFonts w:ascii="Times New Roman" w:eastAsia="Times New Roman" w:hAnsi="Times New Roman" w:cs="Times New Roman"/>
                <w:bCs/>
                <w:sz w:val="28"/>
                <w:szCs w:val="28"/>
                <w:lang w:val="uk-UA"/>
              </w:rPr>
              <w:t>6</w:t>
            </w:r>
            <w:r w:rsidRPr="006B5B22">
              <w:rPr>
                <w:rFonts w:ascii="Times New Roman" w:eastAsia="Times New Roman" w:hAnsi="Times New Roman" w:cs="Times New Roman"/>
                <w:bCs/>
                <w:sz w:val="28"/>
                <w:szCs w:val="28"/>
                <w:lang w:val="uk-UA"/>
              </w:rPr>
              <w:t>.</w:t>
            </w:r>
          </w:p>
        </w:tc>
        <w:tc>
          <w:tcPr>
            <w:tcW w:w="7672" w:type="dxa"/>
          </w:tcPr>
          <w:p w14:paraId="514FF385" w14:textId="77777777" w:rsidR="006B5B22" w:rsidRDefault="006B5B22" w:rsidP="006B5B22">
            <w:pPr>
              <w:pStyle w:val="a7"/>
              <w:spacing w:line="340" w:lineRule="exact"/>
              <w:ind w:left="0" w:firstLine="46"/>
              <w:jc w:val="both"/>
              <w:rPr>
                <w:rFonts w:ascii="Times New Roman" w:eastAsia="Times New Roman" w:hAnsi="Times New Roman" w:cs="Times New Roman"/>
                <w:bCs/>
                <w:sz w:val="28"/>
                <w:szCs w:val="28"/>
                <w:lang w:val="uk-UA"/>
              </w:rPr>
            </w:pPr>
            <w:r w:rsidRPr="006B5B22">
              <w:rPr>
                <w:rFonts w:ascii="Times New Roman" w:eastAsia="Times New Roman" w:hAnsi="Times New Roman" w:cs="Times New Roman"/>
                <w:bCs/>
                <w:sz w:val="28"/>
                <w:szCs w:val="28"/>
                <w:lang w:val="uk-UA"/>
              </w:rPr>
              <w:t xml:space="preserve">Повнота (інформативність та якість документів, що формуються головним розпорядником бюджетних коштів і </w:t>
            </w:r>
            <w:r w:rsidRPr="006B5B22">
              <w:rPr>
                <w:rFonts w:ascii="Times New Roman" w:eastAsia="Times New Roman" w:hAnsi="Times New Roman" w:cs="Times New Roman"/>
                <w:bCs/>
                <w:sz w:val="28"/>
                <w:szCs w:val="28"/>
                <w:lang w:val="uk-UA"/>
              </w:rPr>
              <w:lastRenderedPageBreak/>
              <w:t>застосовується в бюджетному процесі (бюджетні запити, паспорти бюджетних програм тощо)</w:t>
            </w:r>
          </w:p>
          <w:p w14:paraId="2F74486F" w14:textId="602681F6" w:rsidR="00EE170E" w:rsidRPr="006B5B22" w:rsidRDefault="00EE170E" w:rsidP="006B5B22">
            <w:pPr>
              <w:pStyle w:val="a7"/>
              <w:spacing w:line="340" w:lineRule="exact"/>
              <w:ind w:left="0" w:firstLine="46"/>
              <w:jc w:val="both"/>
              <w:rPr>
                <w:rFonts w:ascii="Times New Roman" w:eastAsia="Times New Roman" w:hAnsi="Times New Roman" w:cs="Times New Roman"/>
                <w:bCs/>
                <w:sz w:val="28"/>
                <w:szCs w:val="28"/>
                <w:lang w:val="uk-UA"/>
              </w:rPr>
            </w:pPr>
          </w:p>
        </w:tc>
        <w:tc>
          <w:tcPr>
            <w:tcW w:w="974" w:type="dxa"/>
          </w:tcPr>
          <w:p w14:paraId="1B0B9A5A" w14:textId="3275A556" w:rsidR="006B5B22" w:rsidRPr="009B49A7" w:rsidRDefault="009B49A7" w:rsidP="006B5B22">
            <w:pPr>
              <w:jc w:val="center"/>
              <w:rPr>
                <w:rFonts w:ascii="Times New Roman" w:eastAsia="Times New Roman" w:hAnsi="Times New Roman" w:cs="Times New Roman"/>
                <w:bCs/>
                <w:sz w:val="28"/>
                <w:szCs w:val="28"/>
                <w:lang w:val="uk-UA"/>
              </w:rPr>
            </w:pPr>
            <w:r w:rsidRPr="009B49A7">
              <w:rPr>
                <w:rFonts w:ascii="Times New Roman" w:eastAsia="Times New Roman" w:hAnsi="Times New Roman" w:cs="Times New Roman"/>
                <w:bCs/>
                <w:sz w:val="28"/>
                <w:szCs w:val="28"/>
                <w:lang w:val="uk-UA"/>
              </w:rPr>
              <w:lastRenderedPageBreak/>
              <w:t>31</w:t>
            </w:r>
          </w:p>
        </w:tc>
      </w:tr>
      <w:tr w:rsidR="006B5B22" w14:paraId="1BEDAACA" w14:textId="77777777" w:rsidTr="009D5B7B">
        <w:tc>
          <w:tcPr>
            <w:tcW w:w="1413" w:type="dxa"/>
          </w:tcPr>
          <w:p w14:paraId="57DD325F" w14:textId="6439BB46" w:rsidR="006B5B22" w:rsidRPr="006B5B22" w:rsidRDefault="006B5B22" w:rsidP="006B5B22">
            <w:pPr>
              <w:spacing w:line="340" w:lineRule="exact"/>
              <w:ind w:firstLine="567"/>
              <w:jc w:val="both"/>
              <w:rPr>
                <w:rFonts w:ascii="Times New Roman" w:eastAsia="Times New Roman" w:hAnsi="Times New Roman" w:cs="Times New Roman"/>
                <w:bCs/>
                <w:sz w:val="28"/>
                <w:szCs w:val="28"/>
                <w:lang w:val="uk-UA"/>
              </w:rPr>
            </w:pPr>
            <w:r w:rsidRPr="006B5B22">
              <w:rPr>
                <w:rFonts w:ascii="Times New Roman" w:eastAsia="Times New Roman" w:hAnsi="Times New Roman" w:cs="Times New Roman"/>
                <w:bCs/>
                <w:sz w:val="28"/>
                <w:szCs w:val="28"/>
                <w:lang w:val="uk-UA"/>
              </w:rPr>
              <w:t>2.</w:t>
            </w:r>
            <w:r w:rsidR="008D5056">
              <w:rPr>
                <w:rFonts w:ascii="Times New Roman" w:eastAsia="Times New Roman" w:hAnsi="Times New Roman" w:cs="Times New Roman"/>
                <w:bCs/>
                <w:sz w:val="28"/>
                <w:szCs w:val="28"/>
                <w:lang w:val="uk-UA"/>
              </w:rPr>
              <w:t>7</w:t>
            </w:r>
            <w:r w:rsidRPr="006B5B22">
              <w:rPr>
                <w:rFonts w:ascii="Times New Roman" w:eastAsia="Times New Roman" w:hAnsi="Times New Roman" w:cs="Times New Roman"/>
                <w:bCs/>
                <w:sz w:val="28"/>
                <w:szCs w:val="28"/>
                <w:lang w:val="uk-UA"/>
              </w:rPr>
              <w:t>.</w:t>
            </w:r>
          </w:p>
        </w:tc>
        <w:tc>
          <w:tcPr>
            <w:tcW w:w="7672" w:type="dxa"/>
          </w:tcPr>
          <w:p w14:paraId="6CB846A6" w14:textId="1EBDD092" w:rsidR="006B5B22" w:rsidRPr="006B5B22" w:rsidRDefault="006B5B22" w:rsidP="006B5B22">
            <w:pPr>
              <w:pStyle w:val="a7"/>
              <w:spacing w:line="340" w:lineRule="exact"/>
              <w:ind w:left="0" w:firstLine="46"/>
              <w:jc w:val="both"/>
              <w:rPr>
                <w:rFonts w:ascii="Times New Roman" w:eastAsia="Times New Roman" w:hAnsi="Times New Roman" w:cs="Times New Roman"/>
                <w:bCs/>
                <w:sz w:val="28"/>
                <w:szCs w:val="28"/>
                <w:lang w:val="uk-UA"/>
              </w:rPr>
            </w:pPr>
            <w:r w:rsidRPr="006B5B22">
              <w:rPr>
                <w:rFonts w:ascii="Times New Roman" w:eastAsia="Times New Roman" w:hAnsi="Times New Roman" w:cs="Times New Roman"/>
                <w:bCs/>
                <w:sz w:val="28"/>
                <w:szCs w:val="28"/>
                <w:lang w:val="uk-UA"/>
              </w:rPr>
              <w:t>Ефективність системи управління бюджетними коштами</w:t>
            </w:r>
          </w:p>
          <w:p w14:paraId="5BE23CC1" w14:textId="77777777" w:rsidR="006B5B22" w:rsidRPr="006B5B22" w:rsidRDefault="006B5B22" w:rsidP="006B5B22">
            <w:pPr>
              <w:pStyle w:val="a7"/>
              <w:spacing w:line="340" w:lineRule="exact"/>
              <w:ind w:left="0" w:firstLine="46"/>
              <w:jc w:val="both"/>
              <w:rPr>
                <w:rFonts w:ascii="Times New Roman" w:eastAsia="Times New Roman" w:hAnsi="Times New Roman" w:cs="Times New Roman"/>
                <w:bCs/>
                <w:sz w:val="28"/>
                <w:szCs w:val="28"/>
                <w:lang w:val="uk-UA"/>
              </w:rPr>
            </w:pPr>
          </w:p>
        </w:tc>
        <w:tc>
          <w:tcPr>
            <w:tcW w:w="974" w:type="dxa"/>
          </w:tcPr>
          <w:p w14:paraId="11419494" w14:textId="09CF5BB6" w:rsidR="006B5B22" w:rsidRPr="00570967" w:rsidRDefault="00570967" w:rsidP="006B5B22">
            <w:pPr>
              <w:jc w:val="center"/>
              <w:rPr>
                <w:rFonts w:ascii="Times New Roman" w:eastAsia="Times New Roman" w:hAnsi="Times New Roman" w:cs="Times New Roman"/>
                <w:bCs/>
                <w:sz w:val="28"/>
                <w:szCs w:val="28"/>
                <w:lang w:val="uk-UA"/>
              </w:rPr>
            </w:pPr>
            <w:r w:rsidRPr="00570967">
              <w:rPr>
                <w:rFonts w:ascii="Times New Roman" w:eastAsia="Times New Roman" w:hAnsi="Times New Roman" w:cs="Times New Roman"/>
                <w:bCs/>
                <w:sz w:val="28"/>
                <w:szCs w:val="28"/>
                <w:lang w:val="uk-UA"/>
              </w:rPr>
              <w:t>33</w:t>
            </w:r>
          </w:p>
        </w:tc>
      </w:tr>
      <w:tr w:rsidR="000E6802" w14:paraId="66EB8ECD" w14:textId="77777777" w:rsidTr="009D5B7B">
        <w:tc>
          <w:tcPr>
            <w:tcW w:w="1413" w:type="dxa"/>
          </w:tcPr>
          <w:p w14:paraId="0F881DEE" w14:textId="77777777" w:rsidR="000E6802" w:rsidRDefault="000E6802" w:rsidP="00994DBF">
            <w:pPr>
              <w:jc w:val="center"/>
              <w:rPr>
                <w:rFonts w:ascii="Times New Roman" w:eastAsia="Times New Roman" w:hAnsi="Times New Roman" w:cs="Times New Roman"/>
                <w:bCs/>
                <w:sz w:val="28"/>
                <w:szCs w:val="28"/>
                <w:lang w:val="uk-UA"/>
              </w:rPr>
            </w:pPr>
            <w:r w:rsidRPr="00303D4C">
              <w:rPr>
                <w:rFonts w:ascii="Times New Roman" w:eastAsia="Times New Roman" w:hAnsi="Times New Roman" w:cs="Times New Roman"/>
                <w:bCs/>
                <w:sz w:val="28"/>
                <w:szCs w:val="28"/>
                <w:lang w:val="uk-UA"/>
              </w:rPr>
              <w:t>Розділ ІІІ.</w:t>
            </w:r>
          </w:p>
        </w:tc>
        <w:tc>
          <w:tcPr>
            <w:tcW w:w="7672" w:type="dxa"/>
          </w:tcPr>
          <w:p w14:paraId="73F0DB52" w14:textId="77777777" w:rsidR="000E6802" w:rsidRPr="00303D4C" w:rsidRDefault="000E6802" w:rsidP="00994DBF">
            <w:pPr>
              <w:jc w:val="both"/>
              <w:rPr>
                <w:rFonts w:ascii="Times New Roman" w:eastAsia="Times New Roman" w:hAnsi="Times New Roman" w:cs="Times New Roman"/>
                <w:bCs/>
                <w:sz w:val="28"/>
                <w:szCs w:val="28"/>
                <w:lang w:val="uk-UA"/>
              </w:rPr>
            </w:pPr>
            <w:r w:rsidRPr="00303D4C">
              <w:rPr>
                <w:rFonts w:ascii="Times New Roman" w:eastAsia="Times New Roman" w:hAnsi="Times New Roman" w:cs="Times New Roman"/>
                <w:bCs/>
                <w:sz w:val="28"/>
                <w:szCs w:val="28"/>
                <w:lang w:val="uk-UA"/>
              </w:rPr>
              <w:t>Варіанти досягнення цілі огляду витрат</w:t>
            </w:r>
          </w:p>
          <w:p w14:paraId="7A1ACAE7" w14:textId="77777777" w:rsidR="000E6802" w:rsidRDefault="000E6802" w:rsidP="00994DBF">
            <w:pPr>
              <w:jc w:val="center"/>
              <w:rPr>
                <w:rFonts w:ascii="Times New Roman" w:eastAsia="Times New Roman" w:hAnsi="Times New Roman" w:cs="Times New Roman"/>
                <w:bCs/>
                <w:sz w:val="28"/>
                <w:szCs w:val="28"/>
                <w:lang w:val="uk-UA"/>
              </w:rPr>
            </w:pPr>
          </w:p>
        </w:tc>
        <w:tc>
          <w:tcPr>
            <w:tcW w:w="974" w:type="dxa"/>
          </w:tcPr>
          <w:p w14:paraId="70E6F255" w14:textId="312EB2CC" w:rsidR="000E6802" w:rsidRDefault="00A14DBB" w:rsidP="00994DBF">
            <w:pPr>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3</w:t>
            </w:r>
            <w:r w:rsidR="00AD2A33">
              <w:rPr>
                <w:rFonts w:ascii="Times New Roman" w:eastAsia="Times New Roman" w:hAnsi="Times New Roman" w:cs="Times New Roman"/>
                <w:bCs/>
                <w:sz w:val="28"/>
                <w:szCs w:val="28"/>
                <w:lang w:val="uk-UA"/>
              </w:rPr>
              <w:t>4</w:t>
            </w:r>
          </w:p>
        </w:tc>
      </w:tr>
      <w:tr w:rsidR="000E6802" w14:paraId="5B400CE9" w14:textId="77777777" w:rsidTr="009D5B7B">
        <w:tc>
          <w:tcPr>
            <w:tcW w:w="1413" w:type="dxa"/>
          </w:tcPr>
          <w:p w14:paraId="75D24C46" w14:textId="77777777" w:rsidR="000E6802" w:rsidRDefault="000E6802" w:rsidP="00994DBF">
            <w:pPr>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3.1.</w:t>
            </w:r>
          </w:p>
        </w:tc>
        <w:tc>
          <w:tcPr>
            <w:tcW w:w="7672" w:type="dxa"/>
          </w:tcPr>
          <w:p w14:paraId="1FC518A9" w14:textId="77777777" w:rsidR="000E6802" w:rsidRPr="00303D4C" w:rsidRDefault="000E6802" w:rsidP="00F06D22">
            <w:pPr>
              <w:pStyle w:val="a7"/>
              <w:numPr>
                <w:ilvl w:val="1"/>
                <w:numId w:val="28"/>
              </w:numPr>
              <w:ind w:left="37" w:hanging="1040"/>
              <w:jc w:val="both"/>
              <w:rPr>
                <w:rFonts w:ascii="Times New Roman" w:eastAsia="Times New Roman" w:hAnsi="Times New Roman" w:cs="Times New Roman"/>
                <w:color w:val="000000"/>
                <w:kern w:val="2"/>
                <w:sz w:val="28"/>
                <w:szCs w:val="28"/>
                <w:lang w:val="uk-UA" w:eastAsia="en-US"/>
                <w14:ligatures w14:val="standardContextual"/>
              </w:rPr>
            </w:pPr>
            <w:r w:rsidRPr="00303D4C">
              <w:rPr>
                <w:rFonts w:ascii="Times New Roman" w:eastAsia="Times New Roman" w:hAnsi="Times New Roman" w:cs="Times New Roman"/>
                <w:color w:val="000000"/>
                <w:kern w:val="2"/>
                <w:sz w:val="28"/>
                <w:szCs w:val="28"/>
                <w:lang w:val="uk-UA" w:eastAsia="en-US"/>
                <w14:ligatures w14:val="standardContextual"/>
              </w:rPr>
              <w:t>Опис  варіанта І (сталий)</w:t>
            </w:r>
          </w:p>
          <w:p w14:paraId="674FCF5A" w14:textId="77777777" w:rsidR="000E6802" w:rsidRDefault="000E6802" w:rsidP="00994DBF">
            <w:pPr>
              <w:jc w:val="center"/>
              <w:rPr>
                <w:rFonts w:ascii="Times New Roman" w:eastAsia="Times New Roman" w:hAnsi="Times New Roman" w:cs="Times New Roman"/>
                <w:bCs/>
                <w:sz w:val="28"/>
                <w:szCs w:val="28"/>
                <w:lang w:val="uk-UA"/>
              </w:rPr>
            </w:pPr>
          </w:p>
        </w:tc>
        <w:tc>
          <w:tcPr>
            <w:tcW w:w="974" w:type="dxa"/>
          </w:tcPr>
          <w:p w14:paraId="7BD2A63B" w14:textId="51237A7E" w:rsidR="000E6802" w:rsidRDefault="00A14DBB" w:rsidP="00994DBF">
            <w:pPr>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3</w:t>
            </w:r>
            <w:r w:rsidR="00AD2A33">
              <w:rPr>
                <w:rFonts w:ascii="Times New Roman" w:eastAsia="Times New Roman" w:hAnsi="Times New Roman" w:cs="Times New Roman"/>
                <w:bCs/>
                <w:sz w:val="28"/>
                <w:szCs w:val="28"/>
                <w:lang w:val="uk-UA"/>
              </w:rPr>
              <w:t>4</w:t>
            </w:r>
          </w:p>
        </w:tc>
      </w:tr>
      <w:tr w:rsidR="000E6802" w14:paraId="1DFDF906" w14:textId="77777777" w:rsidTr="009D5B7B">
        <w:tc>
          <w:tcPr>
            <w:tcW w:w="1413" w:type="dxa"/>
          </w:tcPr>
          <w:p w14:paraId="433C1AA4" w14:textId="77777777" w:rsidR="000E6802" w:rsidRDefault="000E6802" w:rsidP="00994DBF">
            <w:pPr>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3.2.</w:t>
            </w:r>
          </w:p>
        </w:tc>
        <w:tc>
          <w:tcPr>
            <w:tcW w:w="7672" w:type="dxa"/>
          </w:tcPr>
          <w:p w14:paraId="73D6D0CE" w14:textId="77777777" w:rsidR="000E6802" w:rsidRDefault="000E6802" w:rsidP="00994DBF">
            <w:pPr>
              <w:jc w:val="both"/>
              <w:rPr>
                <w:rFonts w:ascii="Times New Roman" w:hAnsi="Times New Roman" w:cs="Times New Roman"/>
                <w:sz w:val="28"/>
                <w:szCs w:val="28"/>
                <w:lang w:val="uk-UA"/>
              </w:rPr>
            </w:pPr>
            <w:r w:rsidRPr="00303D4C">
              <w:rPr>
                <w:rFonts w:ascii="Times New Roman" w:hAnsi="Times New Roman" w:cs="Times New Roman"/>
                <w:sz w:val="28"/>
                <w:szCs w:val="28"/>
                <w:lang w:val="uk-UA"/>
              </w:rPr>
              <w:t>Опис  варіанта ІІ</w:t>
            </w:r>
          </w:p>
          <w:p w14:paraId="131556C4" w14:textId="77777777" w:rsidR="000E6802" w:rsidRDefault="000E6802" w:rsidP="00994DBF">
            <w:pPr>
              <w:jc w:val="both"/>
              <w:rPr>
                <w:rFonts w:ascii="Times New Roman" w:eastAsia="Times New Roman" w:hAnsi="Times New Roman" w:cs="Times New Roman"/>
                <w:bCs/>
                <w:sz w:val="28"/>
                <w:szCs w:val="28"/>
                <w:lang w:val="uk-UA"/>
              </w:rPr>
            </w:pPr>
          </w:p>
        </w:tc>
        <w:tc>
          <w:tcPr>
            <w:tcW w:w="974" w:type="dxa"/>
          </w:tcPr>
          <w:p w14:paraId="34AE4E48" w14:textId="170C7534" w:rsidR="000E6802" w:rsidRDefault="000E6802" w:rsidP="00994DBF">
            <w:pPr>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3</w:t>
            </w:r>
            <w:r w:rsidR="00AD2A33">
              <w:rPr>
                <w:rFonts w:ascii="Times New Roman" w:eastAsia="Times New Roman" w:hAnsi="Times New Roman" w:cs="Times New Roman"/>
                <w:bCs/>
                <w:sz w:val="28"/>
                <w:szCs w:val="28"/>
                <w:lang w:val="uk-UA"/>
              </w:rPr>
              <w:t>7</w:t>
            </w:r>
          </w:p>
        </w:tc>
      </w:tr>
      <w:tr w:rsidR="000E6802" w14:paraId="2234444C" w14:textId="77777777" w:rsidTr="009D5B7B">
        <w:tc>
          <w:tcPr>
            <w:tcW w:w="1413" w:type="dxa"/>
          </w:tcPr>
          <w:p w14:paraId="33471EFE" w14:textId="77777777" w:rsidR="000E6802" w:rsidRDefault="000E6802" w:rsidP="00994DBF">
            <w:pPr>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3.3.</w:t>
            </w:r>
          </w:p>
        </w:tc>
        <w:tc>
          <w:tcPr>
            <w:tcW w:w="7672" w:type="dxa"/>
          </w:tcPr>
          <w:p w14:paraId="4A7CB882" w14:textId="77777777" w:rsidR="000E6802" w:rsidRPr="00303D4C" w:rsidRDefault="000E6802" w:rsidP="00F06D22">
            <w:pPr>
              <w:pStyle w:val="a7"/>
              <w:tabs>
                <w:tab w:val="num" w:pos="1440"/>
              </w:tabs>
              <w:ind w:left="37"/>
              <w:jc w:val="both"/>
              <w:rPr>
                <w:rFonts w:ascii="Times New Roman" w:hAnsi="Times New Roman" w:cs="Times New Roman"/>
                <w:sz w:val="28"/>
                <w:szCs w:val="28"/>
                <w:lang w:val="uk-UA"/>
              </w:rPr>
            </w:pPr>
            <w:r w:rsidRPr="00303D4C">
              <w:rPr>
                <w:rFonts w:ascii="Times New Roman" w:hAnsi="Times New Roman" w:cs="Times New Roman"/>
                <w:sz w:val="28"/>
                <w:szCs w:val="28"/>
                <w:lang w:val="uk-UA"/>
              </w:rPr>
              <w:t>Опис  варіанта ІІІ (оптимальний)</w:t>
            </w:r>
          </w:p>
          <w:p w14:paraId="2DBF42F2" w14:textId="77777777" w:rsidR="000E6802" w:rsidRDefault="000E6802" w:rsidP="00994DBF">
            <w:pPr>
              <w:jc w:val="center"/>
              <w:rPr>
                <w:rFonts w:ascii="Times New Roman" w:eastAsia="Times New Roman" w:hAnsi="Times New Roman" w:cs="Times New Roman"/>
                <w:bCs/>
                <w:sz w:val="28"/>
                <w:szCs w:val="28"/>
                <w:lang w:val="uk-UA"/>
              </w:rPr>
            </w:pPr>
          </w:p>
        </w:tc>
        <w:tc>
          <w:tcPr>
            <w:tcW w:w="974" w:type="dxa"/>
          </w:tcPr>
          <w:p w14:paraId="1D781116" w14:textId="6851DFE9" w:rsidR="000E6802" w:rsidRPr="00AD2A33" w:rsidRDefault="00AD2A33" w:rsidP="00994DBF">
            <w:pPr>
              <w:jc w:val="center"/>
              <w:rPr>
                <w:rFonts w:ascii="Times New Roman" w:eastAsia="Times New Roman" w:hAnsi="Times New Roman" w:cs="Times New Roman"/>
                <w:bCs/>
                <w:sz w:val="28"/>
                <w:szCs w:val="28"/>
                <w:lang w:val="uk-UA"/>
              </w:rPr>
            </w:pPr>
            <w:r w:rsidRPr="00AD2A33">
              <w:rPr>
                <w:rFonts w:ascii="Times New Roman" w:eastAsia="Times New Roman" w:hAnsi="Times New Roman" w:cs="Times New Roman"/>
                <w:bCs/>
                <w:sz w:val="28"/>
                <w:szCs w:val="28"/>
                <w:lang w:val="uk-UA"/>
              </w:rPr>
              <w:t>41</w:t>
            </w:r>
          </w:p>
        </w:tc>
      </w:tr>
      <w:tr w:rsidR="000E6802" w14:paraId="78E85C58" w14:textId="77777777" w:rsidTr="009D5B7B">
        <w:tc>
          <w:tcPr>
            <w:tcW w:w="1413" w:type="dxa"/>
          </w:tcPr>
          <w:p w14:paraId="4A2CE024" w14:textId="77777777" w:rsidR="000E6802" w:rsidRPr="005C5DDD" w:rsidRDefault="000E6802" w:rsidP="00994DBF">
            <w:pPr>
              <w:ind w:right="-111"/>
              <w:jc w:val="center"/>
              <w:rPr>
                <w:rFonts w:ascii="Times New Roman" w:eastAsia="Times New Roman" w:hAnsi="Times New Roman" w:cs="Times New Roman"/>
                <w:bCs/>
                <w:sz w:val="28"/>
                <w:szCs w:val="28"/>
                <w:lang w:val="uk-UA"/>
              </w:rPr>
            </w:pPr>
            <w:r w:rsidRPr="005C5DDD">
              <w:rPr>
                <w:rFonts w:ascii="Times New Roman" w:hAnsi="Times New Roman" w:cs="Times New Roman"/>
                <w:sz w:val="28"/>
                <w:szCs w:val="28"/>
                <w:lang w:val="uk-UA"/>
              </w:rPr>
              <w:t>Розділ IV.</w:t>
            </w:r>
          </w:p>
        </w:tc>
        <w:tc>
          <w:tcPr>
            <w:tcW w:w="7672" w:type="dxa"/>
          </w:tcPr>
          <w:p w14:paraId="369F9853" w14:textId="77777777" w:rsidR="000E6802" w:rsidRPr="0007614C" w:rsidRDefault="000E6802" w:rsidP="00994DBF">
            <w:pPr>
              <w:pStyle w:val="a7"/>
              <w:tabs>
                <w:tab w:val="num" w:pos="1440"/>
              </w:tabs>
              <w:ind w:left="37"/>
              <w:jc w:val="both"/>
              <w:rPr>
                <w:rFonts w:ascii="Times New Roman" w:hAnsi="Times New Roman" w:cs="Times New Roman"/>
                <w:bCs/>
                <w:sz w:val="28"/>
                <w:szCs w:val="24"/>
                <w:lang w:val="uk-UA"/>
              </w:rPr>
            </w:pPr>
            <w:r w:rsidRPr="005C5DDD">
              <w:rPr>
                <w:rFonts w:ascii="Times New Roman" w:hAnsi="Times New Roman" w:cs="Times New Roman"/>
                <w:bCs/>
                <w:sz w:val="28"/>
                <w:szCs w:val="24"/>
                <w:lang w:val="uk-UA"/>
              </w:rPr>
              <w:t>Порівняння варіантів</w:t>
            </w:r>
            <w:r w:rsidRPr="00893209">
              <w:rPr>
                <w:rFonts w:ascii="Times New Roman" w:eastAsia="Arial Unicode MS" w:hAnsi="Times New Roman" w:cs="Times New Roman"/>
                <w:b/>
                <w:color w:val="000000"/>
                <w:sz w:val="28"/>
                <w:szCs w:val="28"/>
                <w:lang w:val="uk-UA" w:bidi="uk-UA"/>
              </w:rPr>
              <w:t xml:space="preserve"> </w:t>
            </w:r>
            <w:r w:rsidRPr="0007614C">
              <w:rPr>
                <w:rFonts w:ascii="Times New Roman" w:eastAsia="Arial Unicode MS" w:hAnsi="Times New Roman" w:cs="Times New Roman"/>
                <w:bCs/>
                <w:color w:val="000000"/>
                <w:sz w:val="28"/>
                <w:szCs w:val="28"/>
                <w:lang w:val="uk-UA" w:bidi="uk-UA"/>
              </w:rPr>
              <w:t>та пропозиції щодо оптимального варіанту досягнення цілі огляду витрат</w:t>
            </w:r>
          </w:p>
          <w:p w14:paraId="23A37A6D" w14:textId="77777777" w:rsidR="000E6802" w:rsidRPr="005C5DDD" w:rsidRDefault="000E6802" w:rsidP="00994DBF">
            <w:pPr>
              <w:pStyle w:val="a7"/>
              <w:tabs>
                <w:tab w:val="num" w:pos="1440"/>
              </w:tabs>
              <w:ind w:left="37"/>
              <w:jc w:val="both"/>
              <w:rPr>
                <w:rFonts w:ascii="Times New Roman" w:hAnsi="Times New Roman" w:cs="Times New Roman"/>
                <w:sz w:val="28"/>
                <w:szCs w:val="28"/>
                <w:lang w:val="uk-UA"/>
              </w:rPr>
            </w:pPr>
          </w:p>
        </w:tc>
        <w:tc>
          <w:tcPr>
            <w:tcW w:w="974" w:type="dxa"/>
          </w:tcPr>
          <w:p w14:paraId="519C6C02" w14:textId="5FF95959" w:rsidR="000E6802" w:rsidRDefault="008834DA" w:rsidP="00994DBF">
            <w:pPr>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4</w:t>
            </w:r>
            <w:r w:rsidR="00AD2A33">
              <w:rPr>
                <w:rFonts w:ascii="Times New Roman" w:eastAsia="Times New Roman" w:hAnsi="Times New Roman" w:cs="Times New Roman"/>
                <w:bCs/>
                <w:sz w:val="28"/>
                <w:szCs w:val="28"/>
                <w:lang w:val="uk-UA"/>
              </w:rPr>
              <w:t>5</w:t>
            </w:r>
          </w:p>
        </w:tc>
      </w:tr>
      <w:tr w:rsidR="000E6802" w14:paraId="13343EE8" w14:textId="77777777" w:rsidTr="009D5B7B">
        <w:tc>
          <w:tcPr>
            <w:tcW w:w="1413" w:type="dxa"/>
          </w:tcPr>
          <w:p w14:paraId="0D7643A7" w14:textId="77777777" w:rsidR="000E6802" w:rsidRPr="005C5DDD" w:rsidRDefault="000E6802" w:rsidP="00994DBF">
            <w:pPr>
              <w:ind w:right="-111"/>
              <w:jc w:val="center"/>
              <w:rPr>
                <w:rFonts w:ascii="Times New Roman" w:hAnsi="Times New Roman" w:cs="Times New Roman"/>
                <w:sz w:val="28"/>
                <w:szCs w:val="28"/>
                <w:lang w:val="uk-UA"/>
              </w:rPr>
            </w:pPr>
            <w:r w:rsidRPr="00303D4C">
              <w:rPr>
                <w:rFonts w:ascii="Times New Roman" w:hAnsi="Times New Roman" w:cs="Times New Roman"/>
                <w:sz w:val="28"/>
                <w:szCs w:val="28"/>
                <w:lang w:val="uk-UA"/>
              </w:rPr>
              <w:t>Додатки</w:t>
            </w:r>
          </w:p>
        </w:tc>
        <w:tc>
          <w:tcPr>
            <w:tcW w:w="7672" w:type="dxa"/>
          </w:tcPr>
          <w:p w14:paraId="0D0E27C7" w14:textId="77777777" w:rsidR="000E6802" w:rsidRPr="0059012D" w:rsidRDefault="000E6802" w:rsidP="00994DBF">
            <w:pPr>
              <w:pStyle w:val="a7"/>
              <w:tabs>
                <w:tab w:val="num" w:pos="1440"/>
              </w:tabs>
              <w:ind w:left="37"/>
              <w:jc w:val="both"/>
              <w:rPr>
                <w:bCs/>
                <w:sz w:val="28"/>
                <w:szCs w:val="24"/>
                <w:lang w:val="uk-UA"/>
              </w:rPr>
            </w:pPr>
          </w:p>
        </w:tc>
        <w:tc>
          <w:tcPr>
            <w:tcW w:w="974" w:type="dxa"/>
          </w:tcPr>
          <w:p w14:paraId="7318A30E" w14:textId="33E72478" w:rsidR="000E6802" w:rsidRDefault="00A14DBB" w:rsidP="00994DBF">
            <w:pPr>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4</w:t>
            </w:r>
            <w:r w:rsidR="00AD2A33">
              <w:rPr>
                <w:rFonts w:ascii="Times New Roman" w:eastAsia="Times New Roman" w:hAnsi="Times New Roman" w:cs="Times New Roman"/>
                <w:bCs/>
                <w:sz w:val="28"/>
                <w:szCs w:val="28"/>
                <w:lang w:val="uk-UA"/>
              </w:rPr>
              <w:t>9</w:t>
            </w:r>
          </w:p>
        </w:tc>
      </w:tr>
    </w:tbl>
    <w:p w14:paraId="790FCC17" w14:textId="77777777" w:rsidR="000E6802" w:rsidRDefault="000E6802" w:rsidP="007845F9">
      <w:pPr>
        <w:rPr>
          <w:lang w:val="uk-UA"/>
        </w:rPr>
      </w:pPr>
    </w:p>
    <w:p w14:paraId="105C949B" w14:textId="1FD2E7B5" w:rsidR="007845F9" w:rsidRPr="00D910B5" w:rsidRDefault="007845F9" w:rsidP="007845F9">
      <w:pPr>
        <w:rPr>
          <w:lang w:val="uk-UA"/>
        </w:rPr>
      </w:pPr>
      <w:r w:rsidRPr="00D910B5">
        <w:rPr>
          <w:lang w:val="uk-UA"/>
        </w:rPr>
        <w:br w:type="page"/>
      </w:r>
    </w:p>
    <w:p w14:paraId="53C10150" w14:textId="048CF357" w:rsidR="00390DE1" w:rsidRDefault="00390DE1" w:rsidP="00390DE1">
      <w:pPr>
        <w:jc w:val="center"/>
        <w:rPr>
          <w:rFonts w:ascii="Times New Roman" w:eastAsia="Times New Roman" w:hAnsi="Times New Roman" w:cs="Times New Roman"/>
          <w:b/>
          <w:sz w:val="28"/>
          <w:szCs w:val="28"/>
          <w:lang w:val="uk-UA"/>
        </w:rPr>
      </w:pPr>
      <w:r w:rsidRPr="00D910B5">
        <w:rPr>
          <w:rFonts w:ascii="Times New Roman" w:eastAsia="Times New Roman" w:hAnsi="Times New Roman" w:cs="Times New Roman"/>
          <w:b/>
          <w:sz w:val="28"/>
          <w:szCs w:val="28"/>
          <w:lang w:val="uk-UA"/>
        </w:rPr>
        <w:lastRenderedPageBreak/>
        <w:t xml:space="preserve">Розділ І. Опис поточної ситуації у сфері наукової і науково-технічної діяльності </w:t>
      </w:r>
      <w:r w:rsidR="007B3CD8">
        <w:rPr>
          <w:rFonts w:ascii="Times New Roman" w:eastAsia="Times New Roman" w:hAnsi="Times New Roman" w:cs="Times New Roman"/>
          <w:b/>
          <w:sz w:val="28"/>
          <w:szCs w:val="28"/>
          <w:lang w:val="uk-UA"/>
        </w:rPr>
        <w:t>у</w:t>
      </w:r>
      <w:r w:rsidRPr="00D910B5">
        <w:rPr>
          <w:rFonts w:ascii="Times New Roman" w:eastAsia="Times New Roman" w:hAnsi="Times New Roman" w:cs="Times New Roman"/>
          <w:b/>
          <w:sz w:val="28"/>
          <w:szCs w:val="28"/>
          <w:lang w:val="uk-UA"/>
        </w:rPr>
        <w:t xml:space="preserve"> частині підготовки спортсменів-кандидатів </w:t>
      </w:r>
      <w:r w:rsidR="00FC3C8A">
        <w:rPr>
          <w:rFonts w:ascii="Times New Roman" w:eastAsia="Times New Roman" w:hAnsi="Times New Roman" w:cs="Times New Roman"/>
          <w:b/>
          <w:sz w:val="28"/>
          <w:szCs w:val="28"/>
          <w:lang w:val="uk-UA"/>
        </w:rPr>
        <w:t>на</w:t>
      </w:r>
      <w:r w:rsidRPr="00D910B5">
        <w:rPr>
          <w:rFonts w:ascii="Times New Roman" w:eastAsia="Times New Roman" w:hAnsi="Times New Roman" w:cs="Times New Roman"/>
          <w:b/>
          <w:sz w:val="28"/>
          <w:szCs w:val="28"/>
          <w:lang w:val="uk-UA"/>
        </w:rPr>
        <w:t xml:space="preserve"> участ</w:t>
      </w:r>
      <w:r w:rsidR="00FC3C8A">
        <w:rPr>
          <w:rFonts w:ascii="Times New Roman" w:eastAsia="Times New Roman" w:hAnsi="Times New Roman" w:cs="Times New Roman"/>
          <w:b/>
          <w:sz w:val="28"/>
          <w:szCs w:val="28"/>
          <w:lang w:val="uk-UA"/>
        </w:rPr>
        <w:t>ь</w:t>
      </w:r>
      <w:r w:rsidRPr="00D910B5">
        <w:rPr>
          <w:rFonts w:ascii="Times New Roman" w:eastAsia="Times New Roman" w:hAnsi="Times New Roman" w:cs="Times New Roman"/>
          <w:b/>
          <w:sz w:val="28"/>
          <w:szCs w:val="28"/>
          <w:lang w:val="uk-UA"/>
        </w:rPr>
        <w:t xml:space="preserve"> у міжнародних </w:t>
      </w:r>
      <w:r w:rsidR="00FA1797">
        <w:rPr>
          <w:rFonts w:ascii="Times New Roman" w:eastAsia="Times New Roman" w:hAnsi="Times New Roman" w:cs="Times New Roman"/>
          <w:b/>
          <w:sz w:val="28"/>
          <w:szCs w:val="28"/>
          <w:lang w:val="uk-UA"/>
        </w:rPr>
        <w:t xml:space="preserve">спортивних </w:t>
      </w:r>
      <w:r w:rsidRPr="00D910B5">
        <w:rPr>
          <w:rFonts w:ascii="Times New Roman" w:eastAsia="Times New Roman" w:hAnsi="Times New Roman" w:cs="Times New Roman"/>
          <w:b/>
          <w:sz w:val="28"/>
          <w:szCs w:val="28"/>
          <w:lang w:val="uk-UA"/>
        </w:rPr>
        <w:t>змаганнях</w:t>
      </w:r>
    </w:p>
    <w:p w14:paraId="2E5C3181" w14:textId="77777777" w:rsidR="00390DE1" w:rsidRPr="005D28DA" w:rsidRDefault="00390DE1" w:rsidP="00F06D22">
      <w:pPr>
        <w:pStyle w:val="a7"/>
        <w:numPr>
          <w:ilvl w:val="1"/>
          <w:numId w:val="4"/>
        </w:numPr>
        <w:spacing w:after="120" w:line="276" w:lineRule="auto"/>
        <w:ind w:left="0"/>
        <w:jc w:val="center"/>
        <w:rPr>
          <w:rFonts w:ascii="Times New Roman" w:eastAsia="Times New Roman" w:hAnsi="Times New Roman" w:cs="Times New Roman"/>
          <w:b/>
          <w:sz w:val="28"/>
          <w:szCs w:val="28"/>
          <w:lang w:val="uk-UA"/>
        </w:rPr>
      </w:pPr>
      <w:r w:rsidRPr="005D28DA">
        <w:rPr>
          <w:rFonts w:ascii="Times New Roman" w:eastAsia="Times New Roman" w:hAnsi="Times New Roman" w:cs="Times New Roman"/>
          <w:b/>
          <w:sz w:val="28"/>
          <w:szCs w:val="28"/>
          <w:lang w:val="uk-UA"/>
        </w:rPr>
        <w:t>Обґрунтування цілі проведення огляду витрат</w:t>
      </w:r>
    </w:p>
    <w:p w14:paraId="42169BBE" w14:textId="64BBA8E6" w:rsidR="00390DE1" w:rsidRPr="00D910B5" w:rsidRDefault="00390DE1" w:rsidP="00390DE1">
      <w:pPr>
        <w:shd w:val="clear" w:color="auto" w:fill="FFFFFF"/>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Високі спортивні результати національних збірних команд</w:t>
      </w:r>
      <w:r w:rsidR="007B3CD8">
        <w:rPr>
          <w:rFonts w:ascii="Times New Roman" w:eastAsia="Times New Roman" w:hAnsi="Times New Roman" w:cs="Times New Roman"/>
          <w:sz w:val="28"/>
          <w:szCs w:val="28"/>
          <w:lang w:val="uk-UA"/>
        </w:rPr>
        <w:t xml:space="preserve"> України</w:t>
      </w:r>
      <w:r w:rsidRPr="00D910B5">
        <w:rPr>
          <w:rFonts w:ascii="Times New Roman" w:eastAsia="Times New Roman" w:hAnsi="Times New Roman" w:cs="Times New Roman"/>
          <w:sz w:val="28"/>
          <w:szCs w:val="28"/>
          <w:lang w:val="uk-UA"/>
        </w:rPr>
        <w:t xml:space="preserve"> </w:t>
      </w:r>
      <w:r w:rsidR="007D5FCF">
        <w:rPr>
          <w:rFonts w:ascii="Times New Roman" w:eastAsia="Times New Roman" w:hAnsi="Times New Roman" w:cs="Times New Roman"/>
          <w:sz w:val="28"/>
          <w:szCs w:val="28"/>
          <w:lang w:val="uk-UA"/>
        </w:rPr>
        <w:t xml:space="preserve">з видів спорту </w:t>
      </w:r>
      <w:r w:rsidRPr="00D910B5">
        <w:rPr>
          <w:rFonts w:ascii="Times New Roman" w:eastAsia="Times New Roman" w:hAnsi="Times New Roman" w:cs="Times New Roman"/>
          <w:sz w:val="28"/>
          <w:szCs w:val="28"/>
          <w:lang w:val="uk-UA"/>
        </w:rPr>
        <w:t>на</w:t>
      </w:r>
      <w:r w:rsidRPr="00390DE1">
        <w:rPr>
          <w:rFonts w:ascii="Times New Roman" w:eastAsia="Times New Roman" w:hAnsi="Times New Roman" w:cs="Times New Roman"/>
          <w:b/>
          <w:sz w:val="28"/>
          <w:szCs w:val="28"/>
          <w:lang w:val="uk-UA"/>
        </w:rPr>
        <w:t xml:space="preserve"> </w:t>
      </w:r>
      <w:r w:rsidRPr="00D910B5">
        <w:rPr>
          <w:rFonts w:ascii="Times New Roman" w:eastAsia="Times New Roman" w:hAnsi="Times New Roman" w:cs="Times New Roman"/>
          <w:sz w:val="28"/>
          <w:szCs w:val="28"/>
          <w:lang w:val="uk-UA"/>
        </w:rPr>
        <w:t xml:space="preserve">міжнародних </w:t>
      </w:r>
      <w:r w:rsidR="007B3CD8">
        <w:rPr>
          <w:rFonts w:ascii="Times New Roman" w:eastAsia="Times New Roman" w:hAnsi="Times New Roman" w:cs="Times New Roman"/>
          <w:sz w:val="28"/>
          <w:szCs w:val="28"/>
          <w:lang w:val="uk-UA"/>
        </w:rPr>
        <w:t xml:space="preserve">спортивних </w:t>
      </w:r>
      <w:r w:rsidRPr="00D910B5">
        <w:rPr>
          <w:rFonts w:ascii="Times New Roman" w:eastAsia="Times New Roman" w:hAnsi="Times New Roman" w:cs="Times New Roman"/>
          <w:sz w:val="28"/>
          <w:szCs w:val="28"/>
          <w:lang w:val="uk-UA"/>
        </w:rPr>
        <w:t xml:space="preserve">змаганнях, що проводять Міжнародний, Європейський олімпійські комітети, включаючи Олімпійські ігри (далі </w:t>
      </w:r>
      <w:r w:rsidR="007B3CD8" w:rsidRPr="00D910B5">
        <w:rPr>
          <w:rFonts w:ascii="Times New Roman" w:eastAsia="Times New Roman" w:hAnsi="Times New Roman" w:cs="Times New Roman"/>
          <w:b/>
          <w:sz w:val="28"/>
          <w:szCs w:val="28"/>
          <w:lang w:val="uk-UA"/>
        </w:rPr>
        <w:t>–</w:t>
      </w:r>
      <w:r w:rsidRPr="00D910B5">
        <w:rPr>
          <w:rFonts w:ascii="Times New Roman" w:eastAsia="Times New Roman" w:hAnsi="Times New Roman" w:cs="Times New Roman"/>
          <w:sz w:val="28"/>
          <w:szCs w:val="28"/>
          <w:lang w:val="uk-UA"/>
        </w:rPr>
        <w:t xml:space="preserve"> міжнародні </w:t>
      </w:r>
      <w:r w:rsidR="007B3CD8">
        <w:rPr>
          <w:rFonts w:ascii="Times New Roman" w:eastAsia="Times New Roman" w:hAnsi="Times New Roman" w:cs="Times New Roman"/>
          <w:sz w:val="28"/>
          <w:szCs w:val="28"/>
          <w:lang w:val="uk-UA"/>
        </w:rPr>
        <w:t xml:space="preserve">спортивні </w:t>
      </w:r>
      <w:r w:rsidRPr="00D910B5">
        <w:rPr>
          <w:rFonts w:ascii="Times New Roman" w:eastAsia="Times New Roman" w:hAnsi="Times New Roman" w:cs="Times New Roman"/>
          <w:sz w:val="28"/>
          <w:szCs w:val="28"/>
          <w:lang w:val="uk-UA"/>
        </w:rPr>
        <w:t>змагання)</w:t>
      </w:r>
      <w:r w:rsidR="007B3CD8">
        <w:rPr>
          <w:rFonts w:ascii="Times New Roman" w:eastAsia="Times New Roman" w:hAnsi="Times New Roman" w:cs="Times New Roman"/>
          <w:sz w:val="28"/>
          <w:szCs w:val="28"/>
          <w:lang w:val="uk-UA"/>
        </w:rPr>
        <w:t>,</w:t>
      </w:r>
      <w:r w:rsidRPr="00D910B5">
        <w:rPr>
          <w:rFonts w:ascii="Times New Roman" w:eastAsia="Times New Roman" w:hAnsi="Times New Roman" w:cs="Times New Roman"/>
          <w:sz w:val="28"/>
          <w:szCs w:val="28"/>
          <w:lang w:val="uk-UA"/>
        </w:rPr>
        <w:t xml:space="preserve"> є частиною глобальної конкуренції між державами. Успіхи спортсменів тієї чи іншої країни на таких міжнародних </w:t>
      </w:r>
      <w:r w:rsidR="00FC3C8A">
        <w:rPr>
          <w:rFonts w:ascii="Times New Roman" w:eastAsia="Times New Roman" w:hAnsi="Times New Roman" w:cs="Times New Roman"/>
          <w:sz w:val="28"/>
          <w:szCs w:val="28"/>
          <w:lang w:val="uk-UA"/>
        </w:rPr>
        <w:t xml:space="preserve">спортивних </w:t>
      </w:r>
      <w:r w:rsidRPr="00D910B5">
        <w:rPr>
          <w:rFonts w:ascii="Times New Roman" w:eastAsia="Times New Roman" w:hAnsi="Times New Roman" w:cs="Times New Roman"/>
          <w:sz w:val="28"/>
          <w:szCs w:val="28"/>
          <w:lang w:val="uk-UA"/>
        </w:rPr>
        <w:t xml:space="preserve">змаганнях є важливою складовою її міжнародного авторитету, що повною мірою відображає і вітчизняна практика. </w:t>
      </w:r>
    </w:p>
    <w:p w14:paraId="7861B09F" w14:textId="77777777" w:rsidR="00390DE1" w:rsidRPr="00D910B5" w:rsidRDefault="00390DE1" w:rsidP="00390DE1">
      <w:pPr>
        <w:shd w:val="clear" w:color="auto" w:fill="FFFFFF"/>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З ростом конкуренції на міжнародній спортивній арені ефективність підготовки спортсменів високої кваліфікації залежить від численних факторів, кожен з яких може радикально вплинути на спортивний результат.</w:t>
      </w:r>
    </w:p>
    <w:p w14:paraId="56C1B37B" w14:textId="75D68F20" w:rsidR="00390DE1" w:rsidRPr="00D910B5" w:rsidRDefault="00390DE1" w:rsidP="00390DE1">
      <w:pPr>
        <w:shd w:val="clear" w:color="auto" w:fill="FFFFFF"/>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Система спорту в сучасних умовах розвитку світового суспільства ґрунтується на ефективному супроводі підготовки спортсменів до міжнародних</w:t>
      </w:r>
      <w:r w:rsidR="007D5FCF">
        <w:rPr>
          <w:rFonts w:ascii="Times New Roman" w:eastAsia="Times New Roman" w:hAnsi="Times New Roman" w:cs="Times New Roman"/>
          <w:sz w:val="28"/>
          <w:szCs w:val="28"/>
          <w:lang w:val="uk-UA"/>
        </w:rPr>
        <w:t xml:space="preserve"> спортивних</w:t>
      </w:r>
      <w:r w:rsidRPr="00D910B5">
        <w:rPr>
          <w:rFonts w:ascii="Times New Roman" w:eastAsia="Times New Roman" w:hAnsi="Times New Roman" w:cs="Times New Roman"/>
          <w:sz w:val="28"/>
          <w:szCs w:val="28"/>
          <w:lang w:val="uk-UA"/>
        </w:rPr>
        <w:t xml:space="preserve"> змагань. У сучасному спорті наука є одним із ключових факторів, </w:t>
      </w:r>
      <w:r w:rsidR="007D5FCF">
        <w:rPr>
          <w:rFonts w:ascii="Times New Roman" w:eastAsia="Times New Roman" w:hAnsi="Times New Roman" w:cs="Times New Roman"/>
          <w:sz w:val="28"/>
          <w:szCs w:val="28"/>
          <w:lang w:val="uk-UA"/>
        </w:rPr>
        <w:t xml:space="preserve"> </w:t>
      </w:r>
      <w:r w:rsidRPr="00D910B5">
        <w:rPr>
          <w:rFonts w:ascii="Times New Roman" w:eastAsia="Times New Roman" w:hAnsi="Times New Roman" w:cs="Times New Roman"/>
          <w:sz w:val="28"/>
          <w:szCs w:val="28"/>
          <w:lang w:val="uk-UA"/>
        </w:rPr>
        <w:t xml:space="preserve">що суттєво впливає на результативність цілей і завдань багатовекторної системи підготовки спортсменів високого класу і здійснюється </w:t>
      </w:r>
      <w:r w:rsidR="007B3CD8">
        <w:rPr>
          <w:rFonts w:ascii="Times New Roman" w:eastAsia="Times New Roman" w:hAnsi="Times New Roman" w:cs="Times New Roman"/>
          <w:sz w:val="28"/>
          <w:szCs w:val="28"/>
          <w:lang w:val="uk-UA"/>
        </w:rPr>
        <w:t>в</w:t>
      </w:r>
      <w:r w:rsidRPr="00D910B5">
        <w:rPr>
          <w:rFonts w:ascii="Times New Roman" w:eastAsia="Times New Roman" w:hAnsi="Times New Roman" w:cs="Times New Roman"/>
          <w:sz w:val="28"/>
          <w:szCs w:val="28"/>
          <w:lang w:val="uk-UA"/>
        </w:rPr>
        <w:t xml:space="preserve"> рамках фундаментальних, прикладних досліджень та науково-методичного забезпечення. </w:t>
      </w:r>
    </w:p>
    <w:p w14:paraId="600F48ED" w14:textId="77777777" w:rsidR="00390DE1" w:rsidRPr="00D910B5" w:rsidRDefault="00390DE1" w:rsidP="00390DE1">
      <w:pPr>
        <w:shd w:val="clear" w:color="auto" w:fill="FFFFFF"/>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 xml:space="preserve">Це потребує постійного наукового обґрунтування, своєчасного ефективного впровадження результатів відповідного дослідницького пошуку в практику підготовки найсильніших спортсменів країни. </w:t>
      </w:r>
    </w:p>
    <w:p w14:paraId="456DA4BB" w14:textId="7CEAAE0C" w:rsidR="00390DE1" w:rsidRPr="00D910B5" w:rsidRDefault="00390DE1" w:rsidP="00390DE1">
      <w:pPr>
        <w:shd w:val="clear" w:color="auto" w:fill="FFFFFF"/>
        <w:spacing w:after="0" w:line="240" w:lineRule="auto"/>
        <w:ind w:firstLine="567"/>
        <w:jc w:val="both"/>
        <w:rPr>
          <w:rFonts w:ascii="Times New Roman" w:eastAsia="Times New Roman" w:hAnsi="Times New Roman" w:cs="Times New Roman"/>
          <w:sz w:val="24"/>
          <w:szCs w:val="24"/>
          <w:lang w:val="uk-UA"/>
        </w:rPr>
      </w:pPr>
      <w:r w:rsidRPr="00D910B5">
        <w:rPr>
          <w:rFonts w:ascii="Times New Roman" w:eastAsia="Times New Roman" w:hAnsi="Times New Roman" w:cs="Times New Roman"/>
          <w:sz w:val="28"/>
          <w:szCs w:val="28"/>
          <w:lang w:val="uk-UA"/>
        </w:rPr>
        <w:t>Під науковим супроводом підготовки спортсменів</w:t>
      </w:r>
      <w:r w:rsidRPr="00D910B5">
        <w:rPr>
          <w:rFonts w:ascii="Times New Roman" w:eastAsia="Times New Roman" w:hAnsi="Times New Roman" w:cs="Times New Roman"/>
          <w:i/>
          <w:sz w:val="28"/>
          <w:szCs w:val="28"/>
          <w:lang w:val="uk-UA"/>
        </w:rPr>
        <w:t xml:space="preserve"> </w:t>
      </w:r>
      <w:r w:rsidRPr="00D910B5">
        <w:rPr>
          <w:rFonts w:ascii="Times New Roman" w:eastAsia="Times New Roman" w:hAnsi="Times New Roman" w:cs="Times New Roman"/>
          <w:sz w:val="28"/>
          <w:szCs w:val="28"/>
          <w:lang w:val="uk-UA"/>
        </w:rPr>
        <w:t>розуміється впровадження у практику досягнень науково-технічного прогресу, передового практичного досвіду, отримання, накопичення, поширення та застосування сучасних даних спортивної науки та суміжних галузей з метою забезпечення ефективної системи підготовки спортсменів</w:t>
      </w:r>
      <w:r w:rsidR="00FC3C8A">
        <w:rPr>
          <w:rFonts w:ascii="Times New Roman" w:eastAsia="Times New Roman" w:hAnsi="Times New Roman" w:cs="Times New Roman"/>
          <w:sz w:val="28"/>
          <w:szCs w:val="28"/>
          <w:lang w:val="uk-UA"/>
        </w:rPr>
        <w:t>-кандидатів на участь у міжнародних спортивних змаганнях</w:t>
      </w:r>
      <w:r w:rsidRPr="00D910B5">
        <w:rPr>
          <w:rFonts w:ascii="Times New Roman" w:eastAsia="Times New Roman" w:hAnsi="Times New Roman" w:cs="Times New Roman"/>
          <w:sz w:val="28"/>
          <w:szCs w:val="28"/>
          <w:lang w:val="uk-UA"/>
        </w:rPr>
        <w:t>.</w:t>
      </w:r>
    </w:p>
    <w:p w14:paraId="1A5584B6" w14:textId="2F4739FB" w:rsidR="00390DE1" w:rsidRPr="00D910B5" w:rsidRDefault="00390DE1" w:rsidP="00390DE1">
      <w:pPr>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 xml:space="preserve">Науково-методичне забезпечення підготовки спортсменів як органічна частина загальної системи </w:t>
      </w:r>
      <w:r w:rsidR="00E01279">
        <w:rPr>
          <w:rFonts w:ascii="Times New Roman" w:eastAsia="Times New Roman" w:hAnsi="Times New Roman" w:cs="Times New Roman"/>
          <w:sz w:val="28"/>
          <w:szCs w:val="28"/>
          <w:lang w:val="uk-UA"/>
        </w:rPr>
        <w:t xml:space="preserve">їхньої </w:t>
      </w:r>
      <w:r w:rsidRPr="00D910B5">
        <w:rPr>
          <w:rFonts w:ascii="Times New Roman" w:eastAsia="Times New Roman" w:hAnsi="Times New Roman" w:cs="Times New Roman"/>
          <w:sz w:val="28"/>
          <w:szCs w:val="28"/>
          <w:lang w:val="uk-UA"/>
        </w:rPr>
        <w:t xml:space="preserve">підготовки  спрямоване на проведення комплексу заходів </w:t>
      </w:r>
      <w:r w:rsidR="007B3CD8">
        <w:rPr>
          <w:rFonts w:ascii="Times New Roman" w:eastAsia="Times New Roman" w:hAnsi="Times New Roman" w:cs="Times New Roman"/>
          <w:sz w:val="28"/>
          <w:szCs w:val="28"/>
          <w:lang w:val="uk-UA"/>
        </w:rPr>
        <w:t>і</w:t>
      </w:r>
      <w:r w:rsidRPr="00D910B5">
        <w:rPr>
          <w:rFonts w:ascii="Times New Roman" w:eastAsia="Times New Roman" w:hAnsi="Times New Roman" w:cs="Times New Roman"/>
          <w:sz w:val="28"/>
          <w:szCs w:val="28"/>
          <w:lang w:val="uk-UA"/>
        </w:rPr>
        <w:t>з впровадженн</w:t>
      </w:r>
      <w:r w:rsidR="007B3CD8">
        <w:rPr>
          <w:rFonts w:ascii="Times New Roman" w:eastAsia="Times New Roman" w:hAnsi="Times New Roman" w:cs="Times New Roman"/>
          <w:sz w:val="28"/>
          <w:szCs w:val="28"/>
          <w:lang w:val="uk-UA"/>
        </w:rPr>
        <w:t>я</w:t>
      </w:r>
      <w:r w:rsidRPr="00D910B5">
        <w:rPr>
          <w:rFonts w:ascii="Times New Roman" w:eastAsia="Times New Roman" w:hAnsi="Times New Roman" w:cs="Times New Roman"/>
          <w:sz w:val="28"/>
          <w:szCs w:val="28"/>
          <w:lang w:val="uk-UA"/>
        </w:rPr>
        <w:t xml:space="preserve"> </w:t>
      </w:r>
      <w:r w:rsidR="00EE6A5B" w:rsidRPr="00D910B5">
        <w:rPr>
          <w:rFonts w:ascii="Times New Roman" w:eastAsia="Times New Roman" w:hAnsi="Times New Roman" w:cs="Times New Roman"/>
          <w:sz w:val="28"/>
          <w:szCs w:val="28"/>
          <w:lang w:val="uk-UA"/>
        </w:rPr>
        <w:t>конкурентоздатних</w:t>
      </w:r>
      <w:r w:rsidRPr="00D910B5">
        <w:rPr>
          <w:rFonts w:ascii="Times New Roman" w:eastAsia="Times New Roman" w:hAnsi="Times New Roman" w:cs="Times New Roman"/>
          <w:sz w:val="28"/>
          <w:szCs w:val="28"/>
          <w:lang w:val="uk-UA"/>
        </w:rPr>
        <w:t xml:space="preserve"> технологій, що ґрунтуються на передових досягненнях спортивної науки, суміжних дисциплін, досвіду практики та науково-технічного прогресу, що істотно поліпшують ефективність процесу підготовки спортсменів високого рівня, здатних конкурувати на міжнародній спортивній арені та показувати високі спортивні результати.  </w:t>
      </w:r>
    </w:p>
    <w:p w14:paraId="5DD0E75F" w14:textId="77777777" w:rsidR="00390DE1" w:rsidRPr="00D910B5" w:rsidRDefault="00390DE1" w:rsidP="00390DE1">
      <w:pPr>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Основними завданнями науково-методичного забезпечення вбачаються:</w:t>
      </w:r>
    </w:p>
    <w:p w14:paraId="32491CA0" w14:textId="358558D9" w:rsidR="00390DE1" w:rsidRDefault="00390DE1" w:rsidP="00390DE1">
      <w:pPr>
        <w:spacing w:after="0"/>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 xml:space="preserve">прогнозування спортивних результатів спортсменів, виступів </w:t>
      </w:r>
      <w:r w:rsidR="007B3CD8">
        <w:rPr>
          <w:rFonts w:ascii="Times New Roman" w:eastAsia="Times New Roman" w:hAnsi="Times New Roman" w:cs="Times New Roman"/>
          <w:sz w:val="28"/>
          <w:szCs w:val="28"/>
          <w:lang w:val="uk-UA"/>
        </w:rPr>
        <w:t xml:space="preserve">національних збірних </w:t>
      </w:r>
      <w:r w:rsidRPr="00D910B5">
        <w:rPr>
          <w:rFonts w:ascii="Times New Roman" w:eastAsia="Times New Roman" w:hAnsi="Times New Roman" w:cs="Times New Roman"/>
          <w:sz w:val="28"/>
          <w:szCs w:val="28"/>
          <w:lang w:val="uk-UA"/>
        </w:rPr>
        <w:t xml:space="preserve">команд </w:t>
      </w:r>
      <w:r w:rsidR="007B3CD8">
        <w:rPr>
          <w:rFonts w:ascii="Times New Roman" w:eastAsia="Times New Roman" w:hAnsi="Times New Roman" w:cs="Times New Roman"/>
          <w:sz w:val="28"/>
          <w:szCs w:val="28"/>
          <w:lang w:val="uk-UA"/>
        </w:rPr>
        <w:t xml:space="preserve">України </w:t>
      </w:r>
      <w:r w:rsidR="007D5FCF">
        <w:rPr>
          <w:rFonts w:ascii="Times New Roman" w:eastAsia="Times New Roman" w:hAnsi="Times New Roman" w:cs="Times New Roman"/>
          <w:sz w:val="28"/>
          <w:szCs w:val="28"/>
          <w:lang w:val="uk-UA"/>
        </w:rPr>
        <w:t xml:space="preserve">з видів спорту </w:t>
      </w:r>
      <w:r w:rsidRPr="00D910B5">
        <w:rPr>
          <w:rFonts w:ascii="Times New Roman" w:eastAsia="Times New Roman" w:hAnsi="Times New Roman" w:cs="Times New Roman"/>
          <w:sz w:val="28"/>
          <w:szCs w:val="28"/>
          <w:lang w:val="uk-UA"/>
        </w:rPr>
        <w:t xml:space="preserve">на </w:t>
      </w:r>
      <w:r w:rsidR="00E01279">
        <w:rPr>
          <w:rFonts w:ascii="Times New Roman" w:eastAsia="Times New Roman" w:hAnsi="Times New Roman" w:cs="Times New Roman"/>
          <w:sz w:val="28"/>
          <w:szCs w:val="28"/>
          <w:lang w:val="uk-UA"/>
        </w:rPr>
        <w:t xml:space="preserve">спортивних </w:t>
      </w:r>
      <w:r w:rsidRPr="00D910B5">
        <w:rPr>
          <w:rFonts w:ascii="Times New Roman" w:eastAsia="Times New Roman" w:hAnsi="Times New Roman" w:cs="Times New Roman"/>
          <w:sz w:val="28"/>
          <w:szCs w:val="28"/>
          <w:lang w:val="uk-UA"/>
        </w:rPr>
        <w:t>змаганнях різного рівня;</w:t>
      </w:r>
    </w:p>
    <w:p w14:paraId="39DBFC4B" w14:textId="77777777" w:rsidR="00390DE1" w:rsidRPr="00D910B5" w:rsidRDefault="00390DE1" w:rsidP="00390DE1">
      <w:pPr>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моделювання спортивної діяльності та різних сторін підготовленості спортсменів (техніко-тактичної, фізичної, функціональної, психологічної тощо);</w:t>
      </w:r>
    </w:p>
    <w:p w14:paraId="476A9EBD" w14:textId="01752E06" w:rsidR="00390DE1" w:rsidRPr="00D910B5" w:rsidRDefault="00390DE1" w:rsidP="00390DE1">
      <w:pPr>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lastRenderedPageBreak/>
        <w:t xml:space="preserve">вдосконалення системи відбору </w:t>
      </w:r>
      <w:r w:rsidR="00E01279">
        <w:rPr>
          <w:rFonts w:ascii="Times New Roman" w:eastAsia="Times New Roman" w:hAnsi="Times New Roman" w:cs="Times New Roman"/>
          <w:sz w:val="28"/>
          <w:szCs w:val="28"/>
          <w:lang w:val="uk-UA"/>
        </w:rPr>
        <w:t>спортсменів-</w:t>
      </w:r>
      <w:r w:rsidRPr="00D910B5">
        <w:rPr>
          <w:rFonts w:ascii="Times New Roman" w:eastAsia="Times New Roman" w:hAnsi="Times New Roman" w:cs="Times New Roman"/>
          <w:sz w:val="28"/>
          <w:szCs w:val="28"/>
          <w:lang w:val="uk-UA"/>
        </w:rPr>
        <w:t>кандидатів до національної збірної команди</w:t>
      </w:r>
      <w:r w:rsidR="007B3CD8">
        <w:rPr>
          <w:rFonts w:ascii="Times New Roman" w:eastAsia="Times New Roman" w:hAnsi="Times New Roman" w:cs="Times New Roman"/>
          <w:sz w:val="28"/>
          <w:szCs w:val="28"/>
          <w:lang w:val="uk-UA"/>
        </w:rPr>
        <w:t xml:space="preserve"> України</w:t>
      </w:r>
      <w:r w:rsidRPr="00D910B5">
        <w:rPr>
          <w:rFonts w:ascii="Times New Roman" w:eastAsia="Times New Roman" w:hAnsi="Times New Roman" w:cs="Times New Roman"/>
          <w:sz w:val="28"/>
          <w:szCs w:val="28"/>
          <w:lang w:val="uk-UA"/>
        </w:rPr>
        <w:t xml:space="preserve"> </w:t>
      </w:r>
      <w:r w:rsidR="007D5FCF">
        <w:rPr>
          <w:rFonts w:ascii="Times New Roman" w:eastAsia="Times New Roman" w:hAnsi="Times New Roman" w:cs="Times New Roman"/>
          <w:sz w:val="28"/>
          <w:szCs w:val="28"/>
          <w:lang w:val="uk-UA"/>
        </w:rPr>
        <w:t xml:space="preserve">з видів спорту </w:t>
      </w:r>
      <w:r w:rsidRPr="00D910B5">
        <w:rPr>
          <w:rFonts w:ascii="Times New Roman" w:eastAsia="Times New Roman" w:hAnsi="Times New Roman" w:cs="Times New Roman"/>
          <w:sz w:val="28"/>
          <w:szCs w:val="28"/>
          <w:lang w:val="uk-UA"/>
        </w:rPr>
        <w:t>(комплексу організаційно-методичних заходів педагогічної, медико-біологічної, психологічної направленості);</w:t>
      </w:r>
    </w:p>
    <w:p w14:paraId="60589C2A" w14:textId="77777777" w:rsidR="00390DE1" w:rsidRPr="00D910B5" w:rsidRDefault="00390DE1" w:rsidP="00390DE1">
      <w:pPr>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планування змагальної діяльності та різних структурних утворень тренувального процесу (</w:t>
      </w:r>
      <w:proofErr w:type="spellStart"/>
      <w:r w:rsidRPr="00D910B5">
        <w:rPr>
          <w:rFonts w:ascii="Times New Roman" w:eastAsia="Times New Roman" w:hAnsi="Times New Roman" w:cs="Times New Roman"/>
          <w:sz w:val="28"/>
          <w:szCs w:val="28"/>
          <w:lang w:val="uk-UA"/>
        </w:rPr>
        <w:t>макро</w:t>
      </w:r>
      <w:proofErr w:type="spellEnd"/>
      <w:r w:rsidRPr="00D910B5">
        <w:rPr>
          <w:rFonts w:ascii="Times New Roman" w:eastAsia="Times New Roman" w:hAnsi="Times New Roman" w:cs="Times New Roman"/>
          <w:sz w:val="28"/>
          <w:szCs w:val="28"/>
          <w:lang w:val="uk-UA"/>
        </w:rPr>
        <w:t xml:space="preserve">-, </w:t>
      </w:r>
      <w:proofErr w:type="spellStart"/>
      <w:r w:rsidRPr="00D910B5">
        <w:rPr>
          <w:rFonts w:ascii="Times New Roman" w:eastAsia="Times New Roman" w:hAnsi="Times New Roman" w:cs="Times New Roman"/>
          <w:sz w:val="28"/>
          <w:szCs w:val="28"/>
          <w:lang w:val="uk-UA"/>
        </w:rPr>
        <w:t>мезо</w:t>
      </w:r>
      <w:proofErr w:type="spellEnd"/>
      <w:r w:rsidRPr="00D910B5">
        <w:rPr>
          <w:rFonts w:ascii="Times New Roman" w:eastAsia="Times New Roman" w:hAnsi="Times New Roman" w:cs="Times New Roman"/>
          <w:sz w:val="28"/>
          <w:szCs w:val="28"/>
          <w:lang w:val="uk-UA"/>
        </w:rPr>
        <w:t xml:space="preserve">, </w:t>
      </w:r>
      <w:proofErr w:type="spellStart"/>
      <w:r w:rsidRPr="00D910B5">
        <w:rPr>
          <w:rFonts w:ascii="Times New Roman" w:eastAsia="Times New Roman" w:hAnsi="Times New Roman" w:cs="Times New Roman"/>
          <w:sz w:val="28"/>
          <w:szCs w:val="28"/>
          <w:lang w:val="uk-UA"/>
        </w:rPr>
        <w:t>мікроциклів</w:t>
      </w:r>
      <w:proofErr w:type="spellEnd"/>
      <w:r w:rsidRPr="00D910B5">
        <w:rPr>
          <w:rFonts w:ascii="Times New Roman" w:eastAsia="Times New Roman" w:hAnsi="Times New Roman" w:cs="Times New Roman"/>
          <w:sz w:val="28"/>
          <w:szCs w:val="28"/>
          <w:lang w:val="uk-UA"/>
        </w:rPr>
        <w:t>, тренувальних, змагальних днів, занять, комплексу вправ);</w:t>
      </w:r>
    </w:p>
    <w:p w14:paraId="426BD97D" w14:textId="77777777" w:rsidR="00390DE1" w:rsidRPr="00D910B5" w:rsidRDefault="00390DE1" w:rsidP="00390DE1">
      <w:pPr>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формування та реалізація методики комплексного, оперативного, поточного та етапного контролю ефективності адаптивних реакцій на тренувальні та змагальні навантаження з метою корекції та оптимізації тренувального процесу;</w:t>
      </w:r>
    </w:p>
    <w:p w14:paraId="3E836F45" w14:textId="2220AB0F" w:rsidR="00390DE1" w:rsidRPr="00D910B5" w:rsidRDefault="00390DE1" w:rsidP="00390DE1">
      <w:pPr>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впровадження сучасного комплексу оцінки ефективності спортивної техніки та її корекції в реальному масштабі часу як важливого фактору вдосконалення технічної майстерності спортсменів та підвищення їх</w:t>
      </w:r>
      <w:r w:rsidR="007B3CD8">
        <w:rPr>
          <w:rFonts w:ascii="Times New Roman" w:eastAsia="Times New Roman" w:hAnsi="Times New Roman" w:cs="Times New Roman"/>
          <w:sz w:val="28"/>
          <w:szCs w:val="28"/>
          <w:lang w:val="uk-UA"/>
        </w:rPr>
        <w:t>ніх</w:t>
      </w:r>
      <w:r w:rsidRPr="00D910B5">
        <w:rPr>
          <w:rFonts w:ascii="Times New Roman" w:eastAsia="Times New Roman" w:hAnsi="Times New Roman" w:cs="Times New Roman"/>
          <w:sz w:val="28"/>
          <w:szCs w:val="28"/>
          <w:lang w:val="uk-UA"/>
        </w:rPr>
        <w:t xml:space="preserve"> результатів;</w:t>
      </w:r>
    </w:p>
    <w:p w14:paraId="53508242" w14:textId="7EDA6916" w:rsidR="00390DE1" w:rsidRPr="00E43840" w:rsidRDefault="00390DE1" w:rsidP="00390DE1">
      <w:pPr>
        <w:spacing w:after="0" w:line="240" w:lineRule="auto"/>
        <w:ind w:firstLine="567"/>
        <w:jc w:val="both"/>
        <w:rPr>
          <w:rFonts w:ascii="Times New Roman" w:eastAsia="Times New Roman" w:hAnsi="Times New Roman" w:cs="Times New Roman"/>
          <w:sz w:val="28"/>
          <w:szCs w:val="28"/>
          <w:lang w:val="uk-UA"/>
        </w:rPr>
      </w:pPr>
      <w:r w:rsidRPr="00E43840">
        <w:rPr>
          <w:rFonts w:ascii="Times New Roman" w:eastAsia="Times New Roman" w:hAnsi="Times New Roman" w:cs="Times New Roman"/>
          <w:sz w:val="28"/>
          <w:szCs w:val="28"/>
          <w:highlight w:val="white"/>
          <w:lang w:val="uk-UA"/>
        </w:rPr>
        <w:t xml:space="preserve">впровадження системи </w:t>
      </w:r>
      <w:proofErr w:type="spellStart"/>
      <w:r w:rsidRPr="00E43840">
        <w:rPr>
          <w:rFonts w:ascii="Times New Roman" w:eastAsia="Times New Roman" w:hAnsi="Times New Roman" w:cs="Times New Roman"/>
          <w:sz w:val="28"/>
          <w:szCs w:val="28"/>
          <w:highlight w:val="white"/>
          <w:lang w:val="uk-UA"/>
        </w:rPr>
        <w:t>позатренувальних</w:t>
      </w:r>
      <w:proofErr w:type="spellEnd"/>
      <w:r w:rsidRPr="00E43840">
        <w:rPr>
          <w:rFonts w:ascii="Times New Roman" w:eastAsia="Times New Roman" w:hAnsi="Times New Roman" w:cs="Times New Roman"/>
          <w:sz w:val="28"/>
          <w:szCs w:val="28"/>
          <w:highlight w:val="white"/>
          <w:lang w:val="uk-UA"/>
        </w:rPr>
        <w:t xml:space="preserve"> та </w:t>
      </w:r>
      <w:proofErr w:type="spellStart"/>
      <w:r w:rsidRPr="00E43840">
        <w:rPr>
          <w:rFonts w:ascii="Times New Roman" w:eastAsia="Times New Roman" w:hAnsi="Times New Roman" w:cs="Times New Roman"/>
          <w:sz w:val="28"/>
          <w:szCs w:val="28"/>
          <w:highlight w:val="white"/>
          <w:lang w:val="uk-UA"/>
        </w:rPr>
        <w:t>позазмагальних</w:t>
      </w:r>
      <w:proofErr w:type="spellEnd"/>
      <w:r w:rsidRPr="00E43840">
        <w:rPr>
          <w:rFonts w:ascii="Times New Roman" w:eastAsia="Times New Roman" w:hAnsi="Times New Roman" w:cs="Times New Roman"/>
          <w:sz w:val="28"/>
          <w:szCs w:val="28"/>
          <w:highlight w:val="white"/>
          <w:lang w:val="uk-UA"/>
        </w:rPr>
        <w:t xml:space="preserve"> факторів (засоби відновлення та стимулювання працездатності, харчування, антидопінгові заходи, профілактика травматизму, матеріально-технічне забезпечення тощо);</w:t>
      </w:r>
    </w:p>
    <w:p w14:paraId="52A1EFCC" w14:textId="3FE56A66" w:rsidR="00390DE1" w:rsidRDefault="00390DE1" w:rsidP="00390DE1">
      <w:pPr>
        <w:spacing w:after="0"/>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 xml:space="preserve">проведення заходів з підвищення кваліфікації </w:t>
      </w:r>
      <w:r>
        <w:rPr>
          <w:rFonts w:ascii="Times New Roman" w:eastAsia="Times New Roman" w:hAnsi="Times New Roman" w:cs="Times New Roman"/>
          <w:sz w:val="28"/>
          <w:szCs w:val="28"/>
          <w:lang w:val="uk-UA"/>
        </w:rPr>
        <w:t>тренерів</w:t>
      </w:r>
      <w:r w:rsidRPr="00D910B5">
        <w:rPr>
          <w:rFonts w:ascii="Times New Roman" w:eastAsia="Times New Roman" w:hAnsi="Times New Roman" w:cs="Times New Roman"/>
          <w:sz w:val="28"/>
          <w:szCs w:val="28"/>
          <w:lang w:val="uk-UA"/>
        </w:rPr>
        <w:t>.</w:t>
      </w:r>
    </w:p>
    <w:p w14:paraId="29794C70" w14:textId="286AAA30" w:rsidR="00390DE1" w:rsidRPr="00D910B5" w:rsidRDefault="00390DE1" w:rsidP="00390DE1">
      <w:pPr>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Результативністю ефективно</w:t>
      </w:r>
      <w:r w:rsidR="007B3CD8">
        <w:rPr>
          <w:rFonts w:ascii="Times New Roman" w:eastAsia="Times New Roman" w:hAnsi="Times New Roman" w:cs="Times New Roman"/>
          <w:sz w:val="28"/>
          <w:szCs w:val="28"/>
          <w:lang w:val="uk-UA"/>
        </w:rPr>
        <w:t>ї</w:t>
      </w:r>
      <w:r w:rsidRPr="00D910B5">
        <w:rPr>
          <w:rFonts w:ascii="Times New Roman" w:eastAsia="Times New Roman" w:hAnsi="Times New Roman" w:cs="Times New Roman"/>
          <w:sz w:val="28"/>
          <w:szCs w:val="28"/>
          <w:lang w:val="uk-UA"/>
        </w:rPr>
        <w:t xml:space="preserve"> системи спорту вищих досягнень, наукового та науково-методичн</w:t>
      </w:r>
      <w:r w:rsidR="007B3CD8">
        <w:rPr>
          <w:rFonts w:ascii="Times New Roman" w:eastAsia="Times New Roman" w:hAnsi="Times New Roman" w:cs="Times New Roman"/>
          <w:sz w:val="28"/>
          <w:szCs w:val="28"/>
          <w:lang w:val="uk-UA"/>
        </w:rPr>
        <w:t>ого</w:t>
      </w:r>
      <w:r w:rsidRPr="00D910B5">
        <w:rPr>
          <w:rFonts w:ascii="Times New Roman" w:eastAsia="Times New Roman" w:hAnsi="Times New Roman" w:cs="Times New Roman"/>
          <w:sz w:val="28"/>
          <w:szCs w:val="28"/>
          <w:lang w:val="uk-UA"/>
        </w:rPr>
        <w:t xml:space="preserve"> забезпечення підготовки спортсменів до головних міжнародних </w:t>
      </w:r>
      <w:r w:rsidR="00E01279">
        <w:rPr>
          <w:rFonts w:ascii="Times New Roman" w:eastAsia="Times New Roman" w:hAnsi="Times New Roman" w:cs="Times New Roman"/>
          <w:sz w:val="28"/>
          <w:szCs w:val="28"/>
          <w:lang w:val="uk-UA"/>
        </w:rPr>
        <w:t xml:space="preserve">спортивних </w:t>
      </w:r>
      <w:r w:rsidRPr="00D910B5">
        <w:rPr>
          <w:rFonts w:ascii="Times New Roman" w:eastAsia="Times New Roman" w:hAnsi="Times New Roman" w:cs="Times New Roman"/>
          <w:sz w:val="28"/>
          <w:szCs w:val="28"/>
          <w:lang w:val="uk-UA"/>
        </w:rPr>
        <w:t xml:space="preserve">змагань є досягнуті місця на Олімпійських, Європейських іграх, чемпіонатах світу та Європи тощо, на яких  безпосередньо визначається їхня конкурентоздатність на міжнародній спортивній арені, що є фактором національного престижу держави. Результати участі спортсменів національних збірних команд України </w:t>
      </w:r>
      <w:r w:rsidR="007D5FCF">
        <w:rPr>
          <w:rFonts w:ascii="Times New Roman" w:eastAsia="Times New Roman" w:hAnsi="Times New Roman" w:cs="Times New Roman"/>
          <w:sz w:val="28"/>
          <w:szCs w:val="28"/>
          <w:lang w:val="uk-UA"/>
        </w:rPr>
        <w:t xml:space="preserve">з видів спорту </w:t>
      </w:r>
      <w:r w:rsidR="007B3CD8">
        <w:rPr>
          <w:rFonts w:ascii="Times New Roman" w:eastAsia="Times New Roman" w:hAnsi="Times New Roman" w:cs="Times New Roman"/>
          <w:sz w:val="28"/>
          <w:szCs w:val="28"/>
          <w:lang w:val="uk-UA"/>
        </w:rPr>
        <w:t>у</w:t>
      </w:r>
      <w:r w:rsidRPr="00D910B5">
        <w:rPr>
          <w:rFonts w:ascii="Times New Roman" w:eastAsia="Times New Roman" w:hAnsi="Times New Roman" w:cs="Times New Roman"/>
          <w:sz w:val="28"/>
          <w:szCs w:val="28"/>
          <w:lang w:val="uk-UA"/>
        </w:rPr>
        <w:t xml:space="preserve"> чемпіонатах світу та Європи, інших міжнародних змаганнях</w:t>
      </w:r>
      <w:r w:rsidR="007B3CD8">
        <w:rPr>
          <w:rFonts w:ascii="Times New Roman" w:eastAsia="Times New Roman" w:hAnsi="Times New Roman" w:cs="Times New Roman"/>
          <w:sz w:val="28"/>
          <w:szCs w:val="28"/>
          <w:lang w:val="uk-UA"/>
        </w:rPr>
        <w:t>,</w:t>
      </w:r>
      <w:r w:rsidRPr="00D910B5">
        <w:rPr>
          <w:rFonts w:ascii="Times New Roman" w:eastAsia="Times New Roman" w:hAnsi="Times New Roman" w:cs="Times New Roman"/>
          <w:sz w:val="28"/>
          <w:szCs w:val="28"/>
          <w:lang w:val="uk-UA"/>
        </w:rPr>
        <w:t xml:space="preserve"> </w:t>
      </w:r>
      <w:r w:rsidR="007B3CD8">
        <w:rPr>
          <w:rFonts w:ascii="Times New Roman" w:eastAsia="Times New Roman" w:hAnsi="Times New Roman" w:cs="Times New Roman"/>
          <w:sz w:val="28"/>
          <w:szCs w:val="28"/>
          <w:lang w:val="uk-UA"/>
        </w:rPr>
        <w:t>у</w:t>
      </w:r>
      <w:r w:rsidRPr="00D910B5">
        <w:rPr>
          <w:rFonts w:ascii="Times New Roman" w:eastAsia="Times New Roman" w:hAnsi="Times New Roman" w:cs="Times New Roman"/>
          <w:sz w:val="28"/>
          <w:szCs w:val="28"/>
          <w:lang w:val="uk-UA"/>
        </w:rPr>
        <w:t xml:space="preserve"> чемпіонатах України розглядаються як критерії попадання до складу </w:t>
      </w:r>
      <w:r w:rsidR="00E01279">
        <w:rPr>
          <w:rFonts w:ascii="Times New Roman" w:eastAsia="Times New Roman" w:hAnsi="Times New Roman" w:cs="Times New Roman"/>
          <w:sz w:val="28"/>
          <w:szCs w:val="28"/>
          <w:lang w:val="uk-UA"/>
        </w:rPr>
        <w:t>спортсменів-</w:t>
      </w:r>
      <w:r w:rsidRPr="00D910B5">
        <w:rPr>
          <w:rFonts w:ascii="Times New Roman" w:eastAsia="Times New Roman" w:hAnsi="Times New Roman" w:cs="Times New Roman"/>
          <w:sz w:val="28"/>
          <w:szCs w:val="28"/>
          <w:lang w:val="uk-UA"/>
        </w:rPr>
        <w:t>кандидатів на участь в Олімпійських іграх.</w:t>
      </w:r>
    </w:p>
    <w:p w14:paraId="294FD4FD" w14:textId="41E45214" w:rsidR="00390DE1" w:rsidRPr="00D910B5" w:rsidRDefault="00390DE1" w:rsidP="00390DE1">
      <w:pPr>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 xml:space="preserve">Огляд витрат з фізичної культури і спорту в частині підготовки спортсменів-кандидатів на участь у міжнародних </w:t>
      </w:r>
      <w:r w:rsidR="00F7148A">
        <w:rPr>
          <w:rFonts w:ascii="Times New Roman" w:eastAsia="Times New Roman" w:hAnsi="Times New Roman" w:cs="Times New Roman"/>
          <w:sz w:val="28"/>
          <w:szCs w:val="28"/>
          <w:lang w:val="uk-UA"/>
        </w:rPr>
        <w:t xml:space="preserve">спортивних </w:t>
      </w:r>
      <w:r w:rsidRPr="00D910B5">
        <w:rPr>
          <w:rFonts w:ascii="Times New Roman" w:eastAsia="Times New Roman" w:hAnsi="Times New Roman" w:cs="Times New Roman"/>
          <w:sz w:val="28"/>
          <w:szCs w:val="28"/>
          <w:lang w:val="uk-UA"/>
        </w:rPr>
        <w:t xml:space="preserve">змаганнях здійснюється відповідно до розпорядження Кабінету Міністрів України від 23 квітня 2024 року № 348-р «Про проведення у 2024 році оглядів витрат державного бюджету в окремих сферах» з метою підвищення ефективності науково-методичного забезпечення підготовки спортсменів-кандидатів на участь у міжнародних </w:t>
      </w:r>
      <w:r w:rsidR="00F7148A">
        <w:rPr>
          <w:rFonts w:ascii="Times New Roman" w:eastAsia="Times New Roman" w:hAnsi="Times New Roman" w:cs="Times New Roman"/>
          <w:sz w:val="28"/>
          <w:szCs w:val="28"/>
          <w:lang w:val="uk-UA"/>
        </w:rPr>
        <w:t xml:space="preserve">спортивних </w:t>
      </w:r>
      <w:r w:rsidRPr="00D910B5">
        <w:rPr>
          <w:rFonts w:ascii="Times New Roman" w:eastAsia="Times New Roman" w:hAnsi="Times New Roman" w:cs="Times New Roman"/>
          <w:sz w:val="28"/>
          <w:szCs w:val="28"/>
          <w:lang w:val="uk-UA"/>
        </w:rPr>
        <w:t>змаганнях, що провод</w:t>
      </w:r>
      <w:r w:rsidR="007B3CD8">
        <w:rPr>
          <w:rFonts w:ascii="Times New Roman" w:eastAsia="Times New Roman" w:hAnsi="Times New Roman" w:cs="Times New Roman"/>
          <w:sz w:val="28"/>
          <w:szCs w:val="28"/>
          <w:lang w:val="uk-UA"/>
        </w:rPr>
        <w:t>я</w:t>
      </w:r>
      <w:r w:rsidRPr="00D910B5">
        <w:rPr>
          <w:rFonts w:ascii="Times New Roman" w:eastAsia="Times New Roman" w:hAnsi="Times New Roman" w:cs="Times New Roman"/>
          <w:sz w:val="28"/>
          <w:szCs w:val="28"/>
          <w:lang w:val="uk-UA"/>
        </w:rPr>
        <w:t xml:space="preserve">ть Міжнародний, Європейський </w:t>
      </w:r>
      <w:r w:rsidR="007B3CD8">
        <w:rPr>
          <w:rFonts w:ascii="Times New Roman" w:eastAsia="Times New Roman" w:hAnsi="Times New Roman" w:cs="Times New Roman"/>
          <w:sz w:val="28"/>
          <w:szCs w:val="28"/>
          <w:lang w:val="uk-UA"/>
        </w:rPr>
        <w:t>о</w:t>
      </w:r>
      <w:r w:rsidRPr="00D910B5">
        <w:rPr>
          <w:rFonts w:ascii="Times New Roman" w:eastAsia="Times New Roman" w:hAnsi="Times New Roman" w:cs="Times New Roman"/>
          <w:sz w:val="28"/>
          <w:szCs w:val="28"/>
          <w:lang w:val="uk-UA"/>
        </w:rPr>
        <w:t>лімпійські комітети, включаючи Олімпійські ігри.</w:t>
      </w:r>
    </w:p>
    <w:p w14:paraId="76AAB2D7" w14:textId="3662FF54" w:rsidR="00390DE1" w:rsidRDefault="00390DE1" w:rsidP="00F7148A">
      <w:pPr>
        <w:spacing w:after="0" w:line="240" w:lineRule="auto"/>
        <w:ind w:firstLine="567"/>
        <w:jc w:val="both"/>
        <w:rPr>
          <w:rFonts w:ascii="Times New Roman" w:eastAsia="Times New Roman" w:hAnsi="Times New Roman" w:cs="Times New Roman"/>
          <w:sz w:val="28"/>
          <w:szCs w:val="28"/>
          <w:lang w:val="uk-UA"/>
        </w:rPr>
      </w:pPr>
      <w:bookmarkStart w:id="0" w:name="_Hlk181883377"/>
      <w:r w:rsidRPr="00D910B5">
        <w:rPr>
          <w:rFonts w:ascii="Times New Roman" w:eastAsia="Times New Roman" w:hAnsi="Times New Roman" w:cs="Times New Roman"/>
          <w:sz w:val="28"/>
          <w:szCs w:val="28"/>
          <w:lang w:val="uk-UA"/>
        </w:rPr>
        <w:t>На зазначені цілі щорічно передбачаються кошти за бюджетною програмою  КПКВК 3401040 «Наукова і науково-технічна діяльність у сфері розвитку фізичної культури та спорту», що спрямована на виконання прикладних наукових досліджень у сфері фізичної культури і спорту.</w:t>
      </w:r>
    </w:p>
    <w:p w14:paraId="0D9BE682" w14:textId="2EB1B3AB" w:rsidR="00390DE1" w:rsidRDefault="00390DE1" w:rsidP="00F7148A">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Розпорядником </w:t>
      </w:r>
      <w:r w:rsidRPr="00D910B5">
        <w:rPr>
          <w:rFonts w:ascii="Times New Roman" w:eastAsia="Times New Roman" w:hAnsi="Times New Roman" w:cs="Times New Roman"/>
          <w:sz w:val="28"/>
          <w:szCs w:val="28"/>
          <w:lang w:val="uk-UA"/>
        </w:rPr>
        <w:t>коштів є Державний науково-дослідний інститут фізичної культури і спорту (далі – ДНДІФКС), що відповідно до розпорядження Кабінету Міністрів України від 23.10.2013 № 902 віднесений до сфери управління Міністерства молоді та спорту України.</w:t>
      </w:r>
    </w:p>
    <w:bookmarkEnd w:id="0"/>
    <w:p w14:paraId="30E6BB34" w14:textId="71A7E56C" w:rsidR="00390DE1" w:rsidRDefault="00390DE1" w:rsidP="00CB3DBC">
      <w:pPr>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lastRenderedPageBreak/>
        <w:t xml:space="preserve">ДНДІФКС розробляє нові підходи до наукового супроводу підготовки вітчизняних спортсменів, здійснює наукові дослідження, спрямовані на пошук, розробку та впровадження науково-обґрунтованих шляхів та засобів підвищення конкурентоспроможності українських спортсменів на міжнародній спортивній арені. Головним принципом наукової діяльності ДНДІФКС є орієнтація досліджень на вирішення актуальних проблем спорту вищих досягнень, що визначає його унікальність. Найважливішим напрямом роботи ДНДІФКС є науковий супровід підготовки національних збірних команд </w:t>
      </w:r>
      <w:r w:rsidR="0026375B">
        <w:rPr>
          <w:rFonts w:ascii="Times New Roman" w:eastAsia="Times New Roman" w:hAnsi="Times New Roman" w:cs="Times New Roman"/>
          <w:sz w:val="28"/>
          <w:szCs w:val="28"/>
          <w:lang w:val="uk-UA"/>
        </w:rPr>
        <w:t>України</w:t>
      </w:r>
      <w:r w:rsidR="007D5FCF">
        <w:rPr>
          <w:rFonts w:ascii="Times New Roman" w:eastAsia="Times New Roman" w:hAnsi="Times New Roman" w:cs="Times New Roman"/>
          <w:sz w:val="28"/>
          <w:szCs w:val="28"/>
          <w:lang w:val="uk-UA"/>
        </w:rPr>
        <w:t xml:space="preserve"> з видів спорту</w:t>
      </w:r>
      <w:r w:rsidR="0026375B">
        <w:rPr>
          <w:rFonts w:ascii="Times New Roman" w:eastAsia="Times New Roman" w:hAnsi="Times New Roman" w:cs="Times New Roman"/>
          <w:sz w:val="28"/>
          <w:szCs w:val="28"/>
          <w:lang w:val="uk-UA"/>
        </w:rPr>
        <w:t xml:space="preserve"> </w:t>
      </w:r>
      <w:r w:rsidRPr="00D910B5">
        <w:rPr>
          <w:rFonts w:ascii="Times New Roman" w:eastAsia="Times New Roman" w:hAnsi="Times New Roman" w:cs="Times New Roman"/>
          <w:sz w:val="28"/>
          <w:szCs w:val="28"/>
          <w:lang w:val="uk-UA"/>
        </w:rPr>
        <w:t xml:space="preserve">до міжнародних </w:t>
      </w:r>
      <w:r w:rsidR="00CB3DBC">
        <w:rPr>
          <w:rFonts w:ascii="Times New Roman" w:eastAsia="Times New Roman" w:hAnsi="Times New Roman" w:cs="Times New Roman"/>
          <w:sz w:val="28"/>
          <w:szCs w:val="28"/>
          <w:lang w:val="uk-UA"/>
        </w:rPr>
        <w:t xml:space="preserve">спортивних </w:t>
      </w:r>
      <w:r w:rsidRPr="00D910B5">
        <w:rPr>
          <w:rFonts w:ascii="Times New Roman" w:eastAsia="Times New Roman" w:hAnsi="Times New Roman" w:cs="Times New Roman"/>
          <w:sz w:val="28"/>
          <w:szCs w:val="28"/>
          <w:lang w:val="uk-UA"/>
        </w:rPr>
        <w:t>змагань, що проводять Міжнародний, Європейськ</w:t>
      </w:r>
      <w:r w:rsidR="0026375B">
        <w:rPr>
          <w:rFonts w:ascii="Times New Roman" w:eastAsia="Times New Roman" w:hAnsi="Times New Roman" w:cs="Times New Roman"/>
          <w:sz w:val="28"/>
          <w:szCs w:val="28"/>
          <w:lang w:val="uk-UA"/>
        </w:rPr>
        <w:t>ий</w:t>
      </w:r>
      <w:r w:rsidRPr="00D910B5">
        <w:rPr>
          <w:rFonts w:ascii="Times New Roman" w:eastAsia="Times New Roman" w:hAnsi="Times New Roman" w:cs="Times New Roman"/>
          <w:sz w:val="28"/>
          <w:szCs w:val="28"/>
          <w:lang w:val="uk-UA"/>
        </w:rPr>
        <w:t xml:space="preserve"> </w:t>
      </w:r>
      <w:r w:rsidR="0026375B">
        <w:rPr>
          <w:rFonts w:ascii="Times New Roman" w:eastAsia="Times New Roman" w:hAnsi="Times New Roman" w:cs="Times New Roman"/>
          <w:sz w:val="28"/>
          <w:szCs w:val="28"/>
          <w:lang w:val="uk-UA"/>
        </w:rPr>
        <w:t>о</w:t>
      </w:r>
      <w:r w:rsidRPr="00D910B5">
        <w:rPr>
          <w:rFonts w:ascii="Times New Roman" w:eastAsia="Times New Roman" w:hAnsi="Times New Roman" w:cs="Times New Roman"/>
          <w:sz w:val="28"/>
          <w:szCs w:val="28"/>
          <w:lang w:val="uk-UA"/>
        </w:rPr>
        <w:t>лімпійські комітети та Асоціація національних олімпійських комітетів.</w:t>
      </w:r>
    </w:p>
    <w:p w14:paraId="1EA899A7" w14:textId="2B41F64D" w:rsidR="00390DE1" w:rsidRPr="00D910B5" w:rsidRDefault="00390DE1" w:rsidP="00CB3DBC">
      <w:pPr>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Огляд витрат державного бюджету у сфері наукової і науково-технічної діяльності за зазначеною бюджетно</w:t>
      </w:r>
      <w:r w:rsidR="0026375B">
        <w:rPr>
          <w:rFonts w:ascii="Times New Roman" w:eastAsia="Times New Roman" w:hAnsi="Times New Roman" w:cs="Times New Roman"/>
          <w:sz w:val="28"/>
          <w:szCs w:val="28"/>
          <w:lang w:val="uk-UA"/>
        </w:rPr>
        <w:t>ю</w:t>
      </w:r>
      <w:r w:rsidRPr="00D910B5">
        <w:rPr>
          <w:rFonts w:ascii="Times New Roman" w:eastAsia="Times New Roman" w:hAnsi="Times New Roman" w:cs="Times New Roman"/>
          <w:sz w:val="28"/>
          <w:szCs w:val="28"/>
          <w:lang w:val="uk-UA"/>
        </w:rPr>
        <w:t xml:space="preserve"> програмою проведено відповідно до загальних вимог до проведення оглядів витрат державного бюджету, затверджених наказом Міністерства фінансів України від 23 жовтня 2019 року № 446</w:t>
      </w:r>
      <w:r w:rsidR="0026375B">
        <w:rPr>
          <w:rFonts w:ascii="Times New Roman" w:eastAsia="Times New Roman" w:hAnsi="Times New Roman" w:cs="Times New Roman"/>
          <w:sz w:val="28"/>
          <w:szCs w:val="28"/>
          <w:lang w:val="uk-UA"/>
        </w:rPr>
        <w:t>,</w:t>
      </w:r>
      <w:r w:rsidRPr="00D910B5">
        <w:rPr>
          <w:rFonts w:ascii="Times New Roman" w:eastAsia="Times New Roman" w:hAnsi="Times New Roman" w:cs="Times New Roman"/>
          <w:sz w:val="28"/>
          <w:szCs w:val="28"/>
          <w:lang w:val="uk-UA"/>
        </w:rPr>
        <w:t xml:space="preserve"> зареєстровани</w:t>
      </w:r>
      <w:r w:rsidR="0026375B">
        <w:rPr>
          <w:rFonts w:ascii="Times New Roman" w:eastAsia="Times New Roman" w:hAnsi="Times New Roman" w:cs="Times New Roman"/>
          <w:sz w:val="28"/>
          <w:szCs w:val="28"/>
          <w:lang w:val="uk-UA"/>
        </w:rPr>
        <w:t>м</w:t>
      </w:r>
      <w:r w:rsidRPr="00D910B5">
        <w:rPr>
          <w:rFonts w:ascii="Times New Roman" w:eastAsia="Times New Roman" w:hAnsi="Times New Roman" w:cs="Times New Roman"/>
          <w:sz w:val="28"/>
          <w:szCs w:val="28"/>
          <w:lang w:val="uk-UA"/>
        </w:rPr>
        <w:t xml:space="preserve"> </w:t>
      </w:r>
      <w:r w:rsidR="0026375B">
        <w:rPr>
          <w:rFonts w:ascii="Times New Roman" w:eastAsia="Times New Roman" w:hAnsi="Times New Roman" w:cs="Times New Roman"/>
          <w:sz w:val="28"/>
          <w:szCs w:val="28"/>
          <w:lang w:val="uk-UA"/>
        </w:rPr>
        <w:t>у</w:t>
      </w:r>
      <w:r w:rsidRPr="00D910B5">
        <w:rPr>
          <w:rFonts w:ascii="Times New Roman" w:eastAsia="Times New Roman" w:hAnsi="Times New Roman" w:cs="Times New Roman"/>
          <w:sz w:val="28"/>
          <w:szCs w:val="28"/>
          <w:lang w:val="uk-UA"/>
        </w:rPr>
        <w:t xml:space="preserve"> Міністерстві юстиції України 23 грудня 2019 р. </w:t>
      </w:r>
      <w:r w:rsidR="0026375B">
        <w:rPr>
          <w:rFonts w:ascii="Times New Roman" w:eastAsia="Times New Roman" w:hAnsi="Times New Roman" w:cs="Times New Roman"/>
          <w:sz w:val="28"/>
          <w:szCs w:val="28"/>
          <w:lang w:val="uk-UA"/>
        </w:rPr>
        <w:t xml:space="preserve">за </w:t>
      </w:r>
      <w:r w:rsidRPr="00D910B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w:t>
      </w:r>
      <w:r w:rsidRPr="00D910B5">
        <w:rPr>
          <w:rFonts w:ascii="Times New Roman" w:eastAsia="Times New Roman" w:hAnsi="Times New Roman" w:cs="Times New Roman"/>
          <w:sz w:val="28"/>
          <w:szCs w:val="28"/>
          <w:lang w:val="uk-UA"/>
        </w:rPr>
        <w:t>1277/34248.</w:t>
      </w:r>
    </w:p>
    <w:p w14:paraId="12D79161" w14:textId="77777777" w:rsidR="00390DE1" w:rsidRDefault="00390DE1" w:rsidP="00CB3DBC">
      <w:pPr>
        <w:spacing w:after="0" w:line="240" w:lineRule="auto"/>
        <w:jc w:val="both"/>
        <w:rPr>
          <w:rFonts w:ascii="Times New Roman" w:eastAsia="Times New Roman" w:hAnsi="Times New Roman" w:cs="Times New Roman"/>
          <w:sz w:val="24"/>
          <w:szCs w:val="24"/>
          <w:highlight w:val="white"/>
          <w:lang w:val="uk-UA"/>
        </w:rPr>
      </w:pPr>
    </w:p>
    <w:p w14:paraId="40FCF573" w14:textId="4A9CF5B4" w:rsidR="007845F9" w:rsidRDefault="00390DE1" w:rsidP="00390DE1">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w:t>
      </w:r>
      <w:r w:rsidR="00172E56" w:rsidRPr="00D910B5">
        <w:rPr>
          <w:rFonts w:ascii="Times New Roman" w:eastAsia="Times New Roman" w:hAnsi="Times New Roman" w:cs="Times New Roman"/>
          <w:b/>
          <w:sz w:val="28"/>
          <w:szCs w:val="28"/>
          <w:lang w:val="uk-UA"/>
        </w:rPr>
        <w:t>2</w:t>
      </w:r>
      <w:r w:rsidR="0037688B">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lang w:val="uk-UA"/>
        </w:rPr>
        <w:t xml:space="preserve">  </w:t>
      </w:r>
      <w:r w:rsidR="00172E56" w:rsidRPr="00D910B5">
        <w:rPr>
          <w:rFonts w:ascii="Times New Roman" w:eastAsia="Times New Roman" w:hAnsi="Times New Roman" w:cs="Times New Roman"/>
          <w:b/>
          <w:sz w:val="28"/>
          <w:szCs w:val="28"/>
          <w:lang w:val="uk-UA"/>
        </w:rPr>
        <w:t xml:space="preserve">Основні засади державної політики у сфері фізичної культури і спорту у частині підготовки спортсменів-кандидатів </w:t>
      </w:r>
      <w:r w:rsidR="00CB3DBC">
        <w:rPr>
          <w:rFonts w:ascii="Times New Roman" w:eastAsia="Times New Roman" w:hAnsi="Times New Roman" w:cs="Times New Roman"/>
          <w:b/>
          <w:sz w:val="28"/>
          <w:szCs w:val="28"/>
          <w:lang w:val="uk-UA"/>
        </w:rPr>
        <w:t>на</w:t>
      </w:r>
      <w:r w:rsidR="00172E56" w:rsidRPr="00D910B5">
        <w:rPr>
          <w:rFonts w:ascii="Times New Roman" w:eastAsia="Times New Roman" w:hAnsi="Times New Roman" w:cs="Times New Roman"/>
          <w:b/>
          <w:sz w:val="28"/>
          <w:szCs w:val="28"/>
          <w:lang w:val="uk-UA"/>
        </w:rPr>
        <w:t xml:space="preserve"> участ</w:t>
      </w:r>
      <w:r w:rsidR="00CB3DBC">
        <w:rPr>
          <w:rFonts w:ascii="Times New Roman" w:eastAsia="Times New Roman" w:hAnsi="Times New Roman" w:cs="Times New Roman"/>
          <w:b/>
          <w:sz w:val="28"/>
          <w:szCs w:val="28"/>
          <w:lang w:val="uk-UA"/>
        </w:rPr>
        <w:t>ь</w:t>
      </w:r>
      <w:r w:rsidR="00172E56" w:rsidRPr="00D910B5">
        <w:rPr>
          <w:rFonts w:ascii="Times New Roman" w:eastAsia="Times New Roman" w:hAnsi="Times New Roman" w:cs="Times New Roman"/>
          <w:b/>
          <w:sz w:val="28"/>
          <w:szCs w:val="28"/>
          <w:lang w:val="uk-UA"/>
        </w:rPr>
        <w:t xml:space="preserve"> у міжнародних </w:t>
      </w:r>
      <w:r w:rsidR="00CB3DBC">
        <w:rPr>
          <w:rFonts w:ascii="Times New Roman" w:eastAsia="Times New Roman" w:hAnsi="Times New Roman" w:cs="Times New Roman"/>
          <w:b/>
          <w:sz w:val="28"/>
          <w:szCs w:val="28"/>
          <w:lang w:val="uk-UA"/>
        </w:rPr>
        <w:t xml:space="preserve">спортивних </w:t>
      </w:r>
      <w:r w:rsidR="00172E56" w:rsidRPr="00D910B5">
        <w:rPr>
          <w:rFonts w:ascii="Times New Roman" w:eastAsia="Times New Roman" w:hAnsi="Times New Roman" w:cs="Times New Roman"/>
          <w:b/>
          <w:sz w:val="28"/>
          <w:szCs w:val="28"/>
          <w:lang w:val="uk-UA"/>
        </w:rPr>
        <w:t>змаганнях</w:t>
      </w:r>
    </w:p>
    <w:p w14:paraId="33318574" w14:textId="77777777" w:rsidR="00172E56" w:rsidRPr="00D910B5" w:rsidRDefault="00172E56" w:rsidP="00172E56">
      <w:pPr>
        <w:spacing w:after="0" w:line="240" w:lineRule="auto"/>
        <w:jc w:val="both"/>
        <w:rPr>
          <w:rFonts w:ascii="Times New Roman" w:eastAsia="Times New Roman" w:hAnsi="Times New Roman" w:cs="Times New Roman"/>
          <w:sz w:val="24"/>
          <w:szCs w:val="24"/>
          <w:highlight w:val="white"/>
          <w:lang w:val="uk-UA"/>
        </w:rPr>
      </w:pPr>
    </w:p>
    <w:p w14:paraId="4361096E" w14:textId="77777777" w:rsidR="007845F9" w:rsidRPr="00D910B5" w:rsidRDefault="007845F9" w:rsidP="00390DE1">
      <w:pPr>
        <w:spacing w:after="0" w:line="240" w:lineRule="auto"/>
        <w:ind w:firstLine="567"/>
        <w:jc w:val="both"/>
        <w:rPr>
          <w:rFonts w:ascii="Times New Roman" w:eastAsia="Times New Roman" w:hAnsi="Times New Roman" w:cs="Times New Roman"/>
          <w:sz w:val="24"/>
          <w:szCs w:val="24"/>
          <w:highlight w:val="white"/>
          <w:lang w:val="uk-UA"/>
        </w:rPr>
      </w:pPr>
      <w:bookmarkStart w:id="1" w:name="_Hlk181883466"/>
      <w:r w:rsidRPr="00D910B5">
        <w:rPr>
          <w:rFonts w:ascii="Times New Roman" w:eastAsia="Times New Roman" w:hAnsi="Times New Roman" w:cs="Times New Roman"/>
          <w:sz w:val="28"/>
          <w:szCs w:val="28"/>
          <w:highlight w:val="white"/>
          <w:lang w:val="uk-UA"/>
        </w:rPr>
        <w:t>Загальні правові аспекти та основні засади державної політики у зазначеній сфері огляду витрат ґрунтуються на законах України, постановах Кабінету Міністрів України, інших нормативно-правових документах, серед яких основними є:</w:t>
      </w:r>
    </w:p>
    <w:p w14:paraId="7CB393D4" w14:textId="77777777" w:rsidR="007845F9" w:rsidRPr="00D910B5" w:rsidRDefault="007845F9" w:rsidP="00390DE1">
      <w:pPr>
        <w:spacing w:after="0" w:line="240" w:lineRule="auto"/>
        <w:ind w:firstLine="567"/>
        <w:jc w:val="both"/>
        <w:rPr>
          <w:rFonts w:ascii="Times New Roman" w:eastAsia="Times New Roman" w:hAnsi="Times New Roman" w:cs="Times New Roman"/>
          <w:sz w:val="28"/>
          <w:szCs w:val="28"/>
          <w:highlight w:val="white"/>
          <w:lang w:val="uk-UA"/>
        </w:rPr>
      </w:pPr>
      <w:r w:rsidRPr="00D910B5">
        <w:rPr>
          <w:rFonts w:ascii="Times New Roman" w:eastAsia="Times New Roman" w:hAnsi="Times New Roman" w:cs="Times New Roman"/>
          <w:sz w:val="28"/>
          <w:szCs w:val="28"/>
          <w:highlight w:val="white"/>
          <w:lang w:val="uk-UA"/>
        </w:rPr>
        <w:t>Закон України «Про фізичну культуру і спорт»;</w:t>
      </w:r>
    </w:p>
    <w:p w14:paraId="103B282D" w14:textId="77777777" w:rsidR="007845F9" w:rsidRPr="00D910B5" w:rsidRDefault="007845F9" w:rsidP="00390DE1">
      <w:pPr>
        <w:spacing w:after="0" w:line="240" w:lineRule="auto"/>
        <w:ind w:firstLine="567"/>
        <w:jc w:val="both"/>
        <w:rPr>
          <w:rFonts w:ascii="Times New Roman" w:eastAsia="Times New Roman" w:hAnsi="Times New Roman" w:cs="Times New Roman"/>
          <w:sz w:val="28"/>
          <w:szCs w:val="28"/>
          <w:highlight w:val="white"/>
          <w:lang w:val="uk-UA"/>
        </w:rPr>
      </w:pPr>
      <w:r w:rsidRPr="00D910B5">
        <w:rPr>
          <w:rFonts w:ascii="Times New Roman" w:eastAsia="Times New Roman" w:hAnsi="Times New Roman" w:cs="Times New Roman"/>
          <w:sz w:val="28"/>
          <w:szCs w:val="28"/>
          <w:highlight w:val="white"/>
          <w:lang w:val="uk-UA"/>
        </w:rPr>
        <w:t>Закон України «Про наукову і науково-технічну діяльність»;</w:t>
      </w:r>
    </w:p>
    <w:p w14:paraId="4880F913" w14:textId="77777777" w:rsidR="007845F9" w:rsidRPr="00D910B5" w:rsidRDefault="007845F9" w:rsidP="00390DE1">
      <w:pPr>
        <w:spacing w:after="0" w:line="240" w:lineRule="auto"/>
        <w:ind w:firstLine="567"/>
        <w:jc w:val="both"/>
        <w:rPr>
          <w:rFonts w:ascii="Times New Roman" w:eastAsia="Times New Roman" w:hAnsi="Times New Roman" w:cs="Times New Roman"/>
          <w:sz w:val="28"/>
          <w:szCs w:val="28"/>
          <w:highlight w:val="white"/>
          <w:lang w:val="uk-UA"/>
        </w:rPr>
      </w:pPr>
      <w:r w:rsidRPr="00D910B5">
        <w:rPr>
          <w:rFonts w:ascii="Times New Roman" w:eastAsia="Times New Roman" w:hAnsi="Times New Roman" w:cs="Times New Roman"/>
          <w:sz w:val="28"/>
          <w:szCs w:val="28"/>
          <w:highlight w:val="white"/>
          <w:lang w:val="uk-UA"/>
        </w:rPr>
        <w:t>постанова Кабінету Міністрів України від 01.03.2017 № 115 «Про затвердження Державної цільової соціальної програми розвитку фізичної культури і спорту на період до 2024 року»;</w:t>
      </w:r>
    </w:p>
    <w:p w14:paraId="16E0269F" w14:textId="736F2FA7" w:rsidR="007845F9" w:rsidRPr="00D910B5" w:rsidRDefault="007845F9" w:rsidP="00390DE1">
      <w:pPr>
        <w:spacing w:after="0" w:line="240" w:lineRule="auto"/>
        <w:ind w:firstLine="567"/>
        <w:jc w:val="both"/>
        <w:rPr>
          <w:rFonts w:ascii="Times New Roman" w:eastAsia="Times New Roman" w:hAnsi="Times New Roman" w:cs="Times New Roman"/>
          <w:sz w:val="28"/>
          <w:szCs w:val="28"/>
          <w:highlight w:val="white"/>
          <w:lang w:val="uk-UA"/>
        </w:rPr>
      </w:pPr>
      <w:r w:rsidRPr="00D910B5">
        <w:rPr>
          <w:rFonts w:ascii="Times New Roman" w:eastAsia="Times New Roman" w:hAnsi="Times New Roman" w:cs="Times New Roman"/>
          <w:sz w:val="28"/>
          <w:szCs w:val="28"/>
          <w:highlight w:val="white"/>
          <w:lang w:val="uk-UA"/>
        </w:rPr>
        <w:t xml:space="preserve">постанова Кабінету Міністрів України від 04.11.2020 № 1089 «Про затвердження Стратегії розвитку фізичної культури і спорту на період до </w:t>
      </w:r>
      <w:r w:rsidR="0041250B">
        <w:rPr>
          <w:rFonts w:ascii="Times New Roman" w:eastAsia="Times New Roman" w:hAnsi="Times New Roman" w:cs="Times New Roman"/>
          <w:sz w:val="28"/>
          <w:szCs w:val="28"/>
          <w:highlight w:val="white"/>
          <w:lang w:val="uk-UA"/>
        </w:rPr>
        <w:t xml:space="preserve">                 </w:t>
      </w:r>
      <w:r w:rsidRPr="00D910B5">
        <w:rPr>
          <w:rFonts w:ascii="Times New Roman" w:eastAsia="Times New Roman" w:hAnsi="Times New Roman" w:cs="Times New Roman"/>
          <w:sz w:val="28"/>
          <w:szCs w:val="28"/>
          <w:highlight w:val="white"/>
          <w:lang w:val="uk-UA"/>
        </w:rPr>
        <w:t>2028 року»;</w:t>
      </w:r>
    </w:p>
    <w:p w14:paraId="303657A3" w14:textId="77777777" w:rsidR="007845F9" w:rsidRPr="00D910B5" w:rsidRDefault="007845F9" w:rsidP="00390DE1">
      <w:pPr>
        <w:spacing w:after="0" w:line="240" w:lineRule="auto"/>
        <w:ind w:firstLine="567"/>
        <w:jc w:val="both"/>
        <w:rPr>
          <w:rFonts w:ascii="Times New Roman" w:eastAsia="Times New Roman" w:hAnsi="Times New Roman" w:cs="Times New Roman"/>
          <w:sz w:val="28"/>
          <w:szCs w:val="28"/>
          <w:highlight w:val="white"/>
          <w:lang w:val="uk-UA"/>
        </w:rPr>
      </w:pPr>
      <w:r w:rsidRPr="00D910B5">
        <w:rPr>
          <w:rFonts w:ascii="Times New Roman" w:eastAsia="Times New Roman" w:hAnsi="Times New Roman" w:cs="Times New Roman"/>
          <w:sz w:val="28"/>
          <w:szCs w:val="28"/>
          <w:highlight w:val="white"/>
          <w:lang w:val="uk-UA"/>
        </w:rPr>
        <w:t>постанова Кабінету Міністрів України від 11.01.2018 № 13 «Про затвердження Порядку формування тематики наукових досліджень і науково-технічних (експериментальних) розробок, що фінансуються за рахунок коштів державного бюджету, та визнання такими, що втратили чинність, деяких постанов Кабінету Міністрів України».</w:t>
      </w:r>
    </w:p>
    <w:p w14:paraId="2FCCD2B2" w14:textId="77777777" w:rsidR="007845F9" w:rsidRPr="00D910B5" w:rsidRDefault="007845F9" w:rsidP="00390DE1">
      <w:pPr>
        <w:shd w:val="clear" w:color="auto" w:fill="FFFFFF"/>
        <w:spacing w:after="0" w:line="240" w:lineRule="auto"/>
        <w:ind w:firstLine="567"/>
        <w:jc w:val="both"/>
        <w:rPr>
          <w:rFonts w:ascii="Times New Roman" w:eastAsia="Times New Roman" w:hAnsi="Times New Roman" w:cs="Times New Roman"/>
          <w:sz w:val="24"/>
          <w:szCs w:val="24"/>
          <w:highlight w:val="white"/>
          <w:lang w:val="uk-UA"/>
        </w:rPr>
      </w:pPr>
      <w:r w:rsidRPr="00D910B5">
        <w:rPr>
          <w:rFonts w:ascii="Times New Roman" w:eastAsia="Times New Roman" w:hAnsi="Times New Roman" w:cs="Times New Roman"/>
          <w:sz w:val="28"/>
          <w:szCs w:val="28"/>
          <w:highlight w:val="white"/>
          <w:lang w:val="uk-UA"/>
        </w:rPr>
        <w:t>Відповідно до статті 50 Закону України «Про фізичну культуру і спорт»:</w:t>
      </w:r>
    </w:p>
    <w:p w14:paraId="5FBBBF45" w14:textId="77777777" w:rsidR="007845F9" w:rsidRPr="00D910B5" w:rsidRDefault="007845F9" w:rsidP="00390DE1">
      <w:pPr>
        <w:shd w:val="clear" w:color="auto" w:fill="FFFFFF"/>
        <w:spacing w:after="0" w:line="240" w:lineRule="auto"/>
        <w:ind w:firstLine="567"/>
        <w:jc w:val="both"/>
        <w:rPr>
          <w:rFonts w:ascii="Times New Roman" w:eastAsia="Times New Roman" w:hAnsi="Times New Roman" w:cs="Times New Roman"/>
          <w:sz w:val="24"/>
          <w:szCs w:val="24"/>
          <w:highlight w:val="white"/>
          <w:lang w:val="uk-UA"/>
        </w:rPr>
      </w:pPr>
      <w:r w:rsidRPr="00D910B5">
        <w:rPr>
          <w:rFonts w:ascii="Times New Roman" w:eastAsia="Times New Roman" w:hAnsi="Times New Roman" w:cs="Times New Roman"/>
          <w:sz w:val="28"/>
          <w:szCs w:val="28"/>
          <w:highlight w:val="white"/>
          <w:lang w:val="uk-UA"/>
        </w:rPr>
        <w:t>наукове забезпечення у сфері фізичної культури і спорту здійснюється для проведення наукових досліджень, впровадження їх результатів у практику роботи закладів фізичної культури і спорту, підготовки наукових кадрів та науково-педагогічних працівників;</w:t>
      </w:r>
    </w:p>
    <w:p w14:paraId="40A59448" w14:textId="629CD751" w:rsidR="007845F9" w:rsidRPr="00D910B5" w:rsidRDefault="007845F9" w:rsidP="00390DE1">
      <w:pPr>
        <w:shd w:val="clear" w:color="auto" w:fill="FFFFFF"/>
        <w:spacing w:after="0" w:line="240" w:lineRule="auto"/>
        <w:ind w:firstLine="567"/>
        <w:jc w:val="both"/>
        <w:rPr>
          <w:rFonts w:ascii="Times New Roman" w:eastAsia="Times New Roman" w:hAnsi="Times New Roman" w:cs="Times New Roman"/>
          <w:sz w:val="24"/>
          <w:szCs w:val="24"/>
          <w:lang w:val="uk-UA"/>
        </w:rPr>
      </w:pPr>
      <w:r w:rsidRPr="00D910B5">
        <w:rPr>
          <w:rFonts w:ascii="Times New Roman" w:eastAsia="Times New Roman" w:hAnsi="Times New Roman" w:cs="Times New Roman"/>
          <w:sz w:val="28"/>
          <w:szCs w:val="28"/>
          <w:lang w:val="uk-UA"/>
        </w:rPr>
        <w:lastRenderedPageBreak/>
        <w:t xml:space="preserve">наукову і науково-методичну діяльність у сфері фізичної культури і спорту здійснюють наукові установи, заклади вищої освіти </w:t>
      </w:r>
      <w:r w:rsidR="0041250B">
        <w:rPr>
          <w:rFonts w:ascii="Times New Roman" w:eastAsia="Times New Roman" w:hAnsi="Times New Roman" w:cs="Times New Roman"/>
          <w:sz w:val="28"/>
          <w:szCs w:val="28"/>
          <w:lang w:val="uk-UA"/>
        </w:rPr>
        <w:t>в</w:t>
      </w:r>
      <w:r w:rsidRPr="00D910B5">
        <w:rPr>
          <w:rFonts w:ascii="Times New Roman" w:eastAsia="Times New Roman" w:hAnsi="Times New Roman" w:cs="Times New Roman"/>
          <w:sz w:val="28"/>
          <w:szCs w:val="28"/>
          <w:lang w:val="uk-UA"/>
        </w:rPr>
        <w:t xml:space="preserve"> порядку, встановленому законодавством;</w:t>
      </w:r>
    </w:p>
    <w:p w14:paraId="2B365C4F" w14:textId="6FE6BA3E" w:rsidR="007845F9" w:rsidRPr="00D910B5" w:rsidRDefault="007845F9" w:rsidP="00390DE1">
      <w:pPr>
        <w:shd w:val="clear" w:color="auto" w:fill="FFFFFF"/>
        <w:spacing w:after="0" w:line="240" w:lineRule="auto"/>
        <w:ind w:firstLine="567"/>
        <w:jc w:val="both"/>
        <w:rPr>
          <w:rFonts w:ascii="Times New Roman" w:eastAsia="Times New Roman" w:hAnsi="Times New Roman" w:cs="Times New Roman"/>
          <w:sz w:val="24"/>
          <w:szCs w:val="24"/>
          <w:lang w:val="uk-UA"/>
        </w:rPr>
      </w:pPr>
      <w:r w:rsidRPr="00D910B5">
        <w:rPr>
          <w:rFonts w:ascii="Times New Roman" w:eastAsia="Times New Roman" w:hAnsi="Times New Roman" w:cs="Times New Roman"/>
          <w:sz w:val="28"/>
          <w:szCs w:val="28"/>
          <w:lang w:val="uk-UA"/>
        </w:rPr>
        <w:t xml:space="preserve">центральний орган виконавчої влади, що забезпечує формування державної політики у сфері фізичної культури </w:t>
      </w:r>
      <w:r w:rsidR="0041250B">
        <w:rPr>
          <w:rFonts w:ascii="Times New Roman" w:eastAsia="Times New Roman" w:hAnsi="Times New Roman" w:cs="Times New Roman"/>
          <w:sz w:val="28"/>
          <w:szCs w:val="28"/>
          <w:lang w:val="uk-UA"/>
        </w:rPr>
        <w:t>і</w:t>
      </w:r>
      <w:r w:rsidRPr="00D910B5">
        <w:rPr>
          <w:rFonts w:ascii="Times New Roman" w:eastAsia="Times New Roman" w:hAnsi="Times New Roman" w:cs="Times New Roman"/>
          <w:sz w:val="28"/>
          <w:szCs w:val="28"/>
          <w:lang w:val="uk-UA"/>
        </w:rPr>
        <w:t xml:space="preserve"> спорту, затверджує п’ятирічні зведені плани науково-дослідної роботи у </w:t>
      </w:r>
      <w:r w:rsidR="0041250B">
        <w:rPr>
          <w:rFonts w:ascii="Times New Roman" w:eastAsia="Times New Roman" w:hAnsi="Times New Roman" w:cs="Times New Roman"/>
          <w:sz w:val="28"/>
          <w:szCs w:val="28"/>
          <w:lang w:val="uk-UA"/>
        </w:rPr>
        <w:t xml:space="preserve">цій </w:t>
      </w:r>
      <w:r w:rsidRPr="00D910B5">
        <w:rPr>
          <w:rFonts w:ascii="Times New Roman" w:eastAsia="Times New Roman" w:hAnsi="Times New Roman" w:cs="Times New Roman"/>
          <w:sz w:val="28"/>
          <w:szCs w:val="28"/>
          <w:lang w:val="uk-UA"/>
        </w:rPr>
        <w:t>сфері. Аналіз виконання цих планів здійснюється центральним органом виконавчої влади, що реалізує державну політику у сфері фізичної культури і спорту.</w:t>
      </w:r>
    </w:p>
    <w:p w14:paraId="5F80077B" w14:textId="370307FF" w:rsidR="007845F9" w:rsidRPr="00D910B5" w:rsidRDefault="007845F9" w:rsidP="00390DE1">
      <w:pPr>
        <w:spacing w:after="0" w:line="240" w:lineRule="auto"/>
        <w:ind w:firstLine="567"/>
        <w:jc w:val="both"/>
        <w:rPr>
          <w:rFonts w:ascii="Times New Roman" w:eastAsia="Times New Roman" w:hAnsi="Times New Roman" w:cs="Times New Roman"/>
          <w:sz w:val="24"/>
          <w:szCs w:val="24"/>
          <w:lang w:val="uk-UA"/>
        </w:rPr>
      </w:pPr>
      <w:r w:rsidRPr="00D910B5">
        <w:rPr>
          <w:rFonts w:ascii="Times New Roman" w:eastAsia="Times New Roman" w:hAnsi="Times New Roman" w:cs="Times New Roman"/>
          <w:sz w:val="28"/>
          <w:szCs w:val="28"/>
          <w:lang w:val="uk-UA"/>
        </w:rPr>
        <w:t xml:space="preserve">Відповідно до статті 6 Закону України «Про фізичну культуру і спорт» центральний орган виконавчої влади, що реалізує державну політику у сфері фізичної культури і спорту, бере участь у визначенні пріоритетних напрямів наукових досліджень і проведенні науково-дослідної роботи у сфері фізичної культури </w:t>
      </w:r>
      <w:r w:rsidR="0041250B">
        <w:rPr>
          <w:rFonts w:ascii="Times New Roman" w:eastAsia="Times New Roman" w:hAnsi="Times New Roman" w:cs="Times New Roman"/>
          <w:sz w:val="28"/>
          <w:szCs w:val="28"/>
          <w:lang w:val="uk-UA"/>
        </w:rPr>
        <w:t>і</w:t>
      </w:r>
      <w:r w:rsidRPr="00D910B5">
        <w:rPr>
          <w:rFonts w:ascii="Times New Roman" w:eastAsia="Times New Roman" w:hAnsi="Times New Roman" w:cs="Times New Roman"/>
          <w:sz w:val="28"/>
          <w:szCs w:val="28"/>
          <w:lang w:val="uk-UA"/>
        </w:rPr>
        <w:t xml:space="preserve"> спорту.</w:t>
      </w:r>
    </w:p>
    <w:p w14:paraId="4DABF025" w14:textId="555FBC1A" w:rsidR="007845F9" w:rsidRPr="00D910B5" w:rsidRDefault="007845F9" w:rsidP="00390DE1">
      <w:pPr>
        <w:spacing w:after="0" w:line="240" w:lineRule="auto"/>
        <w:ind w:firstLine="567"/>
        <w:jc w:val="both"/>
        <w:rPr>
          <w:rFonts w:ascii="Times New Roman" w:eastAsia="Times New Roman" w:hAnsi="Times New Roman" w:cs="Times New Roman"/>
          <w:sz w:val="24"/>
          <w:szCs w:val="24"/>
          <w:lang w:val="uk-UA"/>
        </w:rPr>
      </w:pPr>
      <w:r w:rsidRPr="00D910B5">
        <w:rPr>
          <w:rFonts w:ascii="Times New Roman" w:eastAsia="Times New Roman" w:hAnsi="Times New Roman" w:cs="Times New Roman"/>
          <w:sz w:val="28"/>
          <w:szCs w:val="28"/>
          <w:lang w:val="uk-UA"/>
        </w:rPr>
        <w:t>Міністерство молоді та спорту України є головним органом у системі центральних органів виконавчої влади, що забезпечує формування та реалізацію державної політики у сфері фізичної культури і спорту. Положенням про Міністерство молоді та спорту України, затвердженим постановою Кабінету Міністрів України від 02.07.2014 № 220, центральний орган виконавчої влади у сфері фізичної культури і спорту з метою формування та реалізації державної політики:</w:t>
      </w:r>
      <w:r w:rsidRPr="00D910B5">
        <w:rPr>
          <w:rFonts w:ascii="Times New Roman" w:eastAsia="Times New Roman" w:hAnsi="Times New Roman" w:cs="Times New Roman"/>
          <w:sz w:val="32"/>
          <w:szCs w:val="32"/>
          <w:lang w:val="uk-UA"/>
        </w:rPr>
        <w:t xml:space="preserve"> </w:t>
      </w:r>
      <w:r w:rsidRPr="00D910B5">
        <w:rPr>
          <w:rFonts w:ascii="Times New Roman" w:eastAsia="Times New Roman" w:hAnsi="Times New Roman" w:cs="Times New Roman"/>
          <w:sz w:val="28"/>
          <w:szCs w:val="28"/>
          <w:lang w:val="uk-UA"/>
        </w:rPr>
        <w:t>координує заходи з питань спорту вищих досягнень (п. 12), сприяє національним спортивним федераціям України у забезпеченні розвитку олімпійських, неолімпійських та національних видів спорту (п. 20),  затверджує: п’ятирічні зведені плани науково-дослідної роботи у сфері фізичної культури і спорту та проводить аналіз їх</w:t>
      </w:r>
      <w:r w:rsidR="0063406A">
        <w:rPr>
          <w:rFonts w:ascii="Times New Roman" w:eastAsia="Times New Roman" w:hAnsi="Times New Roman" w:cs="Times New Roman"/>
          <w:sz w:val="28"/>
          <w:szCs w:val="28"/>
          <w:lang w:val="uk-UA"/>
        </w:rPr>
        <w:t>нього</w:t>
      </w:r>
      <w:r w:rsidRPr="00D910B5">
        <w:rPr>
          <w:rFonts w:ascii="Times New Roman" w:eastAsia="Times New Roman" w:hAnsi="Times New Roman" w:cs="Times New Roman"/>
          <w:sz w:val="28"/>
          <w:szCs w:val="28"/>
          <w:lang w:val="uk-UA"/>
        </w:rPr>
        <w:t xml:space="preserve"> виконання (п. 17), бере участь у визначенні основних напрямів наукових досліджень, проведенні науково-дослідної роботи у зазначеній сфері (п. 28).  </w:t>
      </w:r>
    </w:p>
    <w:p w14:paraId="58289BF3" w14:textId="77777777" w:rsidR="007845F9" w:rsidRPr="00D910B5" w:rsidRDefault="007845F9" w:rsidP="00390DE1">
      <w:pPr>
        <w:shd w:val="clear" w:color="auto" w:fill="FFFFFF"/>
        <w:spacing w:after="0" w:line="240" w:lineRule="auto"/>
        <w:ind w:firstLine="567"/>
        <w:jc w:val="both"/>
        <w:rPr>
          <w:rFonts w:ascii="Times New Roman" w:eastAsia="Times New Roman" w:hAnsi="Times New Roman" w:cs="Times New Roman"/>
          <w:sz w:val="24"/>
          <w:szCs w:val="24"/>
          <w:lang w:val="uk-UA"/>
        </w:rPr>
      </w:pPr>
      <w:r w:rsidRPr="00D910B5">
        <w:rPr>
          <w:rFonts w:ascii="Times New Roman" w:eastAsia="Times New Roman" w:hAnsi="Times New Roman" w:cs="Times New Roman"/>
          <w:sz w:val="28"/>
          <w:szCs w:val="28"/>
          <w:lang w:val="uk-UA"/>
        </w:rPr>
        <w:t>Відповідно до ст. 43 Закону України «Про наукову і науково-технічну діяльність» Міністерство молоді та спорту України в межах своїх повноважень:</w:t>
      </w:r>
    </w:p>
    <w:p w14:paraId="28F39152" w14:textId="77777777" w:rsidR="007845F9" w:rsidRPr="00D910B5" w:rsidRDefault="007845F9" w:rsidP="00390DE1">
      <w:pPr>
        <w:shd w:val="clear" w:color="auto" w:fill="FFFFFF"/>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здійснює управління у сфері наукової та науково-технічної діяльності відповідної галузі;</w:t>
      </w:r>
    </w:p>
    <w:p w14:paraId="231ABAAD" w14:textId="77777777" w:rsidR="007845F9" w:rsidRPr="00D910B5" w:rsidRDefault="007845F9" w:rsidP="00390DE1">
      <w:pPr>
        <w:shd w:val="clear" w:color="auto" w:fill="FFFFFF"/>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визначає спільно з центральним органом виконавчої влади, що забезпечує формування та реалізує державну політику у сфері наукової і науково-технічної діяльності, напрями розвитку наукового і науково-технологічного потенціалу відповідної галузі, спрямовує і контролює діяльність наукових установ, що належать до сфери його управління;</w:t>
      </w:r>
    </w:p>
    <w:p w14:paraId="5378480D" w14:textId="77777777" w:rsidR="007845F9" w:rsidRPr="00D910B5" w:rsidRDefault="007845F9" w:rsidP="00390DE1">
      <w:pPr>
        <w:shd w:val="clear" w:color="auto" w:fill="FFFFFF"/>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залучає наукові установи та заклади вищої освіти (за їх згодою) до розв’язання проблем науково-технічного розвитку, бере участь у визначенні пріоритетних напрямів розвитку науки і техніки в Україні, державних цільових наукових та науково-технічних програм і державного замовлення у сфері наукової і науково-технічної діяльності;</w:t>
      </w:r>
    </w:p>
    <w:p w14:paraId="48710652" w14:textId="67B292E1" w:rsidR="007845F9" w:rsidRPr="00D910B5" w:rsidRDefault="007845F9" w:rsidP="00390DE1">
      <w:pPr>
        <w:shd w:val="clear" w:color="auto" w:fill="FFFFFF"/>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розробляє спільно з центральним органом виконавчої влади, що забезпечує формування та реалізує державну політику у сфері наукової і науково-технічної діяльності, програми науково-технічного розвитку відповідних галузей та заходи з їх</w:t>
      </w:r>
      <w:r w:rsidR="0063406A">
        <w:rPr>
          <w:rFonts w:ascii="Times New Roman" w:eastAsia="Times New Roman" w:hAnsi="Times New Roman" w:cs="Times New Roman"/>
          <w:sz w:val="28"/>
          <w:szCs w:val="28"/>
          <w:lang w:val="uk-UA"/>
        </w:rPr>
        <w:t>нього</w:t>
      </w:r>
      <w:r w:rsidRPr="00D910B5">
        <w:rPr>
          <w:rFonts w:ascii="Times New Roman" w:eastAsia="Times New Roman" w:hAnsi="Times New Roman" w:cs="Times New Roman"/>
          <w:sz w:val="28"/>
          <w:szCs w:val="28"/>
          <w:lang w:val="uk-UA"/>
        </w:rPr>
        <w:t xml:space="preserve"> виконання, організує їх</w:t>
      </w:r>
      <w:r w:rsidR="0063406A">
        <w:rPr>
          <w:rFonts w:ascii="Times New Roman" w:eastAsia="Times New Roman" w:hAnsi="Times New Roman" w:cs="Times New Roman"/>
          <w:sz w:val="28"/>
          <w:szCs w:val="28"/>
          <w:lang w:val="uk-UA"/>
        </w:rPr>
        <w:t>нє</w:t>
      </w:r>
      <w:r w:rsidRPr="00D910B5">
        <w:rPr>
          <w:rFonts w:ascii="Times New Roman" w:eastAsia="Times New Roman" w:hAnsi="Times New Roman" w:cs="Times New Roman"/>
          <w:sz w:val="28"/>
          <w:szCs w:val="28"/>
          <w:lang w:val="uk-UA"/>
        </w:rPr>
        <w:t xml:space="preserve"> виконання;</w:t>
      </w:r>
    </w:p>
    <w:p w14:paraId="330C4B56" w14:textId="1E32FCEB" w:rsidR="007845F9" w:rsidRPr="00D910B5" w:rsidRDefault="007845F9" w:rsidP="00390DE1">
      <w:pPr>
        <w:shd w:val="clear" w:color="auto" w:fill="FFFFFF"/>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lastRenderedPageBreak/>
        <w:t xml:space="preserve">сприяє розробленню, освоєнню та виробництву сучасної конкурентоспроможної продукції на основі використання нових </w:t>
      </w:r>
      <w:r w:rsidR="00626F8F">
        <w:rPr>
          <w:rFonts w:ascii="Times New Roman" w:eastAsia="Times New Roman" w:hAnsi="Times New Roman" w:cs="Times New Roman"/>
          <w:sz w:val="28"/>
          <w:szCs w:val="28"/>
          <w:lang w:val="uk-UA"/>
        </w:rPr>
        <w:t>в</w:t>
      </w:r>
      <w:r w:rsidRPr="00D910B5">
        <w:rPr>
          <w:rFonts w:ascii="Times New Roman" w:eastAsia="Times New Roman" w:hAnsi="Times New Roman" w:cs="Times New Roman"/>
          <w:sz w:val="28"/>
          <w:szCs w:val="28"/>
          <w:lang w:val="uk-UA"/>
        </w:rPr>
        <w:t>исокоефективних технологій, устаткування, матеріалів, інформаційного забезпечення.</w:t>
      </w:r>
    </w:p>
    <w:p w14:paraId="79B2EA05" w14:textId="77777777" w:rsidR="007845F9" w:rsidRPr="00D910B5" w:rsidRDefault="007845F9" w:rsidP="00390DE1">
      <w:pPr>
        <w:shd w:val="clear" w:color="auto" w:fill="FFFFFF"/>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Відповідно до Стратегії розвитку фізичної культури і спорту на період до 2028 р</w:t>
      </w:r>
      <w:r>
        <w:rPr>
          <w:rFonts w:ascii="Times New Roman" w:eastAsia="Times New Roman" w:hAnsi="Times New Roman" w:cs="Times New Roman"/>
          <w:sz w:val="28"/>
          <w:szCs w:val="28"/>
          <w:lang w:val="uk-UA"/>
        </w:rPr>
        <w:t>.</w:t>
      </w:r>
      <w:r w:rsidRPr="00D910B5">
        <w:rPr>
          <w:rFonts w:ascii="Times New Roman" w:eastAsia="Times New Roman" w:hAnsi="Times New Roman" w:cs="Times New Roman"/>
          <w:sz w:val="28"/>
          <w:szCs w:val="28"/>
          <w:lang w:val="uk-UA"/>
        </w:rPr>
        <w:t>, затвердженої постановою Кабінету Міністрів України № 1089</w:t>
      </w:r>
      <w:r>
        <w:rPr>
          <w:rFonts w:ascii="Times New Roman" w:eastAsia="Times New Roman" w:hAnsi="Times New Roman" w:cs="Times New Roman"/>
          <w:sz w:val="28"/>
          <w:szCs w:val="28"/>
          <w:lang w:val="uk-UA"/>
        </w:rPr>
        <w:t xml:space="preserve"> </w:t>
      </w:r>
      <w:r w:rsidRPr="00D910B5">
        <w:rPr>
          <w:rFonts w:ascii="Times New Roman" w:eastAsia="Times New Roman" w:hAnsi="Times New Roman" w:cs="Times New Roman"/>
          <w:sz w:val="28"/>
          <w:szCs w:val="28"/>
          <w:lang w:val="uk-UA"/>
        </w:rPr>
        <w:t xml:space="preserve">від </w:t>
      </w:r>
      <w:r>
        <w:rPr>
          <w:rFonts w:ascii="Times New Roman" w:eastAsia="Times New Roman" w:hAnsi="Times New Roman" w:cs="Times New Roman"/>
          <w:sz w:val="28"/>
          <w:szCs w:val="28"/>
          <w:lang w:val="uk-UA"/>
        </w:rPr>
        <w:t>0</w:t>
      </w:r>
      <w:r w:rsidRPr="00D910B5">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lang w:val="uk-UA"/>
        </w:rPr>
        <w:t>.11.2020</w:t>
      </w:r>
      <w:r w:rsidRPr="00D910B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р.</w:t>
      </w:r>
      <w:r w:rsidRPr="00D910B5">
        <w:rPr>
          <w:rFonts w:ascii="Times New Roman" w:eastAsia="Times New Roman" w:hAnsi="Times New Roman" w:cs="Times New Roman"/>
          <w:sz w:val="28"/>
          <w:szCs w:val="28"/>
          <w:lang w:val="uk-UA"/>
        </w:rPr>
        <w:t>, передбачено використання наукових досягнень у галузі спортивної науки для забезпечення належного супроводу спорту вищих досягнень. </w:t>
      </w:r>
    </w:p>
    <w:p w14:paraId="5FC8C277" w14:textId="77777777" w:rsidR="007845F9" w:rsidRPr="00D910B5" w:rsidRDefault="007845F9" w:rsidP="00390DE1">
      <w:pPr>
        <w:shd w:val="clear" w:color="auto" w:fill="FFFFFF"/>
        <w:spacing w:after="0" w:line="240" w:lineRule="auto"/>
        <w:ind w:firstLine="567"/>
        <w:jc w:val="both"/>
        <w:rPr>
          <w:rFonts w:ascii="Times New Roman" w:eastAsia="Times New Roman" w:hAnsi="Times New Roman" w:cs="Times New Roman"/>
          <w:sz w:val="24"/>
          <w:szCs w:val="24"/>
          <w:lang w:val="uk-UA"/>
        </w:rPr>
      </w:pPr>
      <w:r w:rsidRPr="00D910B5">
        <w:rPr>
          <w:rFonts w:ascii="Times New Roman" w:eastAsia="Times New Roman" w:hAnsi="Times New Roman" w:cs="Times New Roman"/>
          <w:sz w:val="28"/>
          <w:szCs w:val="28"/>
          <w:lang w:val="uk-UA"/>
        </w:rPr>
        <w:t>Суперечність між наведеними вище нормативно-правовими документами відсутня.</w:t>
      </w:r>
    </w:p>
    <w:p w14:paraId="33D94ACA" w14:textId="0FDF8436" w:rsidR="007845F9" w:rsidRPr="00D910B5" w:rsidRDefault="007845F9" w:rsidP="00390DE1">
      <w:pPr>
        <w:shd w:val="clear" w:color="auto" w:fill="FFFFFF"/>
        <w:spacing w:after="0" w:line="240" w:lineRule="auto"/>
        <w:ind w:firstLine="567"/>
        <w:jc w:val="both"/>
        <w:rPr>
          <w:rFonts w:ascii="Times New Roman" w:eastAsia="Times New Roman" w:hAnsi="Times New Roman" w:cs="Times New Roman"/>
          <w:sz w:val="24"/>
          <w:szCs w:val="24"/>
          <w:lang w:val="uk-UA"/>
        </w:rPr>
      </w:pPr>
      <w:r w:rsidRPr="00D910B5">
        <w:rPr>
          <w:rFonts w:ascii="Times New Roman" w:eastAsia="Times New Roman" w:hAnsi="Times New Roman" w:cs="Times New Roman"/>
          <w:sz w:val="28"/>
          <w:szCs w:val="28"/>
          <w:lang w:val="uk-UA"/>
        </w:rPr>
        <w:t xml:space="preserve">Відповідно до </w:t>
      </w:r>
      <w:bookmarkStart w:id="2" w:name="_Hlk183010050"/>
      <w:r w:rsidRPr="00D910B5">
        <w:rPr>
          <w:rFonts w:ascii="Times New Roman" w:eastAsia="Times New Roman" w:hAnsi="Times New Roman" w:cs="Times New Roman"/>
          <w:sz w:val="28"/>
          <w:szCs w:val="28"/>
          <w:lang w:val="uk-UA"/>
        </w:rPr>
        <w:t>Державної цільової соціальної програми розвитку фізичної культури і спорту на період до 2024 року</w:t>
      </w:r>
      <w:bookmarkEnd w:id="2"/>
      <w:r w:rsidRPr="00D910B5">
        <w:rPr>
          <w:rFonts w:ascii="Times New Roman" w:eastAsia="Times New Roman" w:hAnsi="Times New Roman" w:cs="Times New Roman"/>
          <w:sz w:val="28"/>
          <w:szCs w:val="28"/>
          <w:lang w:val="uk-UA"/>
        </w:rPr>
        <w:t xml:space="preserve">, затвердженої постановою Кабінету Міністрів України </w:t>
      </w:r>
      <w:r w:rsidR="0063406A" w:rsidRPr="00D910B5">
        <w:rPr>
          <w:rFonts w:ascii="Times New Roman" w:eastAsia="Times New Roman" w:hAnsi="Times New Roman" w:cs="Times New Roman"/>
          <w:sz w:val="28"/>
          <w:szCs w:val="28"/>
          <w:lang w:val="uk-UA"/>
        </w:rPr>
        <w:t xml:space="preserve">від 01 березня 2017 року </w:t>
      </w:r>
      <w:r w:rsidRPr="00D910B5">
        <w:rPr>
          <w:rFonts w:ascii="Times New Roman" w:eastAsia="Times New Roman" w:hAnsi="Times New Roman" w:cs="Times New Roman"/>
          <w:sz w:val="28"/>
          <w:szCs w:val="28"/>
          <w:lang w:val="uk-UA"/>
        </w:rPr>
        <w:t>№ 115, передбачено проведення прикладних наукових досліджень обсягом три одиниці щорічно.</w:t>
      </w:r>
    </w:p>
    <w:p w14:paraId="3216EF04" w14:textId="25D35A42" w:rsidR="007845F9" w:rsidRPr="00D910B5" w:rsidRDefault="007845F9" w:rsidP="00390DE1">
      <w:pPr>
        <w:shd w:val="clear" w:color="auto" w:fill="FFFFFF"/>
        <w:spacing w:after="0" w:line="240" w:lineRule="auto"/>
        <w:ind w:firstLine="567"/>
        <w:jc w:val="both"/>
        <w:rPr>
          <w:rFonts w:ascii="Times New Roman" w:eastAsia="Times New Roman" w:hAnsi="Times New Roman" w:cs="Times New Roman"/>
          <w:sz w:val="24"/>
          <w:szCs w:val="24"/>
          <w:lang w:val="uk-UA"/>
        </w:rPr>
      </w:pPr>
      <w:r w:rsidRPr="00D910B5">
        <w:rPr>
          <w:rFonts w:ascii="Times New Roman" w:eastAsia="Times New Roman" w:hAnsi="Times New Roman" w:cs="Times New Roman"/>
          <w:sz w:val="28"/>
          <w:szCs w:val="28"/>
          <w:lang w:val="uk-UA"/>
        </w:rPr>
        <w:t xml:space="preserve">Відповідно до Порядку формування тематики наукових досліджень і науково-технічних (експериментальних) розробок, що фінансуються за рахунок коштів державного бюджету, затвердженого постановою Кабінету Міністрів України </w:t>
      </w:r>
      <w:r w:rsidR="0063406A" w:rsidRPr="00D910B5">
        <w:rPr>
          <w:rFonts w:ascii="Times New Roman" w:eastAsia="Times New Roman" w:hAnsi="Times New Roman" w:cs="Times New Roman"/>
          <w:sz w:val="28"/>
          <w:szCs w:val="28"/>
          <w:lang w:val="uk-UA"/>
        </w:rPr>
        <w:t>від 11</w:t>
      </w:r>
      <w:r w:rsidR="0063406A">
        <w:rPr>
          <w:rFonts w:ascii="Times New Roman" w:eastAsia="Times New Roman" w:hAnsi="Times New Roman" w:cs="Times New Roman"/>
          <w:sz w:val="28"/>
          <w:szCs w:val="28"/>
          <w:lang w:val="uk-UA"/>
        </w:rPr>
        <w:t xml:space="preserve">січня </w:t>
      </w:r>
      <w:r w:rsidR="0063406A" w:rsidRPr="00D910B5">
        <w:rPr>
          <w:rFonts w:ascii="Times New Roman" w:eastAsia="Times New Roman" w:hAnsi="Times New Roman" w:cs="Times New Roman"/>
          <w:sz w:val="28"/>
          <w:szCs w:val="28"/>
          <w:lang w:val="uk-UA"/>
        </w:rPr>
        <w:t>2018</w:t>
      </w:r>
      <w:r w:rsidR="0063406A">
        <w:rPr>
          <w:rFonts w:ascii="Times New Roman" w:eastAsia="Times New Roman" w:hAnsi="Times New Roman" w:cs="Times New Roman"/>
          <w:sz w:val="28"/>
          <w:szCs w:val="28"/>
          <w:lang w:val="uk-UA"/>
        </w:rPr>
        <w:t xml:space="preserve"> року </w:t>
      </w:r>
      <w:r w:rsidRPr="00D910B5">
        <w:rPr>
          <w:rFonts w:ascii="Times New Roman" w:eastAsia="Times New Roman" w:hAnsi="Times New Roman" w:cs="Times New Roman"/>
          <w:sz w:val="28"/>
          <w:szCs w:val="28"/>
          <w:lang w:val="uk-UA"/>
        </w:rPr>
        <w:t>№ 13, затверджуються тематики наукових досліджень як вид основної діяльності. </w:t>
      </w:r>
    </w:p>
    <w:p w14:paraId="34DC38CE" w14:textId="15B320BD" w:rsidR="007845F9" w:rsidRPr="00D910B5" w:rsidRDefault="007845F9" w:rsidP="00390DE1">
      <w:pPr>
        <w:shd w:val="clear" w:color="auto" w:fill="FFFFFF"/>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 xml:space="preserve">ДНДІФКС відповідно до наказу Міністерства молоді та спорту України </w:t>
      </w:r>
      <w:r w:rsidR="00A34094" w:rsidRPr="00D910B5">
        <w:rPr>
          <w:rFonts w:ascii="Times New Roman" w:eastAsia="Times New Roman" w:hAnsi="Times New Roman" w:cs="Times New Roman"/>
          <w:sz w:val="28"/>
          <w:szCs w:val="28"/>
          <w:lang w:val="uk-UA"/>
        </w:rPr>
        <w:t>від 18</w:t>
      </w:r>
      <w:r w:rsidR="00A34094">
        <w:rPr>
          <w:rFonts w:ascii="Times New Roman" w:eastAsia="Times New Roman" w:hAnsi="Times New Roman" w:cs="Times New Roman"/>
          <w:sz w:val="28"/>
          <w:szCs w:val="28"/>
          <w:lang w:val="uk-UA"/>
        </w:rPr>
        <w:t xml:space="preserve"> червня </w:t>
      </w:r>
      <w:r w:rsidR="00A34094" w:rsidRPr="00D910B5">
        <w:rPr>
          <w:rFonts w:ascii="Times New Roman" w:eastAsia="Times New Roman" w:hAnsi="Times New Roman" w:cs="Times New Roman"/>
          <w:sz w:val="28"/>
          <w:szCs w:val="28"/>
          <w:lang w:val="uk-UA"/>
        </w:rPr>
        <w:t>2019 р</w:t>
      </w:r>
      <w:r w:rsidR="00A34094">
        <w:rPr>
          <w:rFonts w:ascii="Times New Roman" w:eastAsia="Times New Roman" w:hAnsi="Times New Roman" w:cs="Times New Roman"/>
          <w:sz w:val="28"/>
          <w:szCs w:val="28"/>
          <w:lang w:val="uk-UA"/>
        </w:rPr>
        <w:t xml:space="preserve">оку </w:t>
      </w:r>
      <w:r w:rsidRPr="00D910B5">
        <w:rPr>
          <w:rFonts w:ascii="Times New Roman" w:eastAsia="Times New Roman" w:hAnsi="Times New Roman" w:cs="Times New Roman"/>
          <w:sz w:val="28"/>
          <w:szCs w:val="28"/>
          <w:lang w:val="uk-UA"/>
        </w:rPr>
        <w:t>№</w:t>
      </w:r>
      <w:r w:rsidR="002C4AE4">
        <w:rPr>
          <w:rFonts w:ascii="Times New Roman" w:eastAsia="Times New Roman" w:hAnsi="Times New Roman" w:cs="Times New Roman"/>
          <w:sz w:val="28"/>
          <w:szCs w:val="28"/>
          <w:lang w:val="uk-UA"/>
        </w:rPr>
        <w:t> </w:t>
      </w:r>
      <w:r w:rsidRPr="00D910B5">
        <w:rPr>
          <w:rFonts w:ascii="Times New Roman" w:eastAsia="Times New Roman" w:hAnsi="Times New Roman" w:cs="Times New Roman"/>
          <w:sz w:val="28"/>
          <w:szCs w:val="28"/>
          <w:lang w:val="uk-UA"/>
        </w:rPr>
        <w:t>3107</w:t>
      </w:r>
      <w:r>
        <w:rPr>
          <w:rFonts w:ascii="Times New Roman" w:eastAsia="Times New Roman" w:hAnsi="Times New Roman" w:cs="Times New Roman"/>
          <w:sz w:val="28"/>
          <w:szCs w:val="28"/>
          <w:lang w:val="uk-UA"/>
        </w:rPr>
        <w:t>,</w:t>
      </w:r>
      <w:r w:rsidRPr="00D910B5">
        <w:rPr>
          <w:rFonts w:ascii="Times New Roman" w:eastAsia="Times New Roman" w:hAnsi="Times New Roman" w:cs="Times New Roman"/>
          <w:sz w:val="28"/>
          <w:szCs w:val="28"/>
          <w:lang w:val="uk-UA"/>
        </w:rPr>
        <w:t xml:space="preserve"> є виконавцем трьох науково-дослідних робіт (термін виконання </w:t>
      </w:r>
      <w:r w:rsidR="00A34094" w:rsidRPr="00D910B5">
        <w:rPr>
          <w:rFonts w:ascii="Times New Roman" w:eastAsia="Times New Roman" w:hAnsi="Times New Roman" w:cs="Times New Roman"/>
          <w:b/>
          <w:sz w:val="28"/>
          <w:szCs w:val="28"/>
          <w:lang w:val="uk-UA"/>
        </w:rPr>
        <w:t>–</w:t>
      </w:r>
      <w:r w:rsidRPr="00D910B5">
        <w:rPr>
          <w:rFonts w:ascii="Times New Roman" w:eastAsia="Times New Roman" w:hAnsi="Times New Roman" w:cs="Times New Roman"/>
          <w:sz w:val="28"/>
          <w:szCs w:val="28"/>
          <w:lang w:val="uk-UA"/>
        </w:rPr>
        <w:t xml:space="preserve"> 2020–2024 рр.), зареєстрованих в </w:t>
      </w:r>
      <w:proofErr w:type="spellStart"/>
      <w:r w:rsidRPr="00D910B5">
        <w:rPr>
          <w:rFonts w:ascii="Times New Roman" w:eastAsia="Times New Roman" w:hAnsi="Times New Roman" w:cs="Times New Roman"/>
          <w:sz w:val="28"/>
          <w:szCs w:val="28"/>
          <w:lang w:val="uk-UA"/>
        </w:rPr>
        <w:t>УкрІНТЕІ</w:t>
      </w:r>
      <w:proofErr w:type="spellEnd"/>
      <w:r w:rsidRPr="00D910B5">
        <w:rPr>
          <w:rFonts w:ascii="Times New Roman" w:eastAsia="Times New Roman" w:hAnsi="Times New Roman" w:cs="Times New Roman"/>
          <w:sz w:val="28"/>
          <w:szCs w:val="28"/>
          <w:lang w:val="uk-UA"/>
        </w:rPr>
        <w:t xml:space="preserve"> відповідно </w:t>
      </w:r>
      <w:r w:rsidR="00A34094">
        <w:rPr>
          <w:rFonts w:ascii="Times New Roman" w:eastAsia="Times New Roman" w:hAnsi="Times New Roman" w:cs="Times New Roman"/>
          <w:sz w:val="28"/>
          <w:szCs w:val="28"/>
          <w:lang w:val="uk-UA"/>
        </w:rPr>
        <w:t xml:space="preserve">до </w:t>
      </w:r>
      <w:r w:rsidRPr="00D910B5">
        <w:rPr>
          <w:rFonts w:ascii="Times New Roman" w:eastAsia="Times New Roman" w:hAnsi="Times New Roman" w:cs="Times New Roman"/>
          <w:sz w:val="28"/>
          <w:szCs w:val="28"/>
          <w:lang w:val="uk-UA"/>
        </w:rPr>
        <w:t>Порядку державної реєстрації та обліку науково-дослідних, дослідно-конструкторських робіт і дисертацій за бюджетною програмою КПКВК 3401040 «Наукова і науково-технічна діяльність у сфері розвитку фізичної культури та спорту».</w:t>
      </w:r>
    </w:p>
    <w:bookmarkEnd w:id="1"/>
    <w:p w14:paraId="7F7C1431" w14:textId="705D3351" w:rsidR="007845F9" w:rsidRPr="00D910B5" w:rsidRDefault="007845F9" w:rsidP="00390DE1">
      <w:pPr>
        <w:shd w:val="clear" w:color="auto" w:fill="FFFFFF"/>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Для забезпечення ефективної підготовки Міністерством молоді та спорту України за участю Національного олімпійського комітету</w:t>
      </w:r>
      <w:r w:rsidR="00E61250">
        <w:rPr>
          <w:rFonts w:ascii="Times New Roman" w:eastAsia="Times New Roman" w:hAnsi="Times New Roman" w:cs="Times New Roman"/>
          <w:sz w:val="28"/>
          <w:szCs w:val="28"/>
          <w:lang w:val="uk-UA"/>
        </w:rPr>
        <w:t xml:space="preserve"> України</w:t>
      </w:r>
      <w:r w:rsidRPr="00D910B5">
        <w:rPr>
          <w:rFonts w:ascii="Times New Roman" w:eastAsia="Times New Roman" w:hAnsi="Times New Roman" w:cs="Times New Roman"/>
          <w:sz w:val="28"/>
          <w:szCs w:val="28"/>
          <w:lang w:val="uk-UA"/>
        </w:rPr>
        <w:t xml:space="preserve">, громадських організацій фізкультурно-спортивного спрямування (національних федерацій з видів спорту) затверджуються концепції підготовки спортсменів України до Олімпійських ігор (на 4 роки) та відповідно до зазначених концепцій цільові комплексні програми підготовки до Олімпійських ігор окремо </w:t>
      </w:r>
      <w:r w:rsidR="00E61250" w:rsidRPr="00D910B5">
        <w:rPr>
          <w:rFonts w:ascii="Times New Roman" w:eastAsia="Times New Roman" w:hAnsi="Times New Roman" w:cs="Times New Roman"/>
          <w:sz w:val="28"/>
          <w:szCs w:val="28"/>
          <w:lang w:val="uk-UA"/>
        </w:rPr>
        <w:t xml:space="preserve">з </w:t>
      </w:r>
      <w:r w:rsidRPr="00D910B5">
        <w:rPr>
          <w:rFonts w:ascii="Times New Roman" w:eastAsia="Times New Roman" w:hAnsi="Times New Roman" w:cs="Times New Roman"/>
          <w:sz w:val="28"/>
          <w:szCs w:val="28"/>
          <w:lang w:val="uk-UA"/>
        </w:rPr>
        <w:t>кожного виду спорту.</w:t>
      </w:r>
    </w:p>
    <w:p w14:paraId="178DCEA5" w14:textId="0DCFFAFF" w:rsidR="007845F9" w:rsidRPr="00F06D22" w:rsidRDefault="007845F9" w:rsidP="00390DE1">
      <w:pPr>
        <w:shd w:val="clear" w:color="auto" w:fill="FFFFFF"/>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Розділами концепцій та програм передбачається визначення</w:t>
      </w:r>
      <w:r w:rsidR="002C4AE4">
        <w:rPr>
          <w:rFonts w:ascii="Times New Roman" w:eastAsia="Times New Roman" w:hAnsi="Times New Roman" w:cs="Times New Roman"/>
          <w:sz w:val="28"/>
          <w:szCs w:val="28"/>
          <w:lang w:val="uk-UA"/>
        </w:rPr>
        <w:t xml:space="preserve"> </w:t>
      </w:r>
      <w:r w:rsidR="00E43840">
        <w:rPr>
          <w:rFonts w:ascii="Times New Roman" w:eastAsia="Times New Roman" w:hAnsi="Times New Roman" w:cs="Times New Roman"/>
          <w:sz w:val="28"/>
          <w:szCs w:val="28"/>
          <w:lang w:val="uk-UA"/>
        </w:rPr>
        <w:t>о</w:t>
      </w:r>
      <w:r w:rsidRPr="00D910B5">
        <w:rPr>
          <w:rFonts w:ascii="Times New Roman" w:eastAsia="Times New Roman" w:hAnsi="Times New Roman" w:cs="Times New Roman"/>
          <w:sz w:val="28"/>
          <w:szCs w:val="28"/>
          <w:lang w:val="uk-UA"/>
        </w:rPr>
        <w:t>сновних тенденцій розвитку світового спорту та конкурентоздатність українських спортсменів, проблеми, цілі, напрями та завдання на відповідний олімпійський цикл (організаційні, науково-методичні, матеріально-технічні, фінансові, медико-біологічні, антидопінгові заходи тощо), основні засади системи відбору спортсменів до Олімпійських ігор.</w:t>
      </w:r>
    </w:p>
    <w:p w14:paraId="363D5061" w14:textId="77777777" w:rsidR="007845F9" w:rsidRPr="00F06D22" w:rsidRDefault="007845F9" w:rsidP="00172E56">
      <w:pPr>
        <w:shd w:val="clear" w:color="auto" w:fill="FFFFFF"/>
        <w:spacing w:after="0" w:line="240" w:lineRule="auto"/>
        <w:ind w:firstLine="567"/>
        <w:jc w:val="both"/>
        <w:rPr>
          <w:rFonts w:ascii="Times New Roman" w:eastAsia="Times New Roman" w:hAnsi="Times New Roman" w:cs="Times New Roman"/>
          <w:sz w:val="28"/>
          <w:szCs w:val="28"/>
          <w:lang w:val="uk-UA"/>
        </w:rPr>
      </w:pPr>
    </w:p>
    <w:p w14:paraId="6CF2394A" w14:textId="77777777" w:rsidR="005B35CB" w:rsidRDefault="005B35CB" w:rsidP="00303D4C">
      <w:pPr>
        <w:shd w:val="clear" w:color="auto" w:fill="FFFFFF"/>
        <w:spacing w:after="0" w:line="240" w:lineRule="auto"/>
        <w:ind w:firstLine="567"/>
        <w:jc w:val="center"/>
        <w:rPr>
          <w:rFonts w:ascii="Times New Roman" w:eastAsia="Times New Roman" w:hAnsi="Times New Roman" w:cs="Times New Roman"/>
          <w:b/>
          <w:sz w:val="28"/>
          <w:szCs w:val="28"/>
          <w:lang w:val="uk-UA"/>
        </w:rPr>
      </w:pPr>
    </w:p>
    <w:p w14:paraId="6AA6A35C" w14:textId="77777777" w:rsidR="005B35CB" w:rsidRDefault="005B35CB" w:rsidP="00303D4C">
      <w:pPr>
        <w:shd w:val="clear" w:color="auto" w:fill="FFFFFF"/>
        <w:spacing w:after="0" w:line="240" w:lineRule="auto"/>
        <w:ind w:firstLine="567"/>
        <w:jc w:val="center"/>
        <w:rPr>
          <w:rFonts w:ascii="Times New Roman" w:eastAsia="Times New Roman" w:hAnsi="Times New Roman" w:cs="Times New Roman"/>
          <w:b/>
          <w:sz w:val="28"/>
          <w:szCs w:val="28"/>
          <w:lang w:val="uk-UA"/>
        </w:rPr>
      </w:pPr>
    </w:p>
    <w:p w14:paraId="4E24E8D2" w14:textId="77777777" w:rsidR="005B35CB" w:rsidRDefault="005B35CB" w:rsidP="00303D4C">
      <w:pPr>
        <w:shd w:val="clear" w:color="auto" w:fill="FFFFFF"/>
        <w:spacing w:after="0" w:line="240" w:lineRule="auto"/>
        <w:ind w:firstLine="567"/>
        <w:jc w:val="center"/>
        <w:rPr>
          <w:rFonts w:ascii="Times New Roman" w:eastAsia="Times New Roman" w:hAnsi="Times New Roman" w:cs="Times New Roman"/>
          <w:b/>
          <w:sz w:val="28"/>
          <w:szCs w:val="28"/>
          <w:lang w:val="uk-UA"/>
        </w:rPr>
      </w:pPr>
    </w:p>
    <w:p w14:paraId="11CE57C6" w14:textId="15D6025A" w:rsidR="007845F9" w:rsidRDefault="007845F9" w:rsidP="00303D4C">
      <w:pPr>
        <w:shd w:val="clear" w:color="auto" w:fill="FFFFFF"/>
        <w:spacing w:after="0" w:line="240" w:lineRule="auto"/>
        <w:ind w:firstLine="567"/>
        <w:jc w:val="center"/>
        <w:rPr>
          <w:rFonts w:ascii="Times New Roman" w:eastAsia="Times New Roman" w:hAnsi="Times New Roman" w:cs="Times New Roman"/>
          <w:b/>
          <w:sz w:val="28"/>
          <w:szCs w:val="28"/>
          <w:lang w:val="uk-UA"/>
        </w:rPr>
      </w:pPr>
      <w:r w:rsidRPr="00D910B5">
        <w:rPr>
          <w:rFonts w:ascii="Times New Roman" w:eastAsia="Times New Roman" w:hAnsi="Times New Roman" w:cs="Times New Roman"/>
          <w:b/>
          <w:sz w:val="28"/>
          <w:szCs w:val="28"/>
          <w:lang w:val="uk-UA"/>
        </w:rPr>
        <w:lastRenderedPageBreak/>
        <w:t>1.3.</w:t>
      </w:r>
      <w:r w:rsidRPr="00D910B5">
        <w:rPr>
          <w:rFonts w:ascii="Times New Roman" w:eastAsia="Times New Roman" w:hAnsi="Times New Roman" w:cs="Times New Roman"/>
          <w:b/>
          <w:sz w:val="14"/>
          <w:szCs w:val="14"/>
          <w:lang w:val="uk-UA"/>
        </w:rPr>
        <w:t xml:space="preserve"> </w:t>
      </w:r>
      <w:r w:rsidR="00303D4C">
        <w:rPr>
          <w:rFonts w:ascii="Times New Roman" w:eastAsia="Times New Roman" w:hAnsi="Times New Roman" w:cs="Times New Roman"/>
          <w:b/>
          <w:sz w:val="14"/>
          <w:szCs w:val="14"/>
          <w:lang w:val="uk-UA"/>
        </w:rPr>
        <w:t xml:space="preserve">  </w:t>
      </w:r>
      <w:r w:rsidRPr="00D910B5">
        <w:rPr>
          <w:rFonts w:ascii="Times New Roman" w:eastAsia="Times New Roman" w:hAnsi="Times New Roman" w:cs="Times New Roman"/>
          <w:b/>
          <w:sz w:val="28"/>
          <w:szCs w:val="28"/>
          <w:lang w:val="uk-UA"/>
        </w:rPr>
        <w:t>Обсяг та складові витрат державного бюджету у сфері наукової і науково-технічної діяльності ДНДІФКС</w:t>
      </w:r>
      <w:r w:rsidR="000479D9">
        <w:rPr>
          <w:rFonts w:ascii="Times New Roman" w:eastAsia="Times New Roman" w:hAnsi="Times New Roman" w:cs="Times New Roman"/>
          <w:b/>
          <w:sz w:val="28"/>
          <w:szCs w:val="28"/>
          <w:lang w:val="uk-UA"/>
        </w:rPr>
        <w:t xml:space="preserve"> </w:t>
      </w:r>
      <w:r w:rsidRPr="00D910B5">
        <w:rPr>
          <w:rFonts w:ascii="Times New Roman" w:eastAsia="Times New Roman" w:hAnsi="Times New Roman" w:cs="Times New Roman"/>
          <w:b/>
          <w:sz w:val="28"/>
          <w:szCs w:val="28"/>
          <w:lang w:val="uk-UA"/>
        </w:rPr>
        <w:t>та складові витрат спеціального фонду державного бюджету</w:t>
      </w:r>
    </w:p>
    <w:p w14:paraId="1DA85F3E" w14:textId="77777777" w:rsidR="00E54FFD" w:rsidRDefault="00E54FFD" w:rsidP="00303D4C">
      <w:pPr>
        <w:shd w:val="clear" w:color="auto" w:fill="FFFFFF"/>
        <w:spacing w:after="0" w:line="240" w:lineRule="auto"/>
        <w:ind w:firstLine="567"/>
        <w:jc w:val="center"/>
        <w:rPr>
          <w:rFonts w:ascii="Times New Roman" w:eastAsia="Times New Roman" w:hAnsi="Times New Roman" w:cs="Times New Roman"/>
          <w:b/>
          <w:sz w:val="28"/>
          <w:szCs w:val="28"/>
          <w:lang w:val="uk-UA"/>
        </w:rPr>
      </w:pPr>
    </w:p>
    <w:p w14:paraId="6F655A96" w14:textId="390EB1A8" w:rsidR="00E54FFD" w:rsidRDefault="007845F9" w:rsidP="00172E56">
      <w:pPr>
        <w:spacing w:after="0" w:line="240" w:lineRule="auto"/>
        <w:ind w:firstLine="567"/>
        <w:jc w:val="both"/>
        <w:rPr>
          <w:rFonts w:ascii="Times New Roman" w:eastAsia="Times New Roman" w:hAnsi="Times New Roman" w:cs="Times New Roman"/>
          <w:sz w:val="28"/>
          <w:szCs w:val="28"/>
          <w:lang w:val="uk-UA"/>
        </w:rPr>
      </w:pPr>
      <w:bookmarkStart w:id="3" w:name="_Hlk181883033"/>
      <w:r w:rsidRPr="00390DE1">
        <w:rPr>
          <w:rFonts w:ascii="Times New Roman" w:eastAsia="Times New Roman" w:hAnsi="Times New Roman" w:cs="Times New Roman"/>
          <w:sz w:val="28"/>
          <w:szCs w:val="28"/>
          <w:lang w:val="uk-UA"/>
        </w:rPr>
        <w:t xml:space="preserve">Бюджетна </w:t>
      </w:r>
      <w:r w:rsidR="00E54FFD">
        <w:rPr>
          <w:rFonts w:ascii="Times New Roman" w:eastAsia="Times New Roman" w:hAnsi="Times New Roman" w:cs="Times New Roman"/>
          <w:sz w:val="28"/>
          <w:szCs w:val="28"/>
          <w:lang w:val="uk-UA"/>
        </w:rPr>
        <w:t xml:space="preserve"> </w:t>
      </w:r>
      <w:r w:rsidRPr="00390DE1">
        <w:rPr>
          <w:rFonts w:ascii="Times New Roman" w:eastAsia="Times New Roman" w:hAnsi="Times New Roman" w:cs="Times New Roman"/>
          <w:sz w:val="28"/>
          <w:szCs w:val="28"/>
          <w:lang w:val="uk-UA"/>
        </w:rPr>
        <w:t>програма</w:t>
      </w:r>
      <w:r w:rsidR="00E54FFD">
        <w:rPr>
          <w:rFonts w:ascii="Times New Roman" w:eastAsia="Times New Roman" w:hAnsi="Times New Roman" w:cs="Times New Roman"/>
          <w:sz w:val="28"/>
          <w:szCs w:val="28"/>
          <w:lang w:val="uk-UA"/>
        </w:rPr>
        <w:t xml:space="preserve"> </w:t>
      </w:r>
      <w:r w:rsidRPr="00390DE1">
        <w:rPr>
          <w:rFonts w:ascii="Times New Roman" w:eastAsia="Times New Roman" w:hAnsi="Times New Roman" w:cs="Times New Roman"/>
          <w:sz w:val="28"/>
          <w:szCs w:val="28"/>
          <w:lang w:val="uk-UA"/>
        </w:rPr>
        <w:t xml:space="preserve"> </w:t>
      </w:r>
      <w:r w:rsidR="00183FF4" w:rsidRPr="00390DE1">
        <w:rPr>
          <w:rFonts w:ascii="Times New Roman" w:eastAsia="Times New Roman" w:hAnsi="Times New Roman" w:cs="Times New Roman"/>
          <w:sz w:val="28"/>
          <w:szCs w:val="28"/>
          <w:lang w:val="uk-UA"/>
        </w:rPr>
        <w:t xml:space="preserve">за </w:t>
      </w:r>
      <w:r w:rsidR="00E54FFD">
        <w:rPr>
          <w:rFonts w:ascii="Times New Roman" w:eastAsia="Times New Roman" w:hAnsi="Times New Roman" w:cs="Times New Roman"/>
          <w:sz w:val="28"/>
          <w:szCs w:val="28"/>
          <w:lang w:val="uk-UA"/>
        </w:rPr>
        <w:t xml:space="preserve"> </w:t>
      </w:r>
      <w:r w:rsidRPr="00390DE1">
        <w:rPr>
          <w:rFonts w:ascii="Times New Roman" w:eastAsia="Times New Roman" w:hAnsi="Times New Roman" w:cs="Times New Roman"/>
          <w:sz w:val="28"/>
          <w:szCs w:val="28"/>
          <w:lang w:val="uk-UA"/>
        </w:rPr>
        <w:t xml:space="preserve">КПКВК </w:t>
      </w:r>
      <w:r w:rsidR="00E54FFD">
        <w:rPr>
          <w:rFonts w:ascii="Times New Roman" w:eastAsia="Times New Roman" w:hAnsi="Times New Roman" w:cs="Times New Roman"/>
          <w:sz w:val="28"/>
          <w:szCs w:val="28"/>
          <w:lang w:val="uk-UA"/>
        </w:rPr>
        <w:t xml:space="preserve">  </w:t>
      </w:r>
      <w:r w:rsidRPr="00390DE1">
        <w:rPr>
          <w:rFonts w:ascii="Times New Roman" w:eastAsia="Times New Roman" w:hAnsi="Times New Roman" w:cs="Times New Roman"/>
          <w:sz w:val="28"/>
          <w:szCs w:val="28"/>
          <w:lang w:val="uk-UA"/>
        </w:rPr>
        <w:t xml:space="preserve">3401040 </w:t>
      </w:r>
      <w:r w:rsidR="00E54FFD">
        <w:rPr>
          <w:rFonts w:ascii="Times New Roman" w:eastAsia="Times New Roman" w:hAnsi="Times New Roman" w:cs="Times New Roman"/>
          <w:sz w:val="28"/>
          <w:szCs w:val="28"/>
          <w:lang w:val="uk-UA"/>
        </w:rPr>
        <w:t xml:space="preserve">  </w:t>
      </w:r>
      <w:r w:rsidRPr="00390DE1">
        <w:rPr>
          <w:rFonts w:ascii="Times New Roman" w:eastAsia="Times New Roman" w:hAnsi="Times New Roman" w:cs="Times New Roman"/>
          <w:sz w:val="28"/>
          <w:szCs w:val="28"/>
          <w:lang w:val="uk-UA"/>
        </w:rPr>
        <w:t xml:space="preserve">«Наукова </w:t>
      </w:r>
      <w:r w:rsidR="00E54FFD">
        <w:rPr>
          <w:rFonts w:ascii="Times New Roman" w:eastAsia="Times New Roman" w:hAnsi="Times New Roman" w:cs="Times New Roman"/>
          <w:sz w:val="28"/>
          <w:szCs w:val="28"/>
          <w:lang w:val="uk-UA"/>
        </w:rPr>
        <w:t xml:space="preserve"> </w:t>
      </w:r>
      <w:r w:rsidRPr="00390DE1">
        <w:rPr>
          <w:rFonts w:ascii="Times New Roman" w:eastAsia="Times New Roman" w:hAnsi="Times New Roman" w:cs="Times New Roman"/>
          <w:sz w:val="28"/>
          <w:szCs w:val="28"/>
          <w:lang w:val="uk-UA"/>
        </w:rPr>
        <w:t xml:space="preserve">і </w:t>
      </w:r>
      <w:r w:rsidR="00E54FFD">
        <w:rPr>
          <w:rFonts w:ascii="Times New Roman" w:eastAsia="Times New Roman" w:hAnsi="Times New Roman" w:cs="Times New Roman"/>
          <w:sz w:val="28"/>
          <w:szCs w:val="28"/>
          <w:lang w:val="uk-UA"/>
        </w:rPr>
        <w:t xml:space="preserve"> </w:t>
      </w:r>
      <w:r w:rsidRPr="00390DE1">
        <w:rPr>
          <w:rFonts w:ascii="Times New Roman" w:eastAsia="Times New Roman" w:hAnsi="Times New Roman" w:cs="Times New Roman"/>
          <w:sz w:val="28"/>
          <w:szCs w:val="28"/>
          <w:lang w:val="uk-UA"/>
        </w:rPr>
        <w:t>науково-технічна</w:t>
      </w:r>
    </w:p>
    <w:p w14:paraId="3632686B" w14:textId="4AF335D7" w:rsidR="007845F9" w:rsidRPr="00390DE1" w:rsidRDefault="007845F9" w:rsidP="00E54FFD">
      <w:pPr>
        <w:spacing w:after="0" w:line="240" w:lineRule="auto"/>
        <w:jc w:val="both"/>
        <w:rPr>
          <w:rFonts w:ascii="Times New Roman" w:eastAsia="Times New Roman" w:hAnsi="Times New Roman" w:cs="Times New Roman"/>
          <w:sz w:val="28"/>
          <w:szCs w:val="28"/>
          <w:lang w:val="uk-UA"/>
        </w:rPr>
      </w:pPr>
      <w:r w:rsidRPr="00390DE1">
        <w:rPr>
          <w:rFonts w:ascii="Times New Roman" w:eastAsia="Times New Roman" w:hAnsi="Times New Roman" w:cs="Times New Roman"/>
          <w:sz w:val="28"/>
          <w:szCs w:val="28"/>
          <w:lang w:val="uk-UA"/>
        </w:rPr>
        <w:t xml:space="preserve"> діяльність у сфері розвитку молоді та спорту» (2021</w:t>
      </w:r>
      <w:r w:rsidR="00F0343A" w:rsidRPr="00D910B5">
        <w:rPr>
          <w:rFonts w:ascii="Times New Roman" w:eastAsia="Times New Roman" w:hAnsi="Times New Roman" w:cs="Times New Roman"/>
          <w:b/>
          <w:sz w:val="28"/>
          <w:szCs w:val="28"/>
          <w:lang w:val="uk-UA"/>
        </w:rPr>
        <w:t>–</w:t>
      </w:r>
      <w:r w:rsidRPr="00390DE1">
        <w:rPr>
          <w:rFonts w:ascii="Times New Roman" w:eastAsia="Times New Roman" w:hAnsi="Times New Roman" w:cs="Times New Roman"/>
          <w:sz w:val="28"/>
          <w:szCs w:val="28"/>
          <w:lang w:val="uk-UA"/>
        </w:rPr>
        <w:t xml:space="preserve">2022 рр.); «Наукова і науково-технічна діяльність у сфері розвитку фізичної культури та спорту» (2023 р.) </w:t>
      </w:r>
      <w:r w:rsidR="00183FF4" w:rsidRPr="00390DE1">
        <w:rPr>
          <w:rFonts w:ascii="Times New Roman" w:eastAsia="Times New Roman" w:hAnsi="Times New Roman" w:cs="Times New Roman"/>
          <w:sz w:val="28"/>
          <w:szCs w:val="28"/>
          <w:lang w:val="uk-UA"/>
        </w:rPr>
        <w:t xml:space="preserve">(далі – КПКВК 3401040) </w:t>
      </w:r>
      <w:r w:rsidRPr="00390DE1">
        <w:rPr>
          <w:rFonts w:ascii="Times New Roman" w:eastAsia="Times New Roman" w:hAnsi="Times New Roman" w:cs="Times New Roman"/>
          <w:sz w:val="28"/>
          <w:szCs w:val="28"/>
          <w:lang w:val="uk-UA"/>
        </w:rPr>
        <w:t xml:space="preserve">спрямована на виконання прикладних наукових досліджень у сфері фізичної культури і спорту. </w:t>
      </w:r>
    </w:p>
    <w:p w14:paraId="084AAFC2" w14:textId="77777777" w:rsidR="009733FE" w:rsidRDefault="009733FE" w:rsidP="009C7D4C">
      <w:pPr>
        <w:spacing w:after="0" w:line="240" w:lineRule="auto"/>
        <w:ind w:firstLine="567"/>
        <w:jc w:val="both"/>
        <w:rPr>
          <w:rFonts w:ascii="Times New Roman" w:eastAsia="Times New Roman" w:hAnsi="Times New Roman" w:cs="Times New Roman"/>
          <w:b/>
          <w:sz w:val="28"/>
          <w:szCs w:val="28"/>
          <w:lang w:val="uk-UA"/>
        </w:rPr>
      </w:pPr>
    </w:p>
    <w:p w14:paraId="46DC9608" w14:textId="27191516" w:rsidR="007845F9" w:rsidRDefault="007845F9" w:rsidP="009C7D4C">
      <w:pPr>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b/>
          <w:sz w:val="28"/>
          <w:szCs w:val="28"/>
          <w:lang w:val="uk-UA"/>
        </w:rPr>
        <w:t>Мета</w:t>
      </w:r>
      <w:r w:rsidRPr="00D910B5">
        <w:rPr>
          <w:rFonts w:ascii="Times New Roman" w:eastAsia="Times New Roman" w:hAnsi="Times New Roman" w:cs="Times New Roman"/>
          <w:sz w:val="28"/>
          <w:szCs w:val="28"/>
          <w:lang w:val="uk-UA"/>
        </w:rPr>
        <w:t xml:space="preserve"> </w:t>
      </w:r>
      <w:r w:rsidRPr="00D910B5">
        <w:rPr>
          <w:rFonts w:ascii="Times New Roman" w:eastAsia="Times New Roman" w:hAnsi="Times New Roman" w:cs="Times New Roman"/>
          <w:b/>
          <w:sz w:val="28"/>
          <w:szCs w:val="28"/>
          <w:lang w:val="uk-UA"/>
        </w:rPr>
        <w:t xml:space="preserve">бюджетної програми – </w:t>
      </w:r>
      <w:r w:rsidRPr="00D910B5">
        <w:rPr>
          <w:rFonts w:ascii="Times New Roman" w:eastAsia="Times New Roman" w:hAnsi="Times New Roman" w:cs="Times New Roman"/>
          <w:sz w:val="28"/>
          <w:szCs w:val="28"/>
          <w:lang w:val="uk-UA"/>
        </w:rPr>
        <w:t>досягнення нових наукових результатів для подальшого їх</w:t>
      </w:r>
      <w:r w:rsidR="00F0343A">
        <w:rPr>
          <w:rFonts w:ascii="Times New Roman" w:eastAsia="Times New Roman" w:hAnsi="Times New Roman" w:cs="Times New Roman"/>
          <w:sz w:val="28"/>
          <w:szCs w:val="28"/>
          <w:lang w:val="uk-UA"/>
        </w:rPr>
        <w:t>нього</w:t>
      </w:r>
      <w:r w:rsidRPr="00D910B5">
        <w:rPr>
          <w:rFonts w:ascii="Times New Roman" w:eastAsia="Times New Roman" w:hAnsi="Times New Roman" w:cs="Times New Roman"/>
          <w:sz w:val="28"/>
          <w:szCs w:val="28"/>
          <w:lang w:val="uk-UA"/>
        </w:rPr>
        <w:t xml:space="preserve"> упровадження в розроблення наукових засад державної політики у сфері фізичної культури і спорту.</w:t>
      </w:r>
    </w:p>
    <w:p w14:paraId="1A45F2D1" w14:textId="77777777" w:rsidR="00C942FA" w:rsidRPr="00D910B5" w:rsidRDefault="00C942FA" w:rsidP="009C7D4C">
      <w:pPr>
        <w:spacing w:after="0" w:line="240" w:lineRule="auto"/>
        <w:ind w:firstLine="567"/>
        <w:jc w:val="both"/>
        <w:rPr>
          <w:rFonts w:ascii="Times New Roman" w:eastAsia="Times New Roman" w:hAnsi="Times New Roman" w:cs="Times New Roman"/>
          <w:sz w:val="28"/>
          <w:szCs w:val="28"/>
          <w:lang w:val="uk-UA"/>
        </w:rPr>
      </w:pPr>
    </w:p>
    <w:p w14:paraId="17747D7C" w14:textId="77777777" w:rsidR="007845F9" w:rsidRDefault="007845F9" w:rsidP="009C7D4C">
      <w:pPr>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b/>
          <w:sz w:val="28"/>
          <w:szCs w:val="28"/>
          <w:lang w:val="uk-UA"/>
        </w:rPr>
        <w:t xml:space="preserve">Завдання бюджетної програми </w:t>
      </w:r>
      <w:bookmarkStart w:id="4" w:name="_Hlk183006264"/>
      <w:r w:rsidRPr="00D910B5">
        <w:rPr>
          <w:rFonts w:ascii="Times New Roman" w:eastAsia="Times New Roman" w:hAnsi="Times New Roman" w:cs="Times New Roman"/>
          <w:b/>
          <w:sz w:val="28"/>
          <w:szCs w:val="28"/>
          <w:lang w:val="uk-UA"/>
        </w:rPr>
        <w:t>–</w:t>
      </w:r>
      <w:bookmarkEnd w:id="4"/>
      <w:r w:rsidRPr="00D910B5">
        <w:rPr>
          <w:rFonts w:ascii="Times New Roman" w:eastAsia="Times New Roman" w:hAnsi="Times New Roman" w:cs="Times New Roman"/>
          <w:b/>
          <w:sz w:val="28"/>
          <w:szCs w:val="28"/>
          <w:lang w:val="uk-UA"/>
        </w:rPr>
        <w:t xml:space="preserve"> </w:t>
      </w:r>
      <w:r w:rsidRPr="00D910B5">
        <w:rPr>
          <w:rFonts w:ascii="Times New Roman" w:eastAsia="Times New Roman" w:hAnsi="Times New Roman" w:cs="Times New Roman"/>
          <w:sz w:val="28"/>
          <w:szCs w:val="28"/>
          <w:lang w:val="uk-UA"/>
        </w:rPr>
        <w:t>виконання прикладних наукових досліджень і науково-технічних розробок ДНДІФКС.</w:t>
      </w:r>
    </w:p>
    <w:p w14:paraId="52CA811B" w14:textId="77777777" w:rsidR="006F052B" w:rsidRDefault="006F052B" w:rsidP="009C7D4C">
      <w:pPr>
        <w:spacing w:after="0" w:line="240" w:lineRule="auto"/>
        <w:ind w:firstLine="567"/>
        <w:jc w:val="both"/>
        <w:rPr>
          <w:rFonts w:ascii="Times New Roman" w:eastAsia="Times New Roman" w:hAnsi="Times New Roman" w:cs="Times New Roman"/>
          <w:sz w:val="28"/>
          <w:szCs w:val="28"/>
          <w:lang w:val="uk-UA"/>
        </w:rPr>
      </w:pPr>
    </w:p>
    <w:p w14:paraId="36FE0AED" w14:textId="2EFAC114" w:rsidR="009F365E" w:rsidRDefault="007845F9" w:rsidP="009C7D4C">
      <w:pPr>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b/>
          <w:sz w:val="28"/>
          <w:szCs w:val="28"/>
          <w:lang w:val="uk-UA"/>
        </w:rPr>
        <w:t>Напрям</w:t>
      </w:r>
      <w:r w:rsidR="00F0343A">
        <w:rPr>
          <w:rFonts w:ascii="Times New Roman" w:eastAsia="Times New Roman" w:hAnsi="Times New Roman" w:cs="Times New Roman"/>
          <w:b/>
          <w:sz w:val="28"/>
          <w:szCs w:val="28"/>
          <w:lang w:val="uk-UA"/>
        </w:rPr>
        <w:t>и</w:t>
      </w:r>
      <w:r w:rsidRPr="00D910B5">
        <w:rPr>
          <w:rFonts w:ascii="Times New Roman" w:eastAsia="Times New Roman" w:hAnsi="Times New Roman" w:cs="Times New Roman"/>
          <w:b/>
          <w:sz w:val="28"/>
          <w:szCs w:val="28"/>
          <w:lang w:val="uk-UA"/>
        </w:rPr>
        <w:t xml:space="preserve"> використання бюджетних коштів</w:t>
      </w:r>
      <w:r w:rsidR="009F365E">
        <w:rPr>
          <w:rFonts w:ascii="Times New Roman" w:eastAsia="Times New Roman" w:hAnsi="Times New Roman" w:cs="Times New Roman"/>
          <w:b/>
          <w:sz w:val="28"/>
          <w:szCs w:val="28"/>
          <w:lang w:val="uk-UA"/>
        </w:rPr>
        <w:t>:</w:t>
      </w:r>
      <w:r w:rsidRPr="00D910B5">
        <w:rPr>
          <w:rFonts w:ascii="Times New Roman" w:eastAsia="Times New Roman" w:hAnsi="Times New Roman" w:cs="Times New Roman"/>
          <w:sz w:val="28"/>
          <w:szCs w:val="28"/>
          <w:lang w:val="uk-UA"/>
        </w:rPr>
        <w:t xml:space="preserve"> </w:t>
      </w:r>
    </w:p>
    <w:p w14:paraId="7E50CD9C" w14:textId="6233D77C" w:rsidR="009F365E" w:rsidRDefault="009F365E" w:rsidP="009C7D4C">
      <w:pPr>
        <w:spacing w:after="0" w:line="240" w:lineRule="auto"/>
        <w:ind w:firstLine="567"/>
        <w:jc w:val="both"/>
        <w:rPr>
          <w:rFonts w:ascii="Times New Roman" w:eastAsia="Times New Roman" w:hAnsi="Times New Roman" w:cs="Times New Roman"/>
          <w:sz w:val="28"/>
          <w:szCs w:val="28"/>
          <w:lang w:val="uk-UA"/>
        </w:rPr>
      </w:pPr>
      <w:r w:rsidRPr="00390DE1">
        <w:rPr>
          <w:rFonts w:ascii="Times New Roman" w:eastAsia="Times New Roman" w:hAnsi="Times New Roman" w:cs="Times New Roman"/>
          <w:bCs/>
          <w:sz w:val="28"/>
          <w:szCs w:val="28"/>
          <w:lang w:val="uk-UA"/>
        </w:rPr>
        <w:t>1</w:t>
      </w:r>
      <w:r w:rsidR="00F0343A">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lang w:val="uk-UA"/>
        </w:rPr>
        <w:t xml:space="preserve"> </w:t>
      </w:r>
      <w:r w:rsidR="007845F9" w:rsidRPr="00D910B5">
        <w:rPr>
          <w:rFonts w:ascii="Times New Roman" w:eastAsia="Times New Roman" w:hAnsi="Times New Roman" w:cs="Times New Roman"/>
          <w:sz w:val="28"/>
          <w:szCs w:val="28"/>
          <w:lang w:val="uk-UA"/>
        </w:rPr>
        <w:t>прикладні наукові дослідження у сфері розвитку молоді та спорту (</w:t>
      </w:r>
      <w:r w:rsidR="00711CB3">
        <w:rPr>
          <w:rFonts w:ascii="Times New Roman" w:eastAsia="Times New Roman" w:hAnsi="Times New Roman" w:cs="Times New Roman"/>
          <w:sz w:val="28"/>
          <w:szCs w:val="28"/>
          <w:lang w:val="uk-UA"/>
        </w:rPr>
        <w:t>застосову</w:t>
      </w:r>
      <w:r w:rsidR="008E0898">
        <w:rPr>
          <w:rFonts w:ascii="Times New Roman" w:eastAsia="Times New Roman" w:hAnsi="Times New Roman" w:cs="Times New Roman"/>
          <w:sz w:val="28"/>
          <w:szCs w:val="28"/>
          <w:lang w:val="uk-UA"/>
        </w:rPr>
        <w:t>вав</w:t>
      </w:r>
      <w:r w:rsidR="00711CB3">
        <w:rPr>
          <w:rFonts w:ascii="Times New Roman" w:eastAsia="Times New Roman" w:hAnsi="Times New Roman" w:cs="Times New Roman"/>
          <w:sz w:val="28"/>
          <w:szCs w:val="28"/>
          <w:lang w:val="uk-UA"/>
        </w:rPr>
        <w:t xml:space="preserve">ся впродовж </w:t>
      </w:r>
      <w:r w:rsidR="007845F9" w:rsidRPr="00D910B5">
        <w:rPr>
          <w:rFonts w:ascii="Times New Roman" w:eastAsia="Times New Roman" w:hAnsi="Times New Roman" w:cs="Times New Roman"/>
          <w:sz w:val="28"/>
          <w:szCs w:val="28"/>
          <w:lang w:val="uk-UA"/>
        </w:rPr>
        <w:t xml:space="preserve">2021-2022 рр.); </w:t>
      </w:r>
    </w:p>
    <w:p w14:paraId="4349D93B" w14:textId="5ED52BC9" w:rsidR="009F365E" w:rsidRPr="009F365E" w:rsidRDefault="009F365E" w:rsidP="009C7D4C">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F0343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F06D22">
        <w:rPr>
          <w:rFonts w:ascii="Times New Roman" w:hAnsi="Times New Roman" w:cs="Times New Roman"/>
          <w:sz w:val="28"/>
          <w:szCs w:val="28"/>
          <w:lang w:val="uk-UA"/>
        </w:rPr>
        <w:t>придбання наукоємного обладнання для виконання прикладних розробок і досліджень (застосовувався протягом 2021 року);</w:t>
      </w:r>
    </w:p>
    <w:p w14:paraId="6AFEC9F2" w14:textId="123CDEFD" w:rsidR="007845F9" w:rsidRPr="00D910B5" w:rsidRDefault="008E0898" w:rsidP="009C7D4C">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F0343A">
        <w:rPr>
          <w:rFonts w:ascii="Times New Roman" w:eastAsia="Times New Roman" w:hAnsi="Times New Roman" w:cs="Times New Roman"/>
          <w:sz w:val="28"/>
          <w:szCs w:val="28"/>
          <w:lang w:val="uk-UA"/>
        </w:rPr>
        <w:t>)</w:t>
      </w:r>
      <w:r w:rsidR="009F365E">
        <w:rPr>
          <w:rFonts w:ascii="Times New Roman" w:eastAsia="Times New Roman" w:hAnsi="Times New Roman" w:cs="Times New Roman"/>
          <w:sz w:val="28"/>
          <w:szCs w:val="28"/>
          <w:lang w:val="uk-UA"/>
        </w:rPr>
        <w:t xml:space="preserve"> </w:t>
      </w:r>
      <w:r w:rsidR="007845F9" w:rsidRPr="00D910B5">
        <w:rPr>
          <w:rFonts w:ascii="Times New Roman" w:eastAsia="Times New Roman" w:hAnsi="Times New Roman" w:cs="Times New Roman"/>
          <w:sz w:val="28"/>
          <w:szCs w:val="28"/>
          <w:lang w:val="uk-UA"/>
        </w:rPr>
        <w:t xml:space="preserve">прикладні наукові дослідження у сфері </w:t>
      </w:r>
      <w:r w:rsidR="009F365E">
        <w:rPr>
          <w:rFonts w:ascii="Times New Roman" w:eastAsia="Times New Roman" w:hAnsi="Times New Roman" w:cs="Times New Roman"/>
          <w:sz w:val="28"/>
          <w:szCs w:val="28"/>
          <w:lang w:val="uk-UA"/>
        </w:rPr>
        <w:t xml:space="preserve">розвитку </w:t>
      </w:r>
      <w:r w:rsidR="007845F9" w:rsidRPr="00D910B5">
        <w:rPr>
          <w:rFonts w:ascii="Times New Roman" w:eastAsia="Times New Roman" w:hAnsi="Times New Roman" w:cs="Times New Roman"/>
          <w:sz w:val="28"/>
          <w:szCs w:val="28"/>
          <w:lang w:val="uk-UA"/>
        </w:rPr>
        <w:t xml:space="preserve">фізичної культури </w:t>
      </w:r>
      <w:r>
        <w:rPr>
          <w:rFonts w:ascii="Times New Roman" w:eastAsia="Times New Roman" w:hAnsi="Times New Roman" w:cs="Times New Roman"/>
          <w:sz w:val="28"/>
          <w:szCs w:val="28"/>
          <w:lang w:val="uk-UA"/>
        </w:rPr>
        <w:t>та</w:t>
      </w:r>
      <w:r w:rsidR="007845F9" w:rsidRPr="00D910B5">
        <w:rPr>
          <w:rFonts w:ascii="Times New Roman" w:eastAsia="Times New Roman" w:hAnsi="Times New Roman" w:cs="Times New Roman"/>
          <w:sz w:val="28"/>
          <w:szCs w:val="28"/>
          <w:lang w:val="uk-UA"/>
        </w:rPr>
        <w:t xml:space="preserve"> спорту (</w:t>
      </w:r>
      <w:r w:rsidR="009F365E">
        <w:rPr>
          <w:rFonts w:ascii="Times New Roman" w:eastAsia="Times New Roman" w:hAnsi="Times New Roman" w:cs="Times New Roman"/>
          <w:sz w:val="28"/>
          <w:szCs w:val="28"/>
          <w:lang w:val="uk-UA"/>
        </w:rPr>
        <w:t xml:space="preserve">застосовується </w:t>
      </w:r>
      <w:r w:rsidR="00F0343A">
        <w:rPr>
          <w:rFonts w:ascii="Times New Roman" w:eastAsia="Times New Roman" w:hAnsi="Times New Roman" w:cs="Times New Roman"/>
          <w:sz w:val="28"/>
          <w:szCs w:val="28"/>
          <w:lang w:val="uk-UA"/>
        </w:rPr>
        <w:t>і</w:t>
      </w:r>
      <w:r w:rsidR="009F365E">
        <w:rPr>
          <w:rFonts w:ascii="Times New Roman" w:eastAsia="Times New Roman" w:hAnsi="Times New Roman" w:cs="Times New Roman"/>
          <w:sz w:val="28"/>
          <w:szCs w:val="28"/>
          <w:lang w:val="uk-UA"/>
        </w:rPr>
        <w:t xml:space="preserve">з </w:t>
      </w:r>
      <w:r w:rsidR="007845F9" w:rsidRPr="00D910B5">
        <w:rPr>
          <w:rFonts w:ascii="Times New Roman" w:eastAsia="Times New Roman" w:hAnsi="Times New Roman" w:cs="Times New Roman"/>
          <w:sz w:val="28"/>
          <w:szCs w:val="28"/>
          <w:lang w:val="uk-UA"/>
        </w:rPr>
        <w:t>2023 р</w:t>
      </w:r>
      <w:r w:rsidR="00F0343A">
        <w:rPr>
          <w:rFonts w:ascii="Times New Roman" w:eastAsia="Times New Roman" w:hAnsi="Times New Roman" w:cs="Times New Roman"/>
          <w:sz w:val="28"/>
          <w:szCs w:val="28"/>
          <w:lang w:val="uk-UA"/>
        </w:rPr>
        <w:t>оку</w:t>
      </w:r>
      <w:r w:rsidR="007845F9" w:rsidRPr="00D910B5">
        <w:rPr>
          <w:rFonts w:ascii="Times New Roman" w:eastAsia="Times New Roman" w:hAnsi="Times New Roman" w:cs="Times New Roman"/>
          <w:sz w:val="28"/>
          <w:szCs w:val="28"/>
          <w:lang w:val="uk-UA"/>
        </w:rPr>
        <w:t>).</w:t>
      </w:r>
    </w:p>
    <w:p w14:paraId="4B964931" w14:textId="77777777" w:rsidR="007845F9" w:rsidRDefault="007845F9" w:rsidP="00172E56">
      <w:pPr>
        <w:spacing w:after="0" w:line="240" w:lineRule="auto"/>
        <w:ind w:firstLine="20"/>
        <w:jc w:val="both"/>
        <w:rPr>
          <w:rFonts w:ascii="Times New Roman" w:eastAsia="Times New Roman" w:hAnsi="Times New Roman" w:cs="Times New Roman"/>
          <w:sz w:val="28"/>
          <w:szCs w:val="28"/>
          <w:lang w:val="uk-UA"/>
        </w:rPr>
      </w:pPr>
    </w:p>
    <w:bookmarkEnd w:id="3"/>
    <w:p w14:paraId="7450AE05" w14:textId="3DC7BCA7" w:rsidR="007845F9" w:rsidRDefault="007845F9" w:rsidP="006F052B">
      <w:pPr>
        <w:spacing w:after="0" w:line="240" w:lineRule="auto"/>
        <w:ind w:firstLine="426"/>
        <w:jc w:val="both"/>
        <w:rPr>
          <w:rFonts w:ascii="Times New Roman" w:hAnsi="Times New Roman"/>
          <w:sz w:val="28"/>
          <w:szCs w:val="28"/>
          <w:lang w:val="uk-UA"/>
        </w:rPr>
      </w:pPr>
      <w:r w:rsidRPr="00076E94">
        <w:rPr>
          <w:rFonts w:ascii="Times New Roman" w:hAnsi="Times New Roman"/>
          <w:b/>
          <w:bCs/>
          <w:sz w:val="28"/>
          <w:szCs w:val="28"/>
          <w:lang w:val="uk-UA"/>
        </w:rPr>
        <w:t xml:space="preserve">Таблиця </w:t>
      </w:r>
      <w:r w:rsidR="00711CB3" w:rsidRPr="00076E94">
        <w:rPr>
          <w:rFonts w:ascii="Times New Roman" w:hAnsi="Times New Roman"/>
          <w:b/>
          <w:bCs/>
          <w:sz w:val="28"/>
          <w:szCs w:val="28"/>
          <w:lang w:val="uk-UA"/>
        </w:rPr>
        <w:t>1</w:t>
      </w:r>
      <w:r w:rsidRPr="00F7374A">
        <w:rPr>
          <w:rFonts w:ascii="Times New Roman" w:hAnsi="Times New Roman"/>
          <w:sz w:val="28"/>
          <w:szCs w:val="28"/>
          <w:lang w:val="uk-UA"/>
        </w:rPr>
        <w:t xml:space="preserve"> – Обсяг видатків за бюджетною програмою КПКВК</w:t>
      </w:r>
      <w:r w:rsidRPr="00F7374A">
        <w:rPr>
          <w:rFonts w:ascii="Times New Roman" w:eastAsia="Times New Roman" w:hAnsi="Times New Roman"/>
          <w:bCs/>
          <w:sz w:val="28"/>
          <w:szCs w:val="28"/>
          <w:lang w:val="uk-UA"/>
        </w:rPr>
        <w:t xml:space="preserve"> 3401040 </w:t>
      </w:r>
      <w:r w:rsidRPr="00F7374A">
        <w:rPr>
          <w:rFonts w:ascii="Times New Roman" w:hAnsi="Times New Roman"/>
          <w:sz w:val="28"/>
          <w:szCs w:val="28"/>
          <w:lang w:val="uk-UA"/>
        </w:rPr>
        <w:t>у 2021</w:t>
      </w:r>
      <w:r w:rsidR="00F0343A" w:rsidRPr="00D910B5">
        <w:rPr>
          <w:rFonts w:ascii="Times New Roman" w:eastAsia="Times New Roman" w:hAnsi="Times New Roman" w:cs="Times New Roman"/>
          <w:b/>
          <w:sz w:val="28"/>
          <w:szCs w:val="28"/>
          <w:lang w:val="uk-UA"/>
        </w:rPr>
        <w:t>–</w:t>
      </w:r>
      <w:r w:rsidRPr="00F7374A">
        <w:rPr>
          <w:rFonts w:ascii="Times New Roman" w:hAnsi="Times New Roman"/>
          <w:sz w:val="28"/>
          <w:szCs w:val="28"/>
          <w:lang w:val="uk-UA"/>
        </w:rPr>
        <w:t>2023 рр. за напрямами використання бюджетних коштів, тис. грн</w:t>
      </w:r>
    </w:p>
    <w:p w14:paraId="4407197E" w14:textId="77777777" w:rsidR="00351975" w:rsidRPr="00516F52" w:rsidRDefault="00351975" w:rsidP="006F052B">
      <w:pPr>
        <w:spacing w:after="0" w:line="240" w:lineRule="auto"/>
        <w:ind w:firstLine="426"/>
        <w:jc w:val="both"/>
        <w:rPr>
          <w:rFonts w:ascii="Times New Roman" w:hAnsi="Times New Roman"/>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851"/>
        <w:gridCol w:w="992"/>
        <w:gridCol w:w="851"/>
        <w:gridCol w:w="708"/>
        <w:gridCol w:w="993"/>
        <w:gridCol w:w="850"/>
        <w:gridCol w:w="851"/>
        <w:gridCol w:w="850"/>
      </w:tblGrid>
      <w:tr w:rsidR="007845F9" w:rsidRPr="00F7374A" w14:paraId="09C80E0F" w14:textId="77777777" w:rsidTr="00390DE1">
        <w:trPr>
          <w:trHeight w:val="271"/>
        </w:trPr>
        <w:tc>
          <w:tcPr>
            <w:tcW w:w="2127" w:type="dxa"/>
            <w:vMerge w:val="restart"/>
            <w:shd w:val="clear" w:color="auto" w:fill="auto"/>
            <w:tcMar>
              <w:left w:w="17" w:type="dxa"/>
              <w:right w:w="17" w:type="dxa"/>
            </w:tcMar>
            <w:vAlign w:val="center"/>
          </w:tcPr>
          <w:p w14:paraId="5630F1F9" w14:textId="77777777" w:rsidR="007845F9" w:rsidRPr="00F7374A" w:rsidRDefault="007845F9" w:rsidP="00F636F7">
            <w:pPr>
              <w:spacing w:after="0" w:line="240" w:lineRule="auto"/>
              <w:jc w:val="both"/>
              <w:rPr>
                <w:rFonts w:ascii="Times New Roman" w:eastAsia="Times New Roman" w:hAnsi="Times New Roman"/>
                <w:bCs/>
                <w:sz w:val="24"/>
                <w:szCs w:val="24"/>
                <w:lang w:val="uk-UA"/>
              </w:rPr>
            </w:pPr>
            <w:r w:rsidRPr="00F7374A">
              <w:rPr>
                <w:rFonts w:ascii="Times New Roman" w:eastAsia="Times New Roman" w:hAnsi="Times New Roman"/>
                <w:b/>
                <w:bCs/>
                <w:sz w:val="24"/>
                <w:szCs w:val="24"/>
                <w:lang w:val="uk-UA"/>
              </w:rPr>
              <w:t>Напрями використання бюджетних коштів</w:t>
            </w:r>
          </w:p>
        </w:tc>
        <w:tc>
          <w:tcPr>
            <w:tcW w:w="2835" w:type="dxa"/>
            <w:gridSpan w:val="3"/>
            <w:shd w:val="clear" w:color="auto" w:fill="auto"/>
            <w:tcMar>
              <w:left w:w="17" w:type="dxa"/>
              <w:right w:w="17" w:type="dxa"/>
            </w:tcMar>
            <w:vAlign w:val="center"/>
          </w:tcPr>
          <w:p w14:paraId="2EBFB68C" w14:textId="77777777" w:rsidR="007845F9" w:rsidRPr="00F7374A" w:rsidRDefault="007845F9" w:rsidP="00172E56">
            <w:pPr>
              <w:spacing w:after="0" w:line="240" w:lineRule="auto"/>
              <w:jc w:val="center"/>
              <w:rPr>
                <w:rFonts w:ascii="Times New Roman" w:eastAsia="Times New Roman" w:hAnsi="Times New Roman"/>
                <w:bCs/>
                <w:sz w:val="24"/>
                <w:szCs w:val="24"/>
                <w:lang w:val="uk-UA"/>
              </w:rPr>
            </w:pPr>
            <w:r w:rsidRPr="00F7374A">
              <w:rPr>
                <w:rFonts w:ascii="Times New Roman" w:eastAsia="Times New Roman" w:hAnsi="Times New Roman"/>
                <w:sz w:val="24"/>
                <w:szCs w:val="24"/>
                <w:lang w:val="uk-UA"/>
              </w:rPr>
              <w:t> </w:t>
            </w:r>
            <w:r w:rsidRPr="00F7374A">
              <w:rPr>
                <w:rFonts w:ascii="Times New Roman" w:eastAsia="Times New Roman" w:hAnsi="Times New Roman"/>
                <w:bCs/>
                <w:sz w:val="24"/>
                <w:szCs w:val="24"/>
                <w:lang w:val="uk-UA"/>
              </w:rPr>
              <w:t>2021 рік</w:t>
            </w:r>
          </w:p>
        </w:tc>
        <w:tc>
          <w:tcPr>
            <w:tcW w:w="2552" w:type="dxa"/>
            <w:gridSpan w:val="3"/>
            <w:tcMar>
              <w:left w:w="17" w:type="dxa"/>
              <w:right w:w="17" w:type="dxa"/>
            </w:tcMar>
            <w:vAlign w:val="center"/>
          </w:tcPr>
          <w:p w14:paraId="0BCAF194" w14:textId="77777777" w:rsidR="007845F9" w:rsidRPr="00F7374A" w:rsidRDefault="007845F9" w:rsidP="00172E56">
            <w:pPr>
              <w:spacing w:after="0" w:line="240" w:lineRule="auto"/>
              <w:jc w:val="center"/>
              <w:rPr>
                <w:rFonts w:ascii="Times New Roman" w:eastAsia="Times New Roman" w:hAnsi="Times New Roman"/>
                <w:sz w:val="24"/>
                <w:szCs w:val="24"/>
                <w:lang w:val="uk-UA"/>
              </w:rPr>
            </w:pPr>
            <w:r w:rsidRPr="00F7374A">
              <w:rPr>
                <w:rFonts w:ascii="Times New Roman" w:eastAsia="Times New Roman" w:hAnsi="Times New Roman"/>
                <w:sz w:val="24"/>
                <w:szCs w:val="24"/>
                <w:lang w:val="uk-UA"/>
              </w:rPr>
              <w:t> </w:t>
            </w:r>
            <w:r w:rsidRPr="00F7374A">
              <w:rPr>
                <w:rFonts w:ascii="Times New Roman" w:eastAsia="Times New Roman" w:hAnsi="Times New Roman"/>
                <w:bCs/>
                <w:sz w:val="24"/>
                <w:szCs w:val="24"/>
                <w:lang w:val="uk-UA"/>
              </w:rPr>
              <w:t>2022 рік</w:t>
            </w:r>
          </w:p>
        </w:tc>
        <w:tc>
          <w:tcPr>
            <w:tcW w:w="2551" w:type="dxa"/>
            <w:gridSpan w:val="3"/>
            <w:tcMar>
              <w:left w:w="17" w:type="dxa"/>
              <w:right w:w="17" w:type="dxa"/>
            </w:tcMar>
            <w:vAlign w:val="center"/>
          </w:tcPr>
          <w:p w14:paraId="03A270A5" w14:textId="77777777" w:rsidR="007845F9" w:rsidRPr="00F7374A" w:rsidRDefault="007845F9" w:rsidP="00172E56">
            <w:pPr>
              <w:spacing w:after="0" w:line="240" w:lineRule="auto"/>
              <w:jc w:val="center"/>
              <w:rPr>
                <w:rFonts w:ascii="Times New Roman" w:eastAsia="Times New Roman" w:hAnsi="Times New Roman"/>
                <w:sz w:val="24"/>
                <w:szCs w:val="24"/>
                <w:lang w:val="uk-UA"/>
              </w:rPr>
            </w:pPr>
            <w:r w:rsidRPr="00F7374A">
              <w:rPr>
                <w:rFonts w:ascii="Times New Roman" w:eastAsia="Times New Roman" w:hAnsi="Times New Roman"/>
                <w:sz w:val="24"/>
                <w:szCs w:val="24"/>
                <w:lang w:val="uk-UA"/>
              </w:rPr>
              <w:t> </w:t>
            </w:r>
            <w:r w:rsidRPr="00F7374A">
              <w:rPr>
                <w:rFonts w:ascii="Times New Roman" w:eastAsia="Times New Roman" w:hAnsi="Times New Roman"/>
                <w:bCs/>
                <w:sz w:val="24"/>
                <w:szCs w:val="24"/>
                <w:lang w:val="uk-UA"/>
              </w:rPr>
              <w:t>2023 рік</w:t>
            </w:r>
          </w:p>
        </w:tc>
      </w:tr>
      <w:tr w:rsidR="007845F9" w:rsidRPr="00F7374A" w14:paraId="40DC63DA" w14:textId="77777777" w:rsidTr="00390DE1">
        <w:trPr>
          <w:trHeight w:val="201"/>
        </w:trPr>
        <w:tc>
          <w:tcPr>
            <w:tcW w:w="2127" w:type="dxa"/>
            <w:vMerge/>
            <w:tcMar>
              <w:left w:w="17" w:type="dxa"/>
              <w:right w:w="17" w:type="dxa"/>
            </w:tcMar>
            <w:vAlign w:val="center"/>
            <w:hideMark/>
          </w:tcPr>
          <w:p w14:paraId="5AD01E0E" w14:textId="77777777" w:rsidR="007845F9" w:rsidRPr="00F7374A" w:rsidRDefault="007845F9" w:rsidP="00F636F7">
            <w:pPr>
              <w:spacing w:after="0" w:line="240" w:lineRule="auto"/>
              <w:jc w:val="both"/>
              <w:rPr>
                <w:rFonts w:ascii="Times New Roman" w:eastAsia="Times New Roman" w:hAnsi="Times New Roman"/>
                <w:b/>
                <w:bCs/>
                <w:sz w:val="24"/>
                <w:szCs w:val="24"/>
                <w:lang w:val="uk-UA"/>
              </w:rPr>
            </w:pPr>
          </w:p>
        </w:tc>
        <w:tc>
          <w:tcPr>
            <w:tcW w:w="992" w:type="dxa"/>
            <w:shd w:val="clear" w:color="auto" w:fill="auto"/>
            <w:tcMar>
              <w:left w:w="17" w:type="dxa"/>
              <w:right w:w="17" w:type="dxa"/>
            </w:tcMar>
            <w:vAlign w:val="center"/>
            <w:hideMark/>
          </w:tcPr>
          <w:p w14:paraId="7D1DD94C" w14:textId="78BDBAA1" w:rsidR="007845F9" w:rsidRPr="00F7374A" w:rsidRDefault="007845F9" w:rsidP="00172E56">
            <w:pPr>
              <w:spacing w:after="0" w:line="240" w:lineRule="auto"/>
              <w:jc w:val="center"/>
              <w:rPr>
                <w:rFonts w:ascii="Times New Roman" w:eastAsia="Times New Roman" w:hAnsi="Times New Roman"/>
                <w:bCs/>
                <w:sz w:val="24"/>
                <w:szCs w:val="24"/>
                <w:lang w:val="uk-UA"/>
              </w:rPr>
            </w:pPr>
            <w:r w:rsidRPr="00F7374A">
              <w:rPr>
                <w:rFonts w:ascii="Times New Roman" w:eastAsia="Times New Roman" w:hAnsi="Times New Roman"/>
                <w:bCs/>
                <w:sz w:val="24"/>
                <w:szCs w:val="24"/>
                <w:lang w:val="uk-UA"/>
              </w:rPr>
              <w:t>ЗФ</w:t>
            </w:r>
            <w:r w:rsidR="00390DE1">
              <w:rPr>
                <w:rFonts w:ascii="Times New Roman" w:eastAsia="Times New Roman" w:hAnsi="Times New Roman"/>
                <w:bCs/>
                <w:sz w:val="24"/>
                <w:szCs w:val="24"/>
                <w:lang w:val="uk-UA"/>
              </w:rPr>
              <w:t>*</w:t>
            </w:r>
          </w:p>
        </w:tc>
        <w:tc>
          <w:tcPr>
            <w:tcW w:w="851" w:type="dxa"/>
            <w:shd w:val="clear" w:color="auto" w:fill="auto"/>
            <w:tcMar>
              <w:left w:w="17" w:type="dxa"/>
              <w:right w:w="17" w:type="dxa"/>
            </w:tcMar>
            <w:vAlign w:val="center"/>
            <w:hideMark/>
          </w:tcPr>
          <w:p w14:paraId="7D262D1F" w14:textId="77777777" w:rsidR="007845F9" w:rsidRPr="00F7374A" w:rsidRDefault="007845F9" w:rsidP="00172E56">
            <w:pPr>
              <w:spacing w:after="0" w:line="240" w:lineRule="auto"/>
              <w:jc w:val="center"/>
              <w:rPr>
                <w:rFonts w:ascii="Times New Roman" w:eastAsia="Times New Roman" w:hAnsi="Times New Roman"/>
                <w:bCs/>
                <w:sz w:val="24"/>
                <w:szCs w:val="24"/>
                <w:lang w:val="uk-UA"/>
              </w:rPr>
            </w:pPr>
            <w:r w:rsidRPr="00F7374A">
              <w:rPr>
                <w:rFonts w:ascii="Times New Roman" w:eastAsia="Times New Roman" w:hAnsi="Times New Roman"/>
                <w:bCs/>
                <w:sz w:val="24"/>
                <w:szCs w:val="24"/>
                <w:lang w:val="uk-UA"/>
              </w:rPr>
              <w:t>СФ</w:t>
            </w:r>
          </w:p>
        </w:tc>
        <w:tc>
          <w:tcPr>
            <w:tcW w:w="992" w:type="dxa"/>
            <w:shd w:val="clear" w:color="auto" w:fill="auto"/>
            <w:tcMar>
              <w:left w:w="17" w:type="dxa"/>
              <w:right w:w="17" w:type="dxa"/>
            </w:tcMar>
            <w:vAlign w:val="center"/>
            <w:hideMark/>
          </w:tcPr>
          <w:p w14:paraId="3C9DE97C" w14:textId="77777777" w:rsidR="007845F9" w:rsidRPr="00F7374A" w:rsidRDefault="007845F9" w:rsidP="00172E56">
            <w:pPr>
              <w:spacing w:after="0" w:line="240" w:lineRule="auto"/>
              <w:jc w:val="center"/>
              <w:rPr>
                <w:rFonts w:ascii="Times New Roman" w:eastAsia="Times New Roman" w:hAnsi="Times New Roman"/>
                <w:bCs/>
                <w:sz w:val="24"/>
                <w:szCs w:val="24"/>
                <w:lang w:val="uk-UA"/>
              </w:rPr>
            </w:pPr>
            <w:r w:rsidRPr="00F7374A">
              <w:rPr>
                <w:rFonts w:ascii="Times New Roman" w:eastAsia="Times New Roman" w:hAnsi="Times New Roman"/>
                <w:bCs/>
                <w:sz w:val="24"/>
                <w:szCs w:val="24"/>
                <w:lang w:val="uk-UA"/>
              </w:rPr>
              <w:t>Всього</w:t>
            </w:r>
          </w:p>
        </w:tc>
        <w:tc>
          <w:tcPr>
            <w:tcW w:w="851" w:type="dxa"/>
            <w:tcMar>
              <w:left w:w="17" w:type="dxa"/>
              <w:right w:w="17" w:type="dxa"/>
            </w:tcMar>
            <w:vAlign w:val="center"/>
          </w:tcPr>
          <w:p w14:paraId="11131131" w14:textId="77777777" w:rsidR="007845F9" w:rsidRPr="00F7374A" w:rsidRDefault="007845F9" w:rsidP="00172E56">
            <w:pPr>
              <w:spacing w:after="0" w:line="240" w:lineRule="auto"/>
              <w:jc w:val="center"/>
              <w:rPr>
                <w:rFonts w:ascii="Times New Roman" w:eastAsia="Times New Roman" w:hAnsi="Times New Roman"/>
                <w:bCs/>
                <w:sz w:val="24"/>
                <w:szCs w:val="24"/>
                <w:lang w:val="uk-UA"/>
              </w:rPr>
            </w:pPr>
            <w:r w:rsidRPr="00F7374A">
              <w:rPr>
                <w:rFonts w:ascii="Times New Roman" w:eastAsia="Times New Roman" w:hAnsi="Times New Roman"/>
                <w:bCs/>
                <w:sz w:val="24"/>
                <w:szCs w:val="24"/>
                <w:lang w:val="uk-UA"/>
              </w:rPr>
              <w:t>ЗФ</w:t>
            </w:r>
          </w:p>
        </w:tc>
        <w:tc>
          <w:tcPr>
            <w:tcW w:w="708" w:type="dxa"/>
            <w:tcMar>
              <w:left w:w="17" w:type="dxa"/>
              <w:right w:w="17" w:type="dxa"/>
            </w:tcMar>
            <w:vAlign w:val="center"/>
          </w:tcPr>
          <w:p w14:paraId="238741CB" w14:textId="77777777" w:rsidR="007845F9" w:rsidRPr="00F7374A" w:rsidRDefault="007845F9" w:rsidP="00172E56">
            <w:pPr>
              <w:spacing w:after="0" w:line="240" w:lineRule="auto"/>
              <w:jc w:val="center"/>
              <w:rPr>
                <w:rFonts w:ascii="Times New Roman" w:eastAsia="Times New Roman" w:hAnsi="Times New Roman"/>
                <w:bCs/>
                <w:sz w:val="24"/>
                <w:szCs w:val="24"/>
                <w:lang w:val="uk-UA"/>
              </w:rPr>
            </w:pPr>
            <w:r w:rsidRPr="00F7374A">
              <w:rPr>
                <w:rFonts w:ascii="Times New Roman" w:eastAsia="Times New Roman" w:hAnsi="Times New Roman"/>
                <w:bCs/>
                <w:sz w:val="24"/>
                <w:szCs w:val="24"/>
                <w:lang w:val="uk-UA"/>
              </w:rPr>
              <w:t>СФ</w:t>
            </w:r>
          </w:p>
        </w:tc>
        <w:tc>
          <w:tcPr>
            <w:tcW w:w="993" w:type="dxa"/>
            <w:tcMar>
              <w:left w:w="17" w:type="dxa"/>
              <w:right w:w="17" w:type="dxa"/>
            </w:tcMar>
            <w:vAlign w:val="center"/>
          </w:tcPr>
          <w:p w14:paraId="16F3DD0B" w14:textId="77777777" w:rsidR="007845F9" w:rsidRPr="00F7374A" w:rsidRDefault="007845F9" w:rsidP="00172E56">
            <w:pPr>
              <w:spacing w:after="0" w:line="240" w:lineRule="auto"/>
              <w:jc w:val="center"/>
              <w:rPr>
                <w:rFonts w:ascii="Times New Roman" w:eastAsia="Times New Roman" w:hAnsi="Times New Roman"/>
                <w:bCs/>
                <w:sz w:val="24"/>
                <w:szCs w:val="24"/>
                <w:lang w:val="uk-UA"/>
              </w:rPr>
            </w:pPr>
            <w:r w:rsidRPr="00F7374A">
              <w:rPr>
                <w:rFonts w:ascii="Times New Roman" w:eastAsia="Times New Roman" w:hAnsi="Times New Roman"/>
                <w:bCs/>
                <w:sz w:val="24"/>
                <w:szCs w:val="24"/>
                <w:lang w:val="uk-UA"/>
              </w:rPr>
              <w:t>Всього</w:t>
            </w:r>
          </w:p>
        </w:tc>
        <w:tc>
          <w:tcPr>
            <w:tcW w:w="850" w:type="dxa"/>
            <w:tcMar>
              <w:left w:w="17" w:type="dxa"/>
              <w:right w:w="17" w:type="dxa"/>
            </w:tcMar>
            <w:vAlign w:val="center"/>
          </w:tcPr>
          <w:p w14:paraId="2473AFBC" w14:textId="77777777" w:rsidR="007845F9" w:rsidRPr="00F7374A" w:rsidRDefault="007845F9" w:rsidP="00172E56">
            <w:pPr>
              <w:spacing w:after="0" w:line="240" w:lineRule="auto"/>
              <w:jc w:val="center"/>
              <w:rPr>
                <w:rFonts w:ascii="Times New Roman" w:eastAsia="Times New Roman" w:hAnsi="Times New Roman"/>
                <w:bCs/>
                <w:sz w:val="24"/>
                <w:szCs w:val="24"/>
                <w:lang w:val="uk-UA"/>
              </w:rPr>
            </w:pPr>
            <w:r w:rsidRPr="00F7374A">
              <w:rPr>
                <w:rFonts w:ascii="Times New Roman" w:eastAsia="Times New Roman" w:hAnsi="Times New Roman"/>
                <w:bCs/>
                <w:sz w:val="24"/>
                <w:szCs w:val="24"/>
                <w:lang w:val="uk-UA"/>
              </w:rPr>
              <w:t>ЗФ</w:t>
            </w:r>
          </w:p>
        </w:tc>
        <w:tc>
          <w:tcPr>
            <w:tcW w:w="851" w:type="dxa"/>
            <w:tcMar>
              <w:left w:w="17" w:type="dxa"/>
              <w:right w:w="17" w:type="dxa"/>
            </w:tcMar>
            <w:vAlign w:val="center"/>
          </w:tcPr>
          <w:p w14:paraId="052996BE" w14:textId="77777777" w:rsidR="007845F9" w:rsidRPr="00F7374A" w:rsidRDefault="007845F9" w:rsidP="00172E56">
            <w:pPr>
              <w:spacing w:after="0" w:line="240" w:lineRule="auto"/>
              <w:jc w:val="center"/>
              <w:rPr>
                <w:rFonts w:ascii="Times New Roman" w:eastAsia="Times New Roman" w:hAnsi="Times New Roman"/>
                <w:bCs/>
                <w:sz w:val="24"/>
                <w:szCs w:val="24"/>
                <w:lang w:val="uk-UA"/>
              </w:rPr>
            </w:pPr>
            <w:r w:rsidRPr="00F7374A">
              <w:rPr>
                <w:rFonts w:ascii="Times New Roman" w:eastAsia="Times New Roman" w:hAnsi="Times New Roman"/>
                <w:bCs/>
                <w:sz w:val="24"/>
                <w:szCs w:val="24"/>
                <w:lang w:val="uk-UA"/>
              </w:rPr>
              <w:t>СФ</w:t>
            </w:r>
          </w:p>
        </w:tc>
        <w:tc>
          <w:tcPr>
            <w:tcW w:w="850" w:type="dxa"/>
            <w:tcMar>
              <w:left w:w="17" w:type="dxa"/>
              <w:right w:w="17" w:type="dxa"/>
            </w:tcMar>
            <w:vAlign w:val="center"/>
          </w:tcPr>
          <w:p w14:paraId="2788A987" w14:textId="77777777" w:rsidR="007845F9" w:rsidRPr="00F7374A" w:rsidRDefault="007845F9" w:rsidP="00172E56">
            <w:pPr>
              <w:spacing w:after="0" w:line="240" w:lineRule="auto"/>
              <w:jc w:val="center"/>
              <w:rPr>
                <w:rFonts w:ascii="Times New Roman" w:eastAsia="Times New Roman" w:hAnsi="Times New Roman"/>
                <w:bCs/>
                <w:sz w:val="24"/>
                <w:szCs w:val="24"/>
                <w:lang w:val="uk-UA"/>
              </w:rPr>
            </w:pPr>
            <w:r w:rsidRPr="00F7374A">
              <w:rPr>
                <w:rFonts w:ascii="Times New Roman" w:eastAsia="Times New Roman" w:hAnsi="Times New Roman"/>
                <w:bCs/>
                <w:sz w:val="24"/>
                <w:szCs w:val="24"/>
                <w:lang w:val="uk-UA"/>
              </w:rPr>
              <w:t>Всього</w:t>
            </w:r>
          </w:p>
        </w:tc>
      </w:tr>
      <w:tr w:rsidR="007845F9" w:rsidRPr="00F7374A" w14:paraId="19754ABC" w14:textId="77777777" w:rsidTr="00390DE1">
        <w:trPr>
          <w:trHeight w:val="477"/>
        </w:trPr>
        <w:tc>
          <w:tcPr>
            <w:tcW w:w="2127" w:type="dxa"/>
            <w:shd w:val="clear" w:color="auto" w:fill="auto"/>
            <w:tcMar>
              <w:left w:w="17" w:type="dxa"/>
              <w:right w:w="17" w:type="dxa"/>
            </w:tcMar>
            <w:vAlign w:val="center"/>
            <w:hideMark/>
          </w:tcPr>
          <w:p w14:paraId="61EF8ACB" w14:textId="77777777" w:rsidR="007845F9" w:rsidRPr="00F7374A" w:rsidRDefault="007845F9" w:rsidP="00F636F7">
            <w:pPr>
              <w:spacing w:after="0" w:line="240" w:lineRule="auto"/>
              <w:jc w:val="both"/>
              <w:rPr>
                <w:rFonts w:ascii="Times New Roman" w:eastAsia="Times New Roman" w:hAnsi="Times New Roman"/>
                <w:sz w:val="24"/>
                <w:szCs w:val="24"/>
                <w:lang w:val="uk-UA"/>
              </w:rPr>
            </w:pPr>
            <w:r w:rsidRPr="00F7374A">
              <w:rPr>
                <w:rFonts w:ascii="Times New Roman" w:hAnsi="Times New Roman"/>
                <w:sz w:val="24"/>
                <w:szCs w:val="24"/>
                <w:lang w:val="uk-UA"/>
              </w:rPr>
              <w:t>Прикладні наукові дослідження у сфері розвитку молоді та спорту</w:t>
            </w:r>
          </w:p>
        </w:tc>
        <w:tc>
          <w:tcPr>
            <w:tcW w:w="992" w:type="dxa"/>
            <w:shd w:val="clear" w:color="auto" w:fill="auto"/>
            <w:tcMar>
              <w:left w:w="17" w:type="dxa"/>
              <w:right w:w="17" w:type="dxa"/>
            </w:tcMar>
            <w:vAlign w:val="center"/>
          </w:tcPr>
          <w:p w14:paraId="3DAC7D77" w14:textId="77777777" w:rsidR="007845F9" w:rsidRPr="00F7374A" w:rsidRDefault="007845F9" w:rsidP="00172E56">
            <w:pPr>
              <w:spacing w:after="0" w:line="240" w:lineRule="auto"/>
              <w:jc w:val="center"/>
              <w:rPr>
                <w:rFonts w:ascii="Times New Roman" w:hAnsi="Times New Roman"/>
                <w:lang w:val="uk-UA"/>
              </w:rPr>
            </w:pPr>
            <w:r w:rsidRPr="00F7374A">
              <w:rPr>
                <w:rFonts w:ascii="Times New Roman" w:hAnsi="Times New Roman"/>
                <w:lang w:val="uk-UA"/>
              </w:rPr>
              <w:t>7 813,13</w:t>
            </w:r>
          </w:p>
        </w:tc>
        <w:tc>
          <w:tcPr>
            <w:tcW w:w="851" w:type="dxa"/>
            <w:shd w:val="clear" w:color="auto" w:fill="auto"/>
            <w:tcMar>
              <w:left w:w="17" w:type="dxa"/>
              <w:right w:w="17" w:type="dxa"/>
            </w:tcMar>
            <w:vAlign w:val="center"/>
          </w:tcPr>
          <w:p w14:paraId="1D561167" w14:textId="77777777" w:rsidR="007845F9" w:rsidRPr="00F7374A" w:rsidRDefault="007845F9" w:rsidP="00172E56">
            <w:pPr>
              <w:spacing w:after="0" w:line="240" w:lineRule="auto"/>
              <w:jc w:val="center"/>
              <w:rPr>
                <w:rFonts w:ascii="Times New Roman" w:hAnsi="Times New Roman"/>
                <w:lang w:val="uk-UA"/>
              </w:rPr>
            </w:pPr>
            <w:r w:rsidRPr="00F7374A">
              <w:rPr>
                <w:rFonts w:ascii="Times New Roman" w:hAnsi="Times New Roman"/>
                <w:lang w:val="uk-UA"/>
              </w:rPr>
              <w:t>706,40</w:t>
            </w:r>
          </w:p>
        </w:tc>
        <w:tc>
          <w:tcPr>
            <w:tcW w:w="992" w:type="dxa"/>
            <w:shd w:val="clear" w:color="auto" w:fill="auto"/>
            <w:tcMar>
              <w:left w:w="17" w:type="dxa"/>
              <w:right w:w="17" w:type="dxa"/>
            </w:tcMar>
            <w:vAlign w:val="center"/>
          </w:tcPr>
          <w:p w14:paraId="09E667B9" w14:textId="77777777" w:rsidR="007845F9" w:rsidRPr="00F7374A" w:rsidRDefault="007845F9" w:rsidP="00172E56">
            <w:pPr>
              <w:spacing w:after="0" w:line="240" w:lineRule="auto"/>
              <w:jc w:val="center"/>
              <w:rPr>
                <w:rFonts w:ascii="Times New Roman" w:hAnsi="Times New Roman"/>
                <w:lang w:val="uk-UA"/>
              </w:rPr>
            </w:pPr>
            <w:r w:rsidRPr="00F7374A">
              <w:rPr>
                <w:rFonts w:ascii="Times New Roman" w:hAnsi="Times New Roman"/>
                <w:lang w:val="uk-UA"/>
              </w:rPr>
              <w:t>8 519,53</w:t>
            </w:r>
          </w:p>
        </w:tc>
        <w:tc>
          <w:tcPr>
            <w:tcW w:w="851" w:type="dxa"/>
            <w:tcMar>
              <w:left w:w="17" w:type="dxa"/>
              <w:right w:w="17" w:type="dxa"/>
            </w:tcMar>
            <w:vAlign w:val="center"/>
          </w:tcPr>
          <w:p w14:paraId="6725ECBC" w14:textId="77777777" w:rsidR="007845F9" w:rsidRPr="00F7374A" w:rsidRDefault="007845F9" w:rsidP="00172E56">
            <w:pPr>
              <w:spacing w:after="0" w:line="240" w:lineRule="auto"/>
              <w:jc w:val="center"/>
              <w:rPr>
                <w:rFonts w:ascii="Times New Roman" w:hAnsi="Times New Roman"/>
                <w:lang w:val="uk-UA"/>
              </w:rPr>
            </w:pPr>
            <w:r w:rsidRPr="00F7374A">
              <w:rPr>
                <w:rFonts w:ascii="Times New Roman" w:hAnsi="Times New Roman"/>
                <w:lang w:val="uk-UA"/>
              </w:rPr>
              <w:t>7 539,5</w:t>
            </w:r>
          </w:p>
        </w:tc>
        <w:tc>
          <w:tcPr>
            <w:tcW w:w="708" w:type="dxa"/>
            <w:tcMar>
              <w:left w:w="17" w:type="dxa"/>
              <w:right w:w="17" w:type="dxa"/>
            </w:tcMar>
            <w:vAlign w:val="center"/>
          </w:tcPr>
          <w:p w14:paraId="34F7E1E8" w14:textId="77777777" w:rsidR="007845F9" w:rsidRPr="00F7374A" w:rsidRDefault="007845F9" w:rsidP="00172E56">
            <w:pPr>
              <w:spacing w:after="0" w:line="240" w:lineRule="auto"/>
              <w:jc w:val="center"/>
              <w:rPr>
                <w:rFonts w:ascii="Times New Roman" w:hAnsi="Times New Roman"/>
                <w:lang w:val="uk-UA"/>
              </w:rPr>
            </w:pPr>
            <w:r w:rsidRPr="00F7374A">
              <w:rPr>
                <w:rFonts w:ascii="Times New Roman" w:hAnsi="Times New Roman"/>
                <w:lang w:val="uk-UA"/>
              </w:rPr>
              <w:t>356,2</w:t>
            </w:r>
          </w:p>
        </w:tc>
        <w:tc>
          <w:tcPr>
            <w:tcW w:w="993" w:type="dxa"/>
            <w:tcMar>
              <w:left w:w="17" w:type="dxa"/>
              <w:right w:w="17" w:type="dxa"/>
            </w:tcMar>
            <w:vAlign w:val="center"/>
          </w:tcPr>
          <w:p w14:paraId="24A2538E" w14:textId="77777777" w:rsidR="007845F9" w:rsidRPr="00F7374A" w:rsidRDefault="007845F9" w:rsidP="00172E56">
            <w:pPr>
              <w:spacing w:after="0" w:line="240" w:lineRule="auto"/>
              <w:jc w:val="center"/>
              <w:rPr>
                <w:rFonts w:ascii="Times New Roman" w:hAnsi="Times New Roman"/>
                <w:lang w:val="uk-UA"/>
              </w:rPr>
            </w:pPr>
            <w:r w:rsidRPr="00F7374A">
              <w:rPr>
                <w:rFonts w:ascii="Times New Roman" w:hAnsi="Times New Roman"/>
                <w:lang w:val="uk-UA"/>
              </w:rPr>
              <w:t>7 895,7</w:t>
            </w:r>
          </w:p>
        </w:tc>
        <w:tc>
          <w:tcPr>
            <w:tcW w:w="850" w:type="dxa"/>
            <w:tcMar>
              <w:left w:w="17" w:type="dxa"/>
              <w:right w:w="17" w:type="dxa"/>
            </w:tcMar>
            <w:vAlign w:val="center"/>
          </w:tcPr>
          <w:p w14:paraId="026C3300" w14:textId="77777777" w:rsidR="007845F9" w:rsidRPr="00F7374A" w:rsidRDefault="007845F9" w:rsidP="00172E56">
            <w:pPr>
              <w:spacing w:after="0" w:line="240" w:lineRule="auto"/>
              <w:jc w:val="center"/>
              <w:rPr>
                <w:rFonts w:ascii="Times New Roman" w:hAnsi="Times New Roman"/>
                <w:lang w:val="uk-UA"/>
              </w:rPr>
            </w:pPr>
          </w:p>
        </w:tc>
        <w:tc>
          <w:tcPr>
            <w:tcW w:w="851" w:type="dxa"/>
            <w:tcMar>
              <w:left w:w="17" w:type="dxa"/>
              <w:right w:w="17" w:type="dxa"/>
            </w:tcMar>
            <w:vAlign w:val="center"/>
          </w:tcPr>
          <w:p w14:paraId="0BED3443" w14:textId="77777777" w:rsidR="007845F9" w:rsidRPr="00F7374A" w:rsidRDefault="007845F9" w:rsidP="00172E56">
            <w:pPr>
              <w:spacing w:after="0" w:line="240" w:lineRule="auto"/>
              <w:jc w:val="center"/>
              <w:rPr>
                <w:rFonts w:ascii="Times New Roman" w:hAnsi="Times New Roman"/>
                <w:lang w:val="uk-UA"/>
              </w:rPr>
            </w:pPr>
          </w:p>
        </w:tc>
        <w:tc>
          <w:tcPr>
            <w:tcW w:w="850" w:type="dxa"/>
            <w:tcMar>
              <w:left w:w="17" w:type="dxa"/>
              <w:right w:w="17" w:type="dxa"/>
            </w:tcMar>
            <w:vAlign w:val="center"/>
          </w:tcPr>
          <w:p w14:paraId="25FA96BB" w14:textId="77777777" w:rsidR="007845F9" w:rsidRPr="00F7374A" w:rsidRDefault="007845F9" w:rsidP="00172E56">
            <w:pPr>
              <w:spacing w:after="0" w:line="240" w:lineRule="auto"/>
              <w:jc w:val="center"/>
              <w:rPr>
                <w:rFonts w:ascii="Times New Roman" w:hAnsi="Times New Roman"/>
                <w:lang w:val="uk-UA"/>
              </w:rPr>
            </w:pPr>
          </w:p>
        </w:tc>
      </w:tr>
      <w:tr w:rsidR="007845F9" w:rsidRPr="00F7374A" w14:paraId="05156ADA" w14:textId="77777777" w:rsidTr="00390DE1">
        <w:trPr>
          <w:trHeight w:val="477"/>
        </w:trPr>
        <w:tc>
          <w:tcPr>
            <w:tcW w:w="2127" w:type="dxa"/>
            <w:shd w:val="clear" w:color="auto" w:fill="auto"/>
            <w:tcMar>
              <w:left w:w="17" w:type="dxa"/>
              <w:right w:w="17" w:type="dxa"/>
            </w:tcMar>
            <w:vAlign w:val="center"/>
          </w:tcPr>
          <w:p w14:paraId="43C0CB7A" w14:textId="77777777" w:rsidR="007845F9" w:rsidRPr="00F7374A" w:rsidRDefault="007845F9" w:rsidP="00F636F7">
            <w:pPr>
              <w:spacing w:after="0" w:line="240" w:lineRule="auto"/>
              <w:jc w:val="both"/>
              <w:rPr>
                <w:rFonts w:ascii="Times New Roman" w:hAnsi="Times New Roman"/>
                <w:sz w:val="24"/>
                <w:szCs w:val="24"/>
                <w:lang w:val="uk-UA"/>
              </w:rPr>
            </w:pPr>
            <w:r w:rsidRPr="00F7374A">
              <w:rPr>
                <w:rFonts w:ascii="Times New Roman" w:hAnsi="Times New Roman"/>
                <w:sz w:val="24"/>
                <w:szCs w:val="24"/>
                <w:lang w:val="uk-UA"/>
              </w:rPr>
              <w:t>Прикладні наукові дослідження у сфері розвитку фізичної культури та спорту</w:t>
            </w:r>
          </w:p>
        </w:tc>
        <w:tc>
          <w:tcPr>
            <w:tcW w:w="992" w:type="dxa"/>
            <w:shd w:val="clear" w:color="auto" w:fill="auto"/>
            <w:tcMar>
              <w:left w:w="17" w:type="dxa"/>
              <w:right w:w="17" w:type="dxa"/>
            </w:tcMar>
            <w:vAlign w:val="center"/>
          </w:tcPr>
          <w:p w14:paraId="564AD9DA" w14:textId="77777777" w:rsidR="007845F9" w:rsidRPr="00F7374A" w:rsidRDefault="007845F9" w:rsidP="00172E56">
            <w:pPr>
              <w:spacing w:after="0" w:line="240" w:lineRule="auto"/>
              <w:jc w:val="center"/>
              <w:rPr>
                <w:rFonts w:ascii="Times New Roman" w:hAnsi="Times New Roman"/>
                <w:lang w:val="uk-UA"/>
              </w:rPr>
            </w:pPr>
          </w:p>
        </w:tc>
        <w:tc>
          <w:tcPr>
            <w:tcW w:w="851" w:type="dxa"/>
            <w:shd w:val="clear" w:color="auto" w:fill="auto"/>
            <w:tcMar>
              <w:left w:w="17" w:type="dxa"/>
              <w:right w:w="17" w:type="dxa"/>
            </w:tcMar>
            <w:vAlign w:val="center"/>
          </w:tcPr>
          <w:p w14:paraId="10947024" w14:textId="77777777" w:rsidR="007845F9" w:rsidRPr="00F7374A" w:rsidRDefault="007845F9" w:rsidP="00172E56">
            <w:pPr>
              <w:spacing w:after="0" w:line="240" w:lineRule="auto"/>
              <w:jc w:val="center"/>
              <w:rPr>
                <w:rFonts w:ascii="Times New Roman" w:hAnsi="Times New Roman"/>
                <w:lang w:val="uk-UA"/>
              </w:rPr>
            </w:pPr>
          </w:p>
        </w:tc>
        <w:tc>
          <w:tcPr>
            <w:tcW w:w="992" w:type="dxa"/>
            <w:shd w:val="clear" w:color="auto" w:fill="auto"/>
            <w:tcMar>
              <w:left w:w="17" w:type="dxa"/>
              <w:right w:w="17" w:type="dxa"/>
            </w:tcMar>
            <w:vAlign w:val="center"/>
          </w:tcPr>
          <w:p w14:paraId="299ED6CB" w14:textId="77777777" w:rsidR="007845F9" w:rsidRPr="00F7374A" w:rsidRDefault="007845F9" w:rsidP="00172E56">
            <w:pPr>
              <w:spacing w:after="0" w:line="240" w:lineRule="auto"/>
              <w:jc w:val="center"/>
              <w:rPr>
                <w:rFonts w:ascii="Times New Roman" w:hAnsi="Times New Roman"/>
                <w:lang w:val="uk-UA"/>
              </w:rPr>
            </w:pPr>
          </w:p>
        </w:tc>
        <w:tc>
          <w:tcPr>
            <w:tcW w:w="851" w:type="dxa"/>
            <w:tcMar>
              <w:left w:w="17" w:type="dxa"/>
              <w:right w:w="17" w:type="dxa"/>
            </w:tcMar>
            <w:vAlign w:val="center"/>
          </w:tcPr>
          <w:p w14:paraId="67A42D95" w14:textId="77777777" w:rsidR="007845F9" w:rsidRDefault="007845F9" w:rsidP="00172E56">
            <w:pPr>
              <w:spacing w:after="0" w:line="240" w:lineRule="auto"/>
              <w:jc w:val="center"/>
              <w:rPr>
                <w:rFonts w:ascii="Times New Roman" w:hAnsi="Times New Roman"/>
                <w:lang w:val="en-US"/>
              </w:rPr>
            </w:pPr>
          </w:p>
          <w:p w14:paraId="4DA2E8AF" w14:textId="77777777" w:rsidR="00470BC7" w:rsidRPr="00470BC7" w:rsidRDefault="00470BC7" w:rsidP="00172E56">
            <w:pPr>
              <w:spacing w:after="0" w:line="240" w:lineRule="auto"/>
              <w:jc w:val="center"/>
              <w:rPr>
                <w:rFonts w:ascii="Times New Roman" w:hAnsi="Times New Roman"/>
                <w:lang w:val="en-US"/>
              </w:rPr>
            </w:pPr>
          </w:p>
        </w:tc>
        <w:tc>
          <w:tcPr>
            <w:tcW w:w="708" w:type="dxa"/>
            <w:tcMar>
              <w:left w:w="17" w:type="dxa"/>
              <w:right w:w="17" w:type="dxa"/>
            </w:tcMar>
            <w:vAlign w:val="center"/>
          </w:tcPr>
          <w:p w14:paraId="7DC57197" w14:textId="77777777" w:rsidR="007845F9" w:rsidRPr="00F7374A" w:rsidRDefault="007845F9" w:rsidP="00172E56">
            <w:pPr>
              <w:spacing w:after="0" w:line="240" w:lineRule="auto"/>
              <w:jc w:val="center"/>
              <w:rPr>
                <w:rFonts w:ascii="Times New Roman" w:hAnsi="Times New Roman"/>
                <w:lang w:val="uk-UA"/>
              </w:rPr>
            </w:pPr>
          </w:p>
        </w:tc>
        <w:tc>
          <w:tcPr>
            <w:tcW w:w="993" w:type="dxa"/>
            <w:tcMar>
              <w:left w:w="17" w:type="dxa"/>
              <w:right w:w="17" w:type="dxa"/>
            </w:tcMar>
            <w:vAlign w:val="center"/>
          </w:tcPr>
          <w:p w14:paraId="1AA39CE7" w14:textId="77777777" w:rsidR="007845F9" w:rsidRPr="00F7374A" w:rsidRDefault="007845F9" w:rsidP="00172E56">
            <w:pPr>
              <w:spacing w:after="0" w:line="240" w:lineRule="auto"/>
              <w:jc w:val="center"/>
              <w:rPr>
                <w:rFonts w:ascii="Times New Roman" w:hAnsi="Times New Roman"/>
                <w:lang w:val="uk-UA"/>
              </w:rPr>
            </w:pPr>
          </w:p>
        </w:tc>
        <w:tc>
          <w:tcPr>
            <w:tcW w:w="850" w:type="dxa"/>
            <w:tcMar>
              <w:left w:w="17" w:type="dxa"/>
              <w:right w:w="17" w:type="dxa"/>
            </w:tcMar>
            <w:vAlign w:val="center"/>
          </w:tcPr>
          <w:p w14:paraId="11C704E4" w14:textId="77777777" w:rsidR="007845F9" w:rsidRPr="00F7374A" w:rsidRDefault="007845F9" w:rsidP="00172E56">
            <w:pPr>
              <w:spacing w:after="0" w:line="240" w:lineRule="auto"/>
              <w:jc w:val="center"/>
              <w:rPr>
                <w:rFonts w:ascii="Times New Roman" w:hAnsi="Times New Roman"/>
                <w:lang w:val="uk-UA"/>
              </w:rPr>
            </w:pPr>
            <w:r w:rsidRPr="00F7374A">
              <w:rPr>
                <w:rFonts w:ascii="Times New Roman" w:hAnsi="Times New Roman"/>
                <w:lang w:val="uk-UA"/>
              </w:rPr>
              <w:t>7 562,4</w:t>
            </w:r>
          </w:p>
        </w:tc>
        <w:tc>
          <w:tcPr>
            <w:tcW w:w="851" w:type="dxa"/>
            <w:tcMar>
              <w:left w:w="17" w:type="dxa"/>
              <w:right w:w="17" w:type="dxa"/>
            </w:tcMar>
            <w:vAlign w:val="center"/>
          </w:tcPr>
          <w:p w14:paraId="1B13506F" w14:textId="77777777" w:rsidR="007845F9" w:rsidRPr="00F7374A" w:rsidRDefault="007845F9" w:rsidP="00172E56">
            <w:pPr>
              <w:spacing w:after="0" w:line="240" w:lineRule="auto"/>
              <w:jc w:val="center"/>
              <w:rPr>
                <w:rFonts w:ascii="Times New Roman" w:hAnsi="Times New Roman"/>
                <w:lang w:val="uk-UA"/>
              </w:rPr>
            </w:pPr>
            <w:r w:rsidRPr="00F7374A">
              <w:rPr>
                <w:rFonts w:ascii="Times New Roman" w:hAnsi="Times New Roman"/>
                <w:lang w:val="uk-UA"/>
              </w:rPr>
              <w:t>919,7</w:t>
            </w:r>
          </w:p>
        </w:tc>
        <w:tc>
          <w:tcPr>
            <w:tcW w:w="850" w:type="dxa"/>
            <w:tcMar>
              <w:left w:w="17" w:type="dxa"/>
              <w:right w:w="17" w:type="dxa"/>
            </w:tcMar>
            <w:vAlign w:val="center"/>
          </w:tcPr>
          <w:p w14:paraId="4F016F3E" w14:textId="77777777" w:rsidR="007845F9" w:rsidRPr="00F7374A" w:rsidRDefault="007845F9" w:rsidP="00172E56">
            <w:pPr>
              <w:spacing w:after="0" w:line="240" w:lineRule="auto"/>
              <w:jc w:val="center"/>
              <w:rPr>
                <w:rFonts w:ascii="Times New Roman" w:hAnsi="Times New Roman"/>
                <w:lang w:val="uk-UA"/>
              </w:rPr>
            </w:pPr>
            <w:r w:rsidRPr="00F7374A">
              <w:rPr>
                <w:rFonts w:ascii="Times New Roman" w:hAnsi="Times New Roman"/>
                <w:lang w:val="uk-UA"/>
              </w:rPr>
              <w:t>8 482,1</w:t>
            </w:r>
          </w:p>
        </w:tc>
      </w:tr>
      <w:tr w:rsidR="007845F9" w:rsidRPr="00F7374A" w14:paraId="7920EB32" w14:textId="77777777" w:rsidTr="00390DE1">
        <w:trPr>
          <w:trHeight w:val="427"/>
        </w:trPr>
        <w:tc>
          <w:tcPr>
            <w:tcW w:w="2127" w:type="dxa"/>
            <w:shd w:val="clear" w:color="auto" w:fill="auto"/>
            <w:tcMar>
              <w:left w:w="17" w:type="dxa"/>
              <w:right w:w="17" w:type="dxa"/>
            </w:tcMar>
            <w:vAlign w:val="center"/>
            <w:hideMark/>
          </w:tcPr>
          <w:p w14:paraId="21B0F20E" w14:textId="77777777" w:rsidR="007845F9" w:rsidRPr="00F7374A" w:rsidRDefault="007845F9" w:rsidP="00F636F7">
            <w:pPr>
              <w:spacing w:after="0" w:line="240" w:lineRule="auto"/>
              <w:jc w:val="both"/>
              <w:rPr>
                <w:rFonts w:ascii="Times New Roman" w:eastAsia="Times New Roman" w:hAnsi="Times New Roman"/>
                <w:sz w:val="24"/>
                <w:szCs w:val="24"/>
                <w:lang w:val="uk-UA"/>
              </w:rPr>
            </w:pPr>
            <w:r w:rsidRPr="00F7374A">
              <w:rPr>
                <w:rFonts w:ascii="Times New Roman" w:hAnsi="Times New Roman"/>
                <w:sz w:val="24"/>
                <w:szCs w:val="24"/>
                <w:lang w:val="uk-UA"/>
              </w:rPr>
              <w:t>Придбання наукоємного обладнання для виконання прикладних розробок і досліджень</w:t>
            </w:r>
          </w:p>
        </w:tc>
        <w:tc>
          <w:tcPr>
            <w:tcW w:w="992" w:type="dxa"/>
            <w:shd w:val="clear" w:color="auto" w:fill="auto"/>
            <w:tcMar>
              <w:left w:w="17" w:type="dxa"/>
              <w:right w:w="17" w:type="dxa"/>
            </w:tcMar>
            <w:vAlign w:val="center"/>
          </w:tcPr>
          <w:p w14:paraId="1C42DA28" w14:textId="77777777" w:rsidR="007845F9" w:rsidRPr="00F7374A" w:rsidRDefault="007845F9" w:rsidP="00172E56">
            <w:pPr>
              <w:spacing w:after="0" w:line="240" w:lineRule="auto"/>
              <w:jc w:val="center"/>
              <w:rPr>
                <w:rFonts w:ascii="Times New Roman" w:hAnsi="Times New Roman"/>
                <w:lang w:val="uk-UA"/>
              </w:rPr>
            </w:pPr>
            <w:r w:rsidRPr="00F7374A">
              <w:rPr>
                <w:rFonts w:ascii="Times New Roman" w:hAnsi="Times New Roman"/>
                <w:lang w:val="uk-UA"/>
              </w:rPr>
              <w:t>15 332,40</w:t>
            </w:r>
          </w:p>
        </w:tc>
        <w:tc>
          <w:tcPr>
            <w:tcW w:w="851" w:type="dxa"/>
            <w:shd w:val="clear" w:color="auto" w:fill="auto"/>
            <w:tcMar>
              <w:left w:w="17" w:type="dxa"/>
              <w:right w:w="17" w:type="dxa"/>
            </w:tcMar>
            <w:vAlign w:val="center"/>
          </w:tcPr>
          <w:p w14:paraId="4BB7E68E" w14:textId="77777777" w:rsidR="007845F9" w:rsidRPr="00F7374A" w:rsidRDefault="007845F9" w:rsidP="00172E56">
            <w:pPr>
              <w:spacing w:after="0" w:line="240" w:lineRule="auto"/>
              <w:jc w:val="center"/>
              <w:rPr>
                <w:rFonts w:ascii="Times New Roman" w:eastAsia="Times New Roman" w:hAnsi="Times New Roman"/>
                <w:lang w:val="uk-UA"/>
              </w:rPr>
            </w:pPr>
            <w:r w:rsidRPr="00F7374A">
              <w:rPr>
                <w:rFonts w:ascii="Times New Roman" w:eastAsia="Times New Roman" w:hAnsi="Times New Roman"/>
                <w:lang w:val="uk-UA"/>
              </w:rPr>
              <w:t>–</w:t>
            </w:r>
          </w:p>
        </w:tc>
        <w:tc>
          <w:tcPr>
            <w:tcW w:w="992" w:type="dxa"/>
            <w:shd w:val="clear" w:color="auto" w:fill="auto"/>
            <w:tcMar>
              <w:left w:w="17" w:type="dxa"/>
              <w:right w:w="17" w:type="dxa"/>
            </w:tcMar>
            <w:vAlign w:val="center"/>
          </w:tcPr>
          <w:p w14:paraId="6914AE00" w14:textId="77777777" w:rsidR="007845F9" w:rsidRPr="00F7374A" w:rsidRDefault="007845F9" w:rsidP="00172E56">
            <w:pPr>
              <w:spacing w:after="0" w:line="240" w:lineRule="auto"/>
              <w:jc w:val="center"/>
              <w:rPr>
                <w:rFonts w:ascii="Times New Roman" w:hAnsi="Times New Roman"/>
                <w:lang w:val="uk-UA"/>
              </w:rPr>
            </w:pPr>
            <w:r w:rsidRPr="00F7374A">
              <w:rPr>
                <w:rFonts w:ascii="Times New Roman" w:hAnsi="Times New Roman"/>
                <w:lang w:val="uk-UA"/>
              </w:rPr>
              <w:t>15 332,40</w:t>
            </w:r>
          </w:p>
        </w:tc>
        <w:tc>
          <w:tcPr>
            <w:tcW w:w="851" w:type="dxa"/>
            <w:tcMar>
              <w:left w:w="17" w:type="dxa"/>
              <w:right w:w="17" w:type="dxa"/>
            </w:tcMar>
            <w:vAlign w:val="center"/>
          </w:tcPr>
          <w:p w14:paraId="59641CBA" w14:textId="77777777" w:rsidR="007845F9" w:rsidRPr="00F7374A" w:rsidRDefault="007845F9" w:rsidP="00172E56">
            <w:pPr>
              <w:spacing w:after="0" w:line="240" w:lineRule="auto"/>
              <w:jc w:val="center"/>
              <w:rPr>
                <w:rFonts w:ascii="Times New Roman" w:eastAsia="Times New Roman" w:hAnsi="Times New Roman"/>
                <w:lang w:val="uk-UA"/>
              </w:rPr>
            </w:pPr>
            <w:r w:rsidRPr="00F7374A">
              <w:rPr>
                <w:rFonts w:ascii="Times New Roman" w:eastAsia="Times New Roman" w:hAnsi="Times New Roman"/>
                <w:lang w:val="uk-UA"/>
              </w:rPr>
              <w:t>–</w:t>
            </w:r>
          </w:p>
        </w:tc>
        <w:tc>
          <w:tcPr>
            <w:tcW w:w="708" w:type="dxa"/>
            <w:tcMar>
              <w:left w:w="17" w:type="dxa"/>
              <w:right w:w="17" w:type="dxa"/>
            </w:tcMar>
            <w:vAlign w:val="center"/>
          </w:tcPr>
          <w:p w14:paraId="70AEE688" w14:textId="77777777" w:rsidR="007845F9" w:rsidRPr="00F7374A" w:rsidRDefault="007845F9" w:rsidP="00172E56">
            <w:pPr>
              <w:spacing w:after="0" w:line="240" w:lineRule="auto"/>
              <w:jc w:val="center"/>
              <w:rPr>
                <w:rFonts w:ascii="Times New Roman" w:eastAsia="Times New Roman" w:hAnsi="Times New Roman"/>
                <w:lang w:val="uk-UA"/>
              </w:rPr>
            </w:pPr>
            <w:r w:rsidRPr="00F7374A">
              <w:rPr>
                <w:rFonts w:ascii="Times New Roman" w:eastAsia="Times New Roman" w:hAnsi="Times New Roman"/>
                <w:lang w:val="uk-UA"/>
              </w:rPr>
              <w:t>–</w:t>
            </w:r>
          </w:p>
        </w:tc>
        <w:tc>
          <w:tcPr>
            <w:tcW w:w="993" w:type="dxa"/>
            <w:tcMar>
              <w:left w:w="17" w:type="dxa"/>
              <w:right w:w="17" w:type="dxa"/>
            </w:tcMar>
            <w:vAlign w:val="center"/>
          </w:tcPr>
          <w:p w14:paraId="00CEDCE1" w14:textId="77777777" w:rsidR="007845F9" w:rsidRPr="00F7374A" w:rsidRDefault="007845F9" w:rsidP="00172E56">
            <w:pPr>
              <w:spacing w:after="0" w:line="240" w:lineRule="auto"/>
              <w:jc w:val="center"/>
              <w:rPr>
                <w:rFonts w:ascii="Times New Roman" w:eastAsia="Times New Roman" w:hAnsi="Times New Roman"/>
                <w:lang w:val="uk-UA"/>
              </w:rPr>
            </w:pPr>
            <w:r w:rsidRPr="00F7374A">
              <w:rPr>
                <w:rFonts w:ascii="Times New Roman" w:eastAsia="Times New Roman" w:hAnsi="Times New Roman"/>
                <w:lang w:val="uk-UA"/>
              </w:rPr>
              <w:t>–</w:t>
            </w:r>
          </w:p>
        </w:tc>
        <w:tc>
          <w:tcPr>
            <w:tcW w:w="850" w:type="dxa"/>
            <w:tcMar>
              <w:left w:w="17" w:type="dxa"/>
              <w:right w:w="17" w:type="dxa"/>
            </w:tcMar>
            <w:vAlign w:val="center"/>
          </w:tcPr>
          <w:p w14:paraId="1AFC65C1" w14:textId="77777777" w:rsidR="007845F9" w:rsidRPr="00F7374A" w:rsidRDefault="007845F9" w:rsidP="00172E56">
            <w:pPr>
              <w:spacing w:after="0" w:line="240" w:lineRule="auto"/>
              <w:jc w:val="center"/>
              <w:rPr>
                <w:rFonts w:ascii="Times New Roman" w:eastAsia="Times New Roman" w:hAnsi="Times New Roman"/>
                <w:lang w:val="uk-UA"/>
              </w:rPr>
            </w:pPr>
            <w:r w:rsidRPr="00F7374A">
              <w:rPr>
                <w:rFonts w:ascii="Times New Roman" w:eastAsia="Times New Roman" w:hAnsi="Times New Roman"/>
                <w:lang w:val="uk-UA"/>
              </w:rPr>
              <w:t>–</w:t>
            </w:r>
          </w:p>
        </w:tc>
        <w:tc>
          <w:tcPr>
            <w:tcW w:w="851" w:type="dxa"/>
            <w:tcMar>
              <w:left w:w="17" w:type="dxa"/>
              <w:right w:w="17" w:type="dxa"/>
            </w:tcMar>
            <w:vAlign w:val="center"/>
          </w:tcPr>
          <w:p w14:paraId="5FD85190" w14:textId="77777777" w:rsidR="007845F9" w:rsidRPr="00F7374A" w:rsidRDefault="007845F9" w:rsidP="00172E56">
            <w:pPr>
              <w:spacing w:after="0" w:line="240" w:lineRule="auto"/>
              <w:jc w:val="center"/>
              <w:rPr>
                <w:rFonts w:ascii="Times New Roman" w:eastAsia="Times New Roman" w:hAnsi="Times New Roman"/>
                <w:lang w:val="uk-UA"/>
              </w:rPr>
            </w:pPr>
            <w:r w:rsidRPr="00F7374A">
              <w:rPr>
                <w:rFonts w:ascii="Times New Roman" w:eastAsia="Times New Roman" w:hAnsi="Times New Roman"/>
                <w:lang w:val="uk-UA"/>
              </w:rPr>
              <w:t>–</w:t>
            </w:r>
          </w:p>
        </w:tc>
        <w:tc>
          <w:tcPr>
            <w:tcW w:w="850" w:type="dxa"/>
            <w:tcMar>
              <w:left w:w="17" w:type="dxa"/>
              <w:right w:w="17" w:type="dxa"/>
            </w:tcMar>
            <w:vAlign w:val="center"/>
          </w:tcPr>
          <w:p w14:paraId="08BDEC5A" w14:textId="77777777" w:rsidR="007845F9" w:rsidRPr="00F7374A" w:rsidRDefault="007845F9" w:rsidP="00172E56">
            <w:pPr>
              <w:spacing w:after="0" w:line="240" w:lineRule="auto"/>
              <w:jc w:val="center"/>
              <w:rPr>
                <w:rFonts w:ascii="Times New Roman" w:eastAsia="Times New Roman" w:hAnsi="Times New Roman"/>
                <w:lang w:val="uk-UA"/>
              </w:rPr>
            </w:pPr>
            <w:r w:rsidRPr="00F7374A">
              <w:rPr>
                <w:rFonts w:ascii="Times New Roman" w:eastAsia="Times New Roman" w:hAnsi="Times New Roman"/>
                <w:lang w:val="uk-UA"/>
              </w:rPr>
              <w:t>–</w:t>
            </w:r>
          </w:p>
        </w:tc>
      </w:tr>
      <w:tr w:rsidR="007845F9" w:rsidRPr="00F7374A" w14:paraId="2791CADC" w14:textId="77777777" w:rsidTr="00390DE1">
        <w:trPr>
          <w:trHeight w:val="427"/>
        </w:trPr>
        <w:tc>
          <w:tcPr>
            <w:tcW w:w="2127" w:type="dxa"/>
            <w:shd w:val="clear" w:color="auto" w:fill="auto"/>
            <w:tcMar>
              <w:left w:w="17" w:type="dxa"/>
              <w:right w:w="17" w:type="dxa"/>
            </w:tcMar>
            <w:vAlign w:val="center"/>
            <w:hideMark/>
          </w:tcPr>
          <w:p w14:paraId="7EEBC755" w14:textId="77777777" w:rsidR="007845F9" w:rsidRPr="00F7374A" w:rsidRDefault="007845F9" w:rsidP="00F636F7">
            <w:pPr>
              <w:spacing w:after="0" w:line="240" w:lineRule="auto"/>
              <w:jc w:val="center"/>
              <w:rPr>
                <w:rFonts w:ascii="Times New Roman" w:eastAsia="Times New Roman" w:hAnsi="Times New Roman"/>
                <w:sz w:val="24"/>
                <w:szCs w:val="24"/>
                <w:lang w:val="uk-UA"/>
              </w:rPr>
            </w:pPr>
            <w:r w:rsidRPr="00F7374A">
              <w:rPr>
                <w:rFonts w:ascii="Times New Roman" w:eastAsia="Times New Roman" w:hAnsi="Times New Roman"/>
                <w:b/>
                <w:bCs/>
                <w:sz w:val="24"/>
                <w:szCs w:val="24"/>
                <w:lang w:val="uk-UA"/>
              </w:rPr>
              <w:t>Всього</w:t>
            </w:r>
          </w:p>
        </w:tc>
        <w:tc>
          <w:tcPr>
            <w:tcW w:w="992" w:type="dxa"/>
            <w:shd w:val="clear" w:color="auto" w:fill="auto"/>
            <w:tcMar>
              <w:left w:w="17" w:type="dxa"/>
              <w:right w:w="17" w:type="dxa"/>
            </w:tcMar>
            <w:vAlign w:val="center"/>
            <w:hideMark/>
          </w:tcPr>
          <w:p w14:paraId="364B16EB" w14:textId="77777777" w:rsidR="007845F9" w:rsidRPr="00F7374A" w:rsidRDefault="007845F9" w:rsidP="00172E56">
            <w:pPr>
              <w:spacing w:after="0" w:line="240" w:lineRule="auto"/>
              <w:jc w:val="center"/>
              <w:rPr>
                <w:rFonts w:ascii="Times New Roman" w:hAnsi="Times New Roman"/>
                <w:b/>
                <w:bCs/>
                <w:lang w:val="uk-UA"/>
              </w:rPr>
            </w:pPr>
            <w:r w:rsidRPr="00F7374A">
              <w:rPr>
                <w:rFonts w:ascii="Times New Roman" w:hAnsi="Times New Roman"/>
                <w:b/>
                <w:bCs/>
                <w:lang w:val="uk-UA"/>
              </w:rPr>
              <w:t>23 145,53</w:t>
            </w:r>
          </w:p>
        </w:tc>
        <w:tc>
          <w:tcPr>
            <w:tcW w:w="851" w:type="dxa"/>
            <w:shd w:val="clear" w:color="auto" w:fill="auto"/>
            <w:tcMar>
              <w:left w:w="17" w:type="dxa"/>
              <w:right w:w="17" w:type="dxa"/>
            </w:tcMar>
            <w:vAlign w:val="center"/>
            <w:hideMark/>
          </w:tcPr>
          <w:p w14:paraId="79BB05C4" w14:textId="77777777" w:rsidR="007845F9" w:rsidRPr="00F7374A" w:rsidRDefault="007845F9" w:rsidP="00172E56">
            <w:pPr>
              <w:spacing w:after="0" w:line="240" w:lineRule="auto"/>
              <w:jc w:val="center"/>
              <w:rPr>
                <w:rFonts w:ascii="Times New Roman" w:hAnsi="Times New Roman"/>
                <w:b/>
                <w:bCs/>
                <w:lang w:val="uk-UA"/>
              </w:rPr>
            </w:pPr>
            <w:r w:rsidRPr="00F7374A">
              <w:rPr>
                <w:rFonts w:ascii="Times New Roman" w:hAnsi="Times New Roman"/>
                <w:b/>
                <w:bCs/>
                <w:lang w:val="uk-UA"/>
              </w:rPr>
              <w:t>706,40</w:t>
            </w:r>
          </w:p>
        </w:tc>
        <w:tc>
          <w:tcPr>
            <w:tcW w:w="992" w:type="dxa"/>
            <w:shd w:val="clear" w:color="auto" w:fill="auto"/>
            <w:tcMar>
              <w:left w:w="17" w:type="dxa"/>
              <w:right w:w="17" w:type="dxa"/>
            </w:tcMar>
            <w:vAlign w:val="center"/>
            <w:hideMark/>
          </w:tcPr>
          <w:p w14:paraId="16D92C96" w14:textId="77777777" w:rsidR="007845F9" w:rsidRPr="00F7374A" w:rsidRDefault="007845F9" w:rsidP="00172E56">
            <w:pPr>
              <w:spacing w:after="0" w:line="240" w:lineRule="auto"/>
              <w:jc w:val="center"/>
              <w:rPr>
                <w:rFonts w:ascii="Times New Roman" w:hAnsi="Times New Roman"/>
                <w:b/>
                <w:bCs/>
                <w:lang w:val="uk-UA"/>
              </w:rPr>
            </w:pPr>
            <w:r w:rsidRPr="00F7374A">
              <w:rPr>
                <w:rFonts w:ascii="Times New Roman" w:hAnsi="Times New Roman"/>
                <w:b/>
                <w:bCs/>
                <w:lang w:val="uk-UA"/>
              </w:rPr>
              <w:t>23 851,93</w:t>
            </w:r>
          </w:p>
        </w:tc>
        <w:tc>
          <w:tcPr>
            <w:tcW w:w="851" w:type="dxa"/>
            <w:tcMar>
              <w:left w:w="17" w:type="dxa"/>
              <w:right w:w="17" w:type="dxa"/>
            </w:tcMar>
            <w:vAlign w:val="center"/>
          </w:tcPr>
          <w:p w14:paraId="24903E0D" w14:textId="77777777" w:rsidR="007845F9" w:rsidRPr="00F7374A" w:rsidRDefault="007845F9" w:rsidP="00172E56">
            <w:pPr>
              <w:spacing w:after="0" w:line="240" w:lineRule="auto"/>
              <w:jc w:val="center"/>
              <w:rPr>
                <w:rFonts w:ascii="Times New Roman" w:hAnsi="Times New Roman"/>
                <w:b/>
                <w:bCs/>
                <w:lang w:val="uk-UA"/>
              </w:rPr>
            </w:pPr>
            <w:r w:rsidRPr="00F7374A">
              <w:rPr>
                <w:rFonts w:ascii="Times New Roman" w:hAnsi="Times New Roman"/>
                <w:b/>
                <w:bCs/>
                <w:lang w:val="uk-UA"/>
              </w:rPr>
              <w:t>7 539,5</w:t>
            </w:r>
          </w:p>
        </w:tc>
        <w:tc>
          <w:tcPr>
            <w:tcW w:w="708" w:type="dxa"/>
            <w:tcMar>
              <w:left w:w="17" w:type="dxa"/>
              <w:right w:w="17" w:type="dxa"/>
            </w:tcMar>
            <w:vAlign w:val="center"/>
          </w:tcPr>
          <w:p w14:paraId="4CA93E1B" w14:textId="77777777" w:rsidR="007845F9" w:rsidRPr="00F7374A" w:rsidRDefault="007845F9" w:rsidP="00172E56">
            <w:pPr>
              <w:spacing w:after="0" w:line="240" w:lineRule="auto"/>
              <w:jc w:val="center"/>
              <w:rPr>
                <w:rFonts w:ascii="Times New Roman" w:hAnsi="Times New Roman"/>
                <w:b/>
                <w:bCs/>
                <w:lang w:val="uk-UA"/>
              </w:rPr>
            </w:pPr>
            <w:r w:rsidRPr="00F7374A">
              <w:rPr>
                <w:rFonts w:ascii="Times New Roman" w:hAnsi="Times New Roman"/>
                <w:b/>
                <w:bCs/>
                <w:lang w:val="uk-UA"/>
              </w:rPr>
              <w:t>356,2</w:t>
            </w:r>
          </w:p>
        </w:tc>
        <w:tc>
          <w:tcPr>
            <w:tcW w:w="993" w:type="dxa"/>
            <w:tcMar>
              <w:left w:w="17" w:type="dxa"/>
              <w:right w:w="17" w:type="dxa"/>
            </w:tcMar>
            <w:vAlign w:val="center"/>
          </w:tcPr>
          <w:p w14:paraId="13C0734B" w14:textId="77777777" w:rsidR="007845F9" w:rsidRPr="00F7374A" w:rsidRDefault="007845F9" w:rsidP="00172E56">
            <w:pPr>
              <w:spacing w:after="0" w:line="240" w:lineRule="auto"/>
              <w:jc w:val="center"/>
              <w:rPr>
                <w:rFonts w:ascii="Times New Roman" w:hAnsi="Times New Roman"/>
                <w:b/>
                <w:bCs/>
                <w:lang w:val="uk-UA"/>
              </w:rPr>
            </w:pPr>
            <w:r w:rsidRPr="00F7374A">
              <w:rPr>
                <w:rFonts w:ascii="Times New Roman" w:hAnsi="Times New Roman"/>
                <w:b/>
                <w:bCs/>
                <w:lang w:val="uk-UA"/>
              </w:rPr>
              <w:t>7 895,7</w:t>
            </w:r>
          </w:p>
        </w:tc>
        <w:tc>
          <w:tcPr>
            <w:tcW w:w="850" w:type="dxa"/>
            <w:tcMar>
              <w:left w:w="17" w:type="dxa"/>
              <w:right w:w="17" w:type="dxa"/>
            </w:tcMar>
            <w:vAlign w:val="center"/>
          </w:tcPr>
          <w:p w14:paraId="5913C3C9" w14:textId="77777777" w:rsidR="007845F9" w:rsidRPr="00F7374A" w:rsidRDefault="007845F9" w:rsidP="00172E56">
            <w:pPr>
              <w:spacing w:after="0" w:line="240" w:lineRule="auto"/>
              <w:jc w:val="center"/>
              <w:rPr>
                <w:rFonts w:ascii="Times New Roman" w:hAnsi="Times New Roman"/>
                <w:b/>
                <w:bCs/>
                <w:lang w:val="uk-UA"/>
              </w:rPr>
            </w:pPr>
            <w:r w:rsidRPr="00F7374A">
              <w:rPr>
                <w:rFonts w:ascii="Times New Roman" w:hAnsi="Times New Roman"/>
                <w:b/>
                <w:bCs/>
                <w:lang w:val="uk-UA"/>
              </w:rPr>
              <w:t>7 562,4</w:t>
            </w:r>
          </w:p>
        </w:tc>
        <w:tc>
          <w:tcPr>
            <w:tcW w:w="851" w:type="dxa"/>
            <w:tcMar>
              <w:left w:w="17" w:type="dxa"/>
              <w:right w:w="17" w:type="dxa"/>
            </w:tcMar>
            <w:vAlign w:val="center"/>
          </w:tcPr>
          <w:p w14:paraId="664AD10E" w14:textId="77777777" w:rsidR="007845F9" w:rsidRPr="00F7374A" w:rsidRDefault="007845F9" w:rsidP="00172E56">
            <w:pPr>
              <w:spacing w:after="0" w:line="240" w:lineRule="auto"/>
              <w:jc w:val="center"/>
              <w:rPr>
                <w:rFonts w:ascii="Times New Roman" w:hAnsi="Times New Roman"/>
                <w:b/>
                <w:bCs/>
                <w:lang w:val="uk-UA"/>
              </w:rPr>
            </w:pPr>
            <w:r w:rsidRPr="00F7374A">
              <w:rPr>
                <w:rFonts w:ascii="Times New Roman" w:hAnsi="Times New Roman"/>
                <w:b/>
                <w:bCs/>
                <w:lang w:val="uk-UA"/>
              </w:rPr>
              <w:t>919,7</w:t>
            </w:r>
          </w:p>
        </w:tc>
        <w:tc>
          <w:tcPr>
            <w:tcW w:w="850" w:type="dxa"/>
            <w:tcMar>
              <w:left w:w="17" w:type="dxa"/>
              <w:right w:w="17" w:type="dxa"/>
            </w:tcMar>
            <w:vAlign w:val="center"/>
          </w:tcPr>
          <w:p w14:paraId="5F42FA86" w14:textId="77777777" w:rsidR="007845F9" w:rsidRPr="00F7374A" w:rsidRDefault="007845F9" w:rsidP="00172E56">
            <w:pPr>
              <w:spacing w:after="0" w:line="240" w:lineRule="auto"/>
              <w:jc w:val="center"/>
              <w:rPr>
                <w:rFonts w:ascii="Times New Roman" w:hAnsi="Times New Roman"/>
                <w:b/>
                <w:bCs/>
                <w:lang w:val="uk-UA"/>
              </w:rPr>
            </w:pPr>
            <w:r w:rsidRPr="00F7374A">
              <w:rPr>
                <w:rFonts w:ascii="Times New Roman" w:hAnsi="Times New Roman"/>
                <w:b/>
                <w:bCs/>
                <w:lang w:val="uk-UA"/>
              </w:rPr>
              <w:t>8 482,1</w:t>
            </w:r>
          </w:p>
        </w:tc>
      </w:tr>
    </w:tbl>
    <w:p w14:paraId="1F202E25" w14:textId="0B172964" w:rsidR="007845F9" w:rsidRPr="00390DE1" w:rsidRDefault="00390DE1" w:rsidP="00172E56">
      <w:pPr>
        <w:spacing w:after="0" w:line="240" w:lineRule="auto"/>
        <w:rPr>
          <w:rFonts w:ascii="Times New Roman" w:hAnsi="Times New Roman"/>
          <w:sz w:val="28"/>
          <w:szCs w:val="28"/>
          <w:lang w:val="uk-UA"/>
        </w:rPr>
      </w:pPr>
      <w:r>
        <w:rPr>
          <w:rFonts w:ascii="Times New Roman" w:hAnsi="Times New Roman"/>
          <w:sz w:val="28"/>
          <w:szCs w:val="28"/>
          <w:lang w:val="uk-UA"/>
        </w:rPr>
        <w:lastRenderedPageBreak/>
        <w:t>*ЗФ – загальний фонд, СФ – спеціальний фонд.</w:t>
      </w:r>
    </w:p>
    <w:p w14:paraId="272CC64E" w14:textId="77777777" w:rsidR="00C942FA" w:rsidRDefault="00C942FA" w:rsidP="001A1FA9">
      <w:pPr>
        <w:spacing w:after="0" w:line="240" w:lineRule="auto"/>
        <w:ind w:firstLine="709"/>
        <w:jc w:val="both"/>
        <w:rPr>
          <w:rFonts w:ascii="Times New Roman" w:hAnsi="Times New Roman"/>
          <w:b/>
          <w:bCs/>
          <w:sz w:val="28"/>
          <w:szCs w:val="28"/>
          <w:lang w:val="uk-UA"/>
        </w:rPr>
      </w:pPr>
    </w:p>
    <w:p w14:paraId="1F7F02AA" w14:textId="329D3653" w:rsidR="00C942FA" w:rsidRDefault="007845F9" w:rsidP="001A1FA9">
      <w:pPr>
        <w:spacing w:after="0" w:line="240" w:lineRule="auto"/>
        <w:ind w:firstLine="709"/>
        <w:jc w:val="both"/>
        <w:rPr>
          <w:rFonts w:ascii="Times New Roman" w:hAnsi="Times New Roman"/>
          <w:sz w:val="28"/>
          <w:szCs w:val="28"/>
          <w:lang w:val="uk-UA"/>
        </w:rPr>
      </w:pPr>
      <w:r w:rsidRPr="00076E94">
        <w:rPr>
          <w:rFonts w:ascii="Times New Roman" w:hAnsi="Times New Roman"/>
          <w:b/>
          <w:bCs/>
          <w:sz w:val="28"/>
          <w:szCs w:val="28"/>
          <w:lang w:val="uk-UA"/>
        </w:rPr>
        <w:t xml:space="preserve">Таблиця </w:t>
      </w:r>
      <w:r w:rsidR="00C100A1" w:rsidRPr="00076E94">
        <w:rPr>
          <w:rFonts w:ascii="Times New Roman" w:hAnsi="Times New Roman"/>
          <w:b/>
          <w:bCs/>
          <w:sz w:val="28"/>
          <w:szCs w:val="28"/>
          <w:lang w:val="uk-UA"/>
        </w:rPr>
        <w:t>2</w:t>
      </w:r>
      <w:r w:rsidR="00C100A1" w:rsidRPr="00E148B7">
        <w:rPr>
          <w:rFonts w:ascii="Times New Roman" w:hAnsi="Times New Roman"/>
          <w:bCs/>
          <w:sz w:val="28"/>
          <w:szCs w:val="28"/>
          <w:lang w:val="uk-UA"/>
        </w:rPr>
        <w:t xml:space="preserve"> </w:t>
      </w:r>
      <w:r w:rsidRPr="00E148B7">
        <w:rPr>
          <w:rFonts w:ascii="Times New Roman" w:hAnsi="Times New Roman"/>
          <w:bCs/>
          <w:sz w:val="28"/>
          <w:szCs w:val="28"/>
          <w:lang w:val="uk-UA"/>
        </w:rPr>
        <w:t xml:space="preserve">– Структура видатків </w:t>
      </w:r>
      <w:r w:rsidRPr="00E148B7">
        <w:rPr>
          <w:rFonts w:ascii="Times New Roman" w:hAnsi="Times New Roman"/>
          <w:sz w:val="28"/>
          <w:szCs w:val="28"/>
          <w:lang w:val="uk-UA"/>
        </w:rPr>
        <w:t>за бюджетною програмою КПКВК</w:t>
      </w:r>
      <w:r w:rsidRPr="00E148B7">
        <w:rPr>
          <w:rFonts w:ascii="Times New Roman" w:eastAsia="Times New Roman" w:hAnsi="Times New Roman"/>
          <w:bCs/>
          <w:sz w:val="28"/>
          <w:szCs w:val="28"/>
          <w:lang w:val="uk-UA"/>
        </w:rPr>
        <w:t xml:space="preserve"> 3401040 </w:t>
      </w:r>
      <w:r w:rsidRPr="00E148B7">
        <w:rPr>
          <w:rFonts w:ascii="Times New Roman" w:hAnsi="Times New Roman"/>
          <w:sz w:val="28"/>
          <w:szCs w:val="28"/>
          <w:lang w:val="uk-UA"/>
        </w:rPr>
        <w:t>у 2021</w:t>
      </w:r>
      <w:r w:rsidR="001A1FA9" w:rsidRPr="00D910B5">
        <w:rPr>
          <w:rFonts w:ascii="Times New Roman" w:eastAsia="Times New Roman" w:hAnsi="Times New Roman" w:cs="Times New Roman"/>
          <w:b/>
          <w:sz w:val="28"/>
          <w:szCs w:val="28"/>
          <w:lang w:val="uk-UA"/>
        </w:rPr>
        <w:t>–</w:t>
      </w:r>
      <w:r w:rsidRPr="00E148B7">
        <w:rPr>
          <w:rFonts w:ascii="Times New Roman" w:hAnsi="Times New Roman"/>
          <w:sz w:val="28"/>
          <w:szCs w:val="28"/>
          <w:lang w:val="uk-UA"/>
        </w:rPr>
        <w:t>2023 рр., тис. грн</w:t>
      </w:r>
    </w:p>
    <w:p w14:paraId="78A31225" w14:textId="77777777" w:rsidR="00351975" w:rsidRPr="00E148B7" w:rsidRDefault="00351975" w:rsidP="001A1FA9">
      <w:pPr>
        <w:spacing w:after="0" w:line="240" w:lineRule="auto"/>
        <w:ind w:firstLine="709"/>
        <w:jc w:val="both"/>
        <w:rPr>
          <w:rFonts w:ascii="Times New Roman" w:hAnsi="Times New Roman"/>
          <w:sz w:val="28"/>
          <w:szCs w:val="28"/>
          <w:lang w:val="uk-UA"/>
        </w:rPr>
      </w:pPr>
    </w:p>
    <w:tbl>
      <w:tblPr>
        <w:tblW w:w="981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1"/>
        <w:gridCol w:w="992"/>
        <w:gridCol w:w="708"/>
        <w:gridCol w:w="993"/>
        <w:gridCol w:w="850"/>
        <w:gridCol w:w="709"/>
        <w:gridCol w:w="962"/>
        <w:gridCol w:w="18"/>
        <w:gridCol w:w="863"/>
        <w:gridCol w:w="709"/>
        <w:gridCol w:w="992"/>
      </w:tblGrid>
      <w:tr w:rsidR="00390DE1" w:rsidRPr="00E148B7" w14:paraId="59626F6C" w14:textId="77777777" w:rsidTr="00F636F7">
        <w:trPr>
          <w:trHeight w:val="300"/>
        </w:trPr>
        <w:tc>
          <w:tcPr>
            <w:tcW w:w="2021" w:type="dxa"/>
            <w:vMerge w:val="restart"/>
            <w:vAlign w:val="center"/>
            <w:hideMark/>
          </w:tcPr>
          <w:p w14:paraId="56B78B5B"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Показники</w:t>
            </w:r>
          </w:p>
        </w:tc>
        <w:tc>
          <w:tcPr>
            <w:tcW w:w="2693" w:type="dxa"/>
            <w:gridSpan w:val="3"/>
            <w:shd w:val="clear" w:color="auto" w:fill="auto"/>
            <w:vAlign w:val="center"/>
            <w:hideMark/>
          </w:tcPr>
          <w:p w14:paraId="5A6A04E3" w14:textId="130FF564" w:rsidR="007845F9" w:rsidRPr="0037688B" w:rsidRDefault="007845F9" w:rsidP="00172E56">
            <w:pPr>
              <w:spacing w:after="0" w:line="240" w:lineRule="auto"/>
              <w:jc w:val="center"/>
              <w:rPr>
                <w:rFonts w:ascii="Times New Roman" w:eastAsia="Times New Roman" w:hAnsi="Times New Roman"/>
                <w:sz w:val="24"/>
                <w:szCs w:val="24"/>
                <w:lang w:val="uk-UA"/>
              </w:rPr>
            </w:pPr>
            <w:r w:rsidRPr="0037688B">
              <w:rPr>
                <w:rFonts w:ascii="Times New Roman" w:eastAsia="Times New Roman" w:hAnsi="Times New Roman"/>
                <w:sz w:val="24"/>
                <w:szCs w:val="24"/>
                <w:lang w:val="uk-UA"/>
              </w:rPr>
              <w:t>2021 р</w:t>
            </w:r>
            <w:r w:rsidR="00BA7DA6">
              <w:rPr>
                <w:rFonts w:ascii="Times New Roman" w:eastAsia="Times New Roman" w:hAnsi="Times New Roman"/>
                <w:sz w:val="24"/>
                <w:szCs w:val="24"/>
                <w:lang w:val="uk-UA"/>
              </w:rPr>
              <w:t>.</w:t>
            </w:r>
          </w:p>
        </w:tc>
        <w:tc>
          <w:tcPr>
            <w:tcW w:w="2539" w:type="dxa"/>
            <w:gridSpan w:val="4"/>
            <w:shd w:val="clear" w:color="auto" w:fill="auto"/>
            <w:vAlign w:val="center"/>
            <w:hideMark/>
          </w:tcPr>
          <w:p w14:paraId="304A68B5" w14:textId="6645B573" w:rsidR="007845F9" w:rsidRPr="0037688B" w:rsidRDefault="007845F9" w:rsidP="00172E56">
            <w:pPr>
              <w:spacing w:after="0" w:line="240" w:lineRule="auto"/>
              <w:jc w:val="center"/>
              <w:rPr>
                <w:rFonts w:ascii="Times New Roman" w:eastAsia="Times New Roman" w:hAnsi="Times New Roman"/>
                <w:sz w:val="24"/>
                <w:szCs w:val="24"/>
                <w:lang w:val="uk-UA"/>
              </w:rPr>
            </w:pPr>
            <w:r w:rsidRPr="0037688B">
              <w:rPr>
                <w:rFonts w:ascii="Times New Roman" w:eastAsia="Times New Roman" w:hAnsi="Times New Roman"/>
                <w:sz w:val="24"/>
                <w:szCs w:val="24"/>
                <w:lang w:val="uk-UA"/>
              </w:rPr>
              <w:t>2022 р</w:t>
            </w:r>
            <w:r w:rsidR="00BA7DA6">
              <w:rPr>
                <w:rFonts w:ascii="Times New Roman" w:eastAsia="Times New Roman" w:hAnsi="Times New Roman"/>
                <w:sz w:val="24"/>
                <w:szCs w:val="24"/>
                <w:lang w:val="uk-UA"/>
              </w:rPr>
              <w:t>.</w:t>
            </w:r>
          </w:p>
        </w:tc>
        <w:tc>
          <w:tcPr>
            <w:tcW w:w="2564" w:type="dxa"/>
            <w:gridSpan w:val="3"/>
            <w:vAlign w:val="center"/>
          </w:tcPr>
          <w:p w14:paraId="319FC557" w14:textId="1B4ED87E" w:rsidR="007845F9" w:rsidRPr="0037688B" w:rsidRDefault="007845F9" w:rsidP="00172E56">
            <w:pPr>
              <w:spacing w:after="0" w:line="240" w:lineRule="auto"/>
              <w:jc w:val="center"/>
              <w:rPr>
                <w:rFonts w:ascii="Times New Roman" w:eastAsia="Times New Roman" w:hAnsi="Times New Roman"/>
                <w:sz w:val="24"/>
                <w:szCs w:val="24"/>
                <w:lang w:val="uk-UA"/>
              </w:rPr>
            </w:pPr>
            <w:r w:rsidRPr="0037688B">
              <w:rPr>
                <w:rFonts w:ascii="Times New Roman" w:eastAsia="Times New Roman" w:hAnsi="Times New Roman"/>
                <w:sz w:val="24"/>
                <w:szCs w:val="24"/>
                <w:lang w:val="uk-UA"/>
              </w:rPr>
              <w:t>2023 р</w:t>
            </w:r>
            <w:r w:rsidR="00BA7DA6">
              <w:rPr>
                <w:rFonts w:ascii="Times New Roman" w:eastAsia="Times New Roman" w:hAnsi="Times New Roman"/>
                <w:sz w:val="24"/>
                <w:szCs w:val="24"/>
                <w:lang w:val="uk-UA"/>
              </w:rPr>
              <w:t>.</w:t>
            </w:r>
          </w:p>
        </w:tc>
      </w:tr>
      <w:tr w:rsidR="00390DE1" w:rsidRPr="00E148B7" w14:paraId="35E4A5A1" w14:textId="77777777" w:rsidTr="00F636F7">
        <w:trPr>
          <w:trHeight w:val="358"/>
        </w:trPr>
        <w:tc>
          <w:tcPr>
            <w:tcW w:w="2021" w:type="dxa"/>
            <w:vMerge/>
            <w:vAlign w:val="center"/>
            <w:hideMark/>
          </w:tcPr>
          <w:p w14:paraId="305973C1" w14:textId="77777777" w:rsidR="003405AE" w:rsidRPr="00E148B7" w:rsidRDefault="003405AE" w:rsidP="00172E56">
            <w:pPr>
              <w:spacing w:after="0" w:line="240" w:lineRule="auto"/>
              <w:rPr>
                <w:rFonts w:ascii="Times New Roman" w:eastAsia="Times New Roman" w:hAnsi="Times New Roman"/>
                <w:sz w:val="24"/>
                <w:szCs w:val="24"/>
                <w:lang w:val="uk-UA"/>
              </w:rPr>
            </w:pPr>
          </w:p>
        </w:tc>
        <w:tc>
          <w:tcPr>
            <w:tcW w:w="992" w:type="dxa"/>
            <w:shd w:val="clear" w:color="auto" w:fill="auto"/>
            <w:vAlign w:val="center"/>
            <w:hideMark/>
          </w:tcPr>
          <w:p w14:paraId="72BA6DB4" w14:textId="0FE3D32B" w:rsidR="003405AE" w:rsidRPr="0037688B" w:rsidRDefault="003405AE" w:rsidP="00F636F7">
            <w:pPr>
              <w:spacing w:after="0" w:line="240" w:lineRule="auto"/>
              <w:ind w:right="-79"/>
              <w:jc w:val="center"/>
              <w:rPr>
                <w:rFonts w:ascii="Times New Roman" w:eastAsia="Times New Roman" w:hAnsi="Times New Roman"/>
                <w:sz w:val="24"/>
                <w:szCs w:val="24"/>
                <w:lang w:val="uk-UA"/>
              </w:rPr>
            </w:pPr>
            <w:r w:rsidRPr="0037688B">
              <w:rPr>
                <w:rFonts w:ascii="Times New Roman" w:eastAsia="Times New Roman" w:hAnsi="Times New Roman"/>
                <w:sz w:val="24"/>
                <w:szCs w:val="24"/>
                <w:lang w:val="uk-UA"/>
              </w:rPr>
              <w:t>ЗФ</w:t>
            </w:r>
            <w:r w:rsidR="0037688B" w:rsidRPr="0037688B">
              <w:rPr>
                <w:rFonts w:ascii="Times New Roman" w:eastAsia="Times New Roman" w:hAnsi="Times New Roman"/>
                <w:sz w:val="24"/>
                <w:szCs w:val="24"/>
                <w:lang w:val="uk-UA"/>
              </w:rPr>
              <w:t>*</w:t>
            </w:r>
          </w:p>
        </w:tc>
        <w:tc>
          <w:tcPr>
            <w:tcW w:w="708" w:type="dxa"/>
            <w:shd w:val="clear" w:color="auto" w:fill="auto"/>
            <w:vAlign w:val="center"/>
            <w:hideMark/>
          </w:tcPr>
          <w:p w14:paraId="750F943D" w14:textId="45EE1DC5" w:rsidR="003405AE" w:rsidRPr="0037688B" w:rsidRDefault="003405AE" w:rsidP="00172E56">
            <w:pPr>
              <w:spacing w:after="0" w:line="240" w:lineRule="auto"/>
              <w:jc w:val="center"/>
              <w:rPr>
                <w:rFonts w:ascii="Times New Roman" w:eastAsia="Times New Roman" w:hAnsi="Times New Roman"/>
                <w:sz w:val="24"/>
                <w:szCs w:val="24"/>
                <w:lang w:val="uk-UA"/>
              </w:rPr>
            </w:pPr>
            <w:r w:rsidRPr="0037688B">
              <w:rPr>
                <w:rFonts w:ascii="Times New Roman" w:eastAsia="Times New Roman" w:hAnsi="Times New Roman"/>
                <w:sz w:val="24"/>
                <w:szCs w:val="24"/>
                <w:lang w:val="uk-UA"/>
              </w:rPr>
              <w:t>СФ</w:t>
            </w:r>
          </w:p>
        </w:tc>
        <w:tc>
          <w:tcPr>
            <w:tcW w:w="993" w:type="dxa"/>
            <w:shd w:val="clear" w:color="auto" w:fill="auto"/>
            <w:vAlign w:val="center"/>
            <w:hideMark/>
          </w:tcPr>
          <w:p w14:paraId="71B6E01E" w14:textId="77777777" w:rsidR="003405AE" w:rsidRPr="0037688B" w:rsidRDefault="003405AE" w:rsidP="00F636F7">
            <w:pPr>
              <w:spacing w:after="0" w:line="240" w:lineRule="auto"/>
              <w:ind w:left="-112" w:right="-144"/>
              <w:jc w:val="center"/>
              <w:rPr>
                <w:rFonts w:ascii="Times New Roman" w:eastAsia="Times New Roman" w:hAnsi="Times New Roman"/>
                <w:sz w:val="24"/>
                <w:szCs w:val="24"/>
                <w:lang w:val="uk-UA"/>
              </w:rPr>
            </w:pPr>
            <w:r w:rsidRPr="0037688B">
              <w:rPr>
                <w:rFonts w:ascii="Times New Roman" w:eastAsia="Times New Roman" w:hAnsi="Times New Roman"/>
                <w:sz w:val="24"/>
                <w:szCs w:val="24"/>
                <w:lang w:val="uk-UA"/>
              </w:rPr>
              <w:t>Всього</w:t>
            </w:r>
          </w:p>
        </w:tc>
        <w:tc>
          <w:tcPr>
            <w:tcW w:w="850" w:type="dxa"/>
            <w:shd w:val="clear" w:color="auto" w:fill="auto"/>
            <w:vAlign w:val="center"/>
            <w:hideMark/>
          </w:tcPr>
          <w:p w14:paraId="0FC0D7C3" w14:textId="3228CCB3" w:rsidR="003405AE" w:rsidRPr="0037688B" w:rsidRDefault="003405AE" w:rsidP="00F636F7">
            <w:pPr>
              <w:spacing w:after="0" w:line="240" w:lineRule="auto"/>
              <w:ind w:left="-21" w:right="-23"/>
              <w:jc w:val="center"/>
              <w:rPr>
                <w:rFonts w:ascii="Times New Roman" w:eastAsia="Times New Roman" w:hAnsi="Times New Roman"/>
                <w:sz w:val="24"/>
                <w:szCs w:val="24"/>
                <w:lang w:val="uk-UA"/>
              </w:rPr>
            </w:pPr>
            <w:r w:rsidRPr="00F06D22">
              <w:rPr>
                <w:rFonts w:ascii="Times New Roman" w:eastAsia="Times New Roman" w:hAnsi="Times New Roman"/>
                <w:sz w:val="24"/>
                <w:szCs w:val="24"/>
                <w:lang w:val="uk-UA"/>
              </w:rPr>
              <w:t>ЗФ</w:t>
            </w:r>
          </w:p>
        </w:tc>
        <w:tc>
          <w:tcPr>
            <w:tcW w:w="709" w:type="dxa"/>
            <w:shd w:val="clear" w:color="auto" w:fill="auto"/>
            <w:vAlign w:val="center"/>
            <w:hideMark/>
          </w:tcPr>
          <w:p w14:paraId="742206DD" w14:textId="6241ABB8" w:rsidR="003405AE" w:rsidRPr="0037688B" w:rsidRDefault="003405AE" w:rsidP="00F636F7">
            <w:pPr>
              <w:spacing w:after="0" w:line="240" w:lineRule="auto"/>
              <w:ind w:left="-21" w:right="-23"/>
              <w:jc w:val="center"/>
              <w:rPr>
                <w:rFonts w:ascii="Times New Roman" w:eastAsia="Times New Roman" w:hAnsi="Times New Roman"/>
                <w:sz w:val="24"/>
                <w:szCs w:val="24"/>
                <w:lang w:val="uk-UA"/>
              </w:rPr>
            </w:pPr>
            <w:r w:rsidRPr="00F06D22">
              <w:rPr>
                <w:rFonts w:ascii="Times New Roman" w:eastAsia="Times New Roman" w:hAnsi="Times New Roman"/>
                <w:sz w:val="24"/>
                <w:szCs w:val="24"/>
                <w:lang w:val="uk-UA"/>
              </w:rPr>
              <w:t>СФ</w:t>
            </w:r>
          </w:p>
        </w:tc>
        <w:tc>
          <w:tcPr>
            <w:tcW w:w="962" w:type="dxa"/>
            <w:shd w:val="clear" w:color="auto" w:fill="auto"/>
            <w:vAlign w:val="center"/>
            <w:hideMark/>
          </w:tcPr>
          <w:p w14:paraId="586E40DF" w14:textId="77777777" w:rsidR="003405AE" w:rsidRPr="0037688B" w:rsidRDefault="003405AE" w:rsidP="00F636F7">
            <w:pPr>
              <w:spacing w:after="0" w:line="240" w:lineRule="auto"/>
              <w:ind w:left="-21" w:right="-23"/>
              <w:jc w:val="center"/>
              <w:rPr>
                <w:rFonts w:ascii="Times New Roman" w:eastAsia="Times New Roman" w:hAnsi="Times New Roman"/>
                <w:sz w:val="24"/>
                <w:szCs w:val="24"/>
                <w:lang w:val="uk-UA"/>
              </w:rPr>
            </w:pPr>
            <w:r w:rsidRPr="0037688B">
              <w:rPr>
                <w:rFonts w:ascii="Times New Roman" w:eastAsia="Times New Roman" w:hAnsi="Times New Roman"/>
                <w:sz w:val="24"/>
                <w:szCs w:val="24"/>
                <w:lang w:val="uk-UA"/>
              </w:rPr>
              <w:t>Всього</w:t>
            </w:r>
          </w:p>
        </w:tc>
        <w:tc>
          <w:tcPr>
            <w:tcW w:w="881" w:type="dxa"/>
            <w:gridSpan w:val="2"/>
            <w:vAlign w:val="center"/>
          </w:tcPr>
          <w:p w14:paraId="18BB9D21" w14:textId="0C6590A2" w:rsidR="003405AE" w:rsidRPr="0037688B" w:rsidRDefault="003405AE" w:rsidP="00F636F7">
            <w:pPr>
              <w:spacing w:after="0" w:line="240" w:lineRule="auto"/>
              <w:ind w:left="-21" w:right="-23"/>
              <w:jc w:val="center"/>
              <w:rPr>
                <w:rFonts w:ascii="Times New Roman" w:eastAsia="Times New Roman" w:hAnsi="Times New Roman"/>
                <w:sz w:val="24"/>
                <w:szCs w:val="24"/>
                <w:lang w:val="uk-UA"/>
              </w:rPr>
            </w:pPr>
            <w:r w:rsidRPr="00F06D22">
              <w:rPr>
                <w:rFonts w:ascii="Times New Roman" w:eastAsia="Times New Roman" w:hAnsi="Times New Roman"/>
                <w:sz w:val="24"/>
                <w:szCs w:val="24"/>
                <w:lang w:val="uk-UA"/>
              </w:rPr>
              <w:t>ЗФ</w:t>
            </w:r>
          </w:p>
        </w:tc>
        <w:tc>
          <w:tcPr>
            <w:tcW w:w="709" w:type="dxa"/>
            <w:vAlign w:val="center"/>
          </w:tcPr>
          <w:p w14:paraId="7087C6F7" w14:textId="2F6A41B6" w:rsidR="003405AE" w:rsidRPr="0037688B" w:rsidRDefault="003405AE" w:rsidP="00F636F7">
            <w:pPr>
              <w:spacing w:after="0" w:line="240" w:lineRule="auto"/>
              <w:ind w:left="-21" w:right="-23"/>
              <w:jc w:val="center"/>
              <w:rPr>
                <w:rFonts w:ascii="Times New Roman" w:eastAsia="Times New Roman" w:hAnsi="Times New Roman"/>
                <w:sz w:val="24"/>
                <w:szCs w:val="24"/>
                <w:lang w:val="uk-UA"/>
              </w:rPr>
            </w:pPr>
            <w:r w:rsidRPr="00F06D22">
              <w:rPr>
                <w:rFonts w:ascii="Times New Roman" w:eastAsia="Times New Roman" w:hAnsi="Times New Roman"/>
                <w:sz w:val="24"/>
                <w:szCs w:val="24"/>
                <w:lang w:val="uk-UA"/>
              </w:rPr>
              <w:t>СФ</w:t>
            </w:r>
          </w:p>
        </w:tc>
        <w:tc>
          <w:tcPr>
            <w:tcW w:w="992" w:type="dxa"/>
            <w:vAlign w:val="center"/>
          </w:tcPr>
          <w:p w14:paraId="23E8D29D" w14:textId="77777777" w:rsidR="003405AE" w:rsidRPr="0037688B" w:rsidRDefault="003405AE" w:rsidP="00F636F7">
            <w:pPr>
              <w:spacing w:after="0" w:line="240" w:lineRule="auto"/>
              <w:ind w:left="-21" w:right="-23"/>
              <w:jc w:val="center"/>
              <w:rPr>
                <w:rFonts w:ascii="Times New Roman" w:eastAsia="Times New Roman" w:hAnsi="Times New Roman"/>
                <w:sz w:val="24"/>
                <w:szCs w:val="24"/>
                <w:lang w:val="uk-UA"/>
              </w:rPr>
            </w:pPr>
            <w:r w:rsidRPr="0037688B">
              <w:rPr>
                <w:rFonts w:ascii="Times New Roman" w:eastAsia="Times New Roman" w:hAnsi="Times New Roman"/>
                <w:sz w:val="24"/>
                <w:szCs w:val="24"/>
                <w:lang w:val="uk-UA"/>
              </w:rPr>
              <w:t>Всього</w:t>
            </w:r>
          </w:p>
        </w:tc>
      </w:tr>
      <w:tr w:rsidR="00390DE1" w:rsidRPr="00E148B7" w14:paraId="1DC729AC" w14:textId="77777777" w:rsidTr="00F636F7">
        <w:trPr>
          <w:trHeight w:val="405"/>
        </w:trPr>
        <w:tc>
          <w:tcPr>
            <w:tcW w:w="2021" w:type="dxa"/>
            <w:shd w:val="clear" w:color="auto" w:fill="auto"/>
            <w:vAlign w:val="center"/>
            <w:hideMark/>
          </w:tcPr>
          <w:p w14:paraId="1FB2EE1A" w14:textId="77777777" w:rsidR="007845F9" w:rsidRPr="00F06D22" w:rsidRDefault="007845F9" w:rsidP="00172E56">
            <w:pPr>
              <w:spacing w:after="0" w:line="240" w:lineRule="auto"/>
              <w:jc w:val="center"/>
              <w:rPr>
                <w:rFonts w:ascii="Times New Roman" w:eastAsia="Times New Roman" w:hAnsi="Times New Roman"/>
                <w:b/>
                <w:szCs w:val="24"/>
                <w:lang w:val="uk-UA"/>
              </w:rPr>
            </w:pPr>
            <w:r w:rsidRPr="00F06D22">
              <w:rPr>
                <w:rFonts w:ascii="Times New Roman" w:eastAsia="Times New Roman" w:hAnsi="Times New Roman"/>
                <w:b/>
                <w:szCs w:val="24"/>
                <w:lang w:val="uk-UA"/>
              </w:rPr>
              <w:t>Поточні видатки</w:t>
            </w:r>
          </w:p>
        </w:tc>
        <w:tc>
          <w:tcPr>
            <w:tcW w:w="992" w:type="dxa"/>
            <w:shd w:val="clear" w:color="auto" w:fill="auto"/>
            <w:noWrap/>
            <w:tcMar>
              <w:left w:w="17" w:type="dxa"/>
              <w:right w:w="17" w:type="dxa"/>
            </w:tcMar>
            <w:vAlign w:val="center"/>
            <w:hideMark/>
          </w:tcPr>
          <w:p w14:paraId="2E652267" w14:textId="77777777" w:rsidR="007845F9" w:rsidRPr="0037688B" w:rsidRDefault="007845F9" w:rsidP="00172E56">
            <w:pPr>
              <w:spacing w:after="0" w:line="240" w:lineRule="auto"/>
              <w:jc w:val="center"/>
              <w:rPr>
                <w:rFonts w:ascii="Times New Roman" w:eastAsia="Times New Roman" w:hAnsi="Times New Roman"/>
                <w:b/>
                <w:bCs/>
                <w:sz w:val="24"/>
                <w:szCs w:val="24"/>
                <w:lang w:val="uk-UA"/>
              </w:rPr>
            </w:pPr>
            <w:r w:rsidRPr="0037688B">
              <w:rPr>
                <w:rFonts w:ascii="Times New Roman" w:eastAsia="Times New Roman" w:hAnsi="Times New Roman"/>
                <w:b/>
                <w:bCs/>
                <w:sz w:val="24"/>
                <w:szCs w:val="24"/>
                <w:lang w:val="uk-UA"/>
              </w:rPr>
              <w:t>7 913,2</w:t>
            </w:r>
          </w:p>
        </w:tc>
        <w:tc>
          <w:tcPr>
            <w:tcW w:w="708" w:type="dxa"/>
            <w:shd w:val="clear" w:color="000000" w:fill="FFFFFF"/>
            <w:noWrap/>
            <w:tcMar>
              <w:left w:w="17" w:type="dxa"/>
              <w:right w:w="17" w:type="dxa"/>
            </w:tcMar>
            <w:vAlign w:val="center"/>
            <w:hideMark/>
          </w:tcPr>
          <w:p w14:paraId="78E5A3C7" w14:textId="77777777" w:rsidR="007845F9" w:rsidRPr="0037688B" w:rsidRDefault="007845F9" w:rsidP="00172E56">
            <w:pPr>
              <w:spacing w:after="0" w:line="240" w:lineRule="auto"/>
              <w:jc w:val="center"/>
              <w:rPr>
                <w:rFonts w:ascii="Times New Roman" w:eastAsia="Times New Roman" w:hAnsi="Times New Roman"/>
                <w:b/>
                <w:bCs/>
                <w:sz w:val="24"/>
                <w:szCs w:val="24"/>
                <w:lang w:val="uk-UA"/>
              </w:rPr>
            </w:pPr>
            <w:r w:rsidRPr="0037688B">
              <w:rPr>
                <w:rFonts w:ascii="Times New Roman" w:eastAsia="Times New Roman" w:hAnsi="Times New Roman"/>
                <w:b/>
                <w:bCs/>
                <w:sz w:val="24"/>
                <w:szCs w:val="24"/>
                <w:lang w:val="uk-UA"/>
              </w:rPr>
              <w:t>659,9</w:t>
            </w:r>
          </w:p>
        </w:tc>
        <w:tc>
          <w:tcPr>
            <w:tcW w:w="993" w:type="dxa"/>
            <w:shd w:val="clear" w:color="000000" w:fill="FFFFFF"/>
            <w:noWrap/>
            <w:tcMar>
              <w:left w:w="17" w:type="dxa"/>
              <w:right w:w="17" w:type="dxa"/>
            </w:tcMar>
            <w:vAlign w:val="center"/>
            <w:hideMark/>
          </w:tcPr>
          <w:p w14:paraId="1CC90BBF" w14:textId="77777777" w:rsidR="007845F9" w:rsidRPr="0037688B" w:rsidRDefault="007845F9" w:rsidP="00172E56">
            <w:pPr>
              <w:spacing w:after="0" w:line="240" w:lineRule="auto"/>
              <w:jc w:val="center"/>
              <w:rPr>
                <w:rFonts w:ascii="Times New Roman" w:eastAsia="Times New Roman" w:hAnsi="Times New Roman"/>
                <w:b/>
                <w:bCs/>
                <w:sz w:val="24"/>
                <w:szCs w:val="24"/>
                <w:lang w:val="uk-UA"/>
              </w:rPr>
            </w:pPr>
            <w:r w:rsidRPr="0037688B">
              <w:rPr>
                <w:rFonts w:ascii="Times New Roman" w:eastAsia="Times New Roman" w:hAnsi="Times New Roman"/>
                <w:b/>
                <w:bCs/>
                <w:sz w:val="24"/>
                <w:szCs w:val="24"/>
                <w:lang w:val="uk-UA"/>
              </w:rPr>
              <w:t>8 573,1</w:t>
            </w:r>
          </w:p>
        </w:tc>
        <w:tc>
          <w:tcPr>
            <w:tcW w:w="850" w:type="dxa"/>
            <w:shd w:val="clear" w:color="auto" w:fill="auto"/>
            <w:noWrap/>
            <w:tcMar>
              <w:left w:w="17" w:type="dxa"/>
              <w:right w:w="17" w:type="dxa"/>
            </w:tcMar>
            <w:vAlign w:val="center"/>
          </w:tcPr>
          <w:p w14:paraId="67D45B00" w14:textId="02A8C936" w:rsidR="007845F9" w:rsidRPr="0037688B" w:rsidRDefault="007845F9" w:rsidP="00F636F7">
            <w:pPr>
              <w:spacing w:after="0" w:line="240" w:lineRule="auto"/>
              <w:ind w:left="-21" w:right="-23"/>
              <w:jc w:val="center"/>
              <w:rPr>
                <w:rFonts w:ascii="Times New Roman" w:eastAsia="Times New Roman" w:hAnsi="Times New Roman"/>
                <w:b/>
                <w:bCs/>
                <w:sz w:val="24"/>
                <w:szCs w:val="24"/>
                <w:lang w:val="uk-UA"/>
              </w:rPr>
            </w:pPr>
            <w:r w:rsidRPr="0037688B">
              <w:rPr>
                <w:rFonts w:ascii="Times New Roman" w:eastAsia="Times New Roman" w:hAnsi="Times New Roman"/>
                <w:b/>
                <w:bCs/>
                <w:sz w:val="24"/>
                <w:szCs w:val="24"/>
                <w:lang w:val="uk-UA"/>
              </w:rPr>
              <w:t>7</w:t>
            </w:r>
            <w:r w:rsidR="003405AE" w:rsidRPr="0037688B">
              <w:rPr>
                <w:rFonts w:ascii="Times New Roman" w:eastAsia="Times New Roman" w:hAnsi="Times New Roman"/>
                <w:b/>
                <w:bCs/>
                <w:sz w:val="24"/>
                <w:szCs w:val="24"/>
                <w:lang w:val="uk-UA"/>
              </w:rPr>
              <w:t xml:space="preserve"> </w:t>
            </w:r>
            <w:r w:rsidRPr="0037688B">
              <w:rPr>
                <w:rFonts w:ascii="Times New Roman" w:eastAsia="Times New Roman" w:hAnsi="Times New Roman"/>
                <w:b/>
                <w:bCs/>
                <w:sz w:val="24"/>
                <w:szCs w:val="24"/>
                <w:lang w:val="uk-UA"/>
              </w:rPr>
              <w:t>539,5</w:t>
            </w:r>
          </w:p>
        </w:tc>
        <w:tc>
          <w:tcPr>
            <w:tcW w:w="709" w:type="dxa"/>
            <w:shd w:val="clear" w:color="000000" w:fill="FFFFFF"/>
            <w:noWrap/>
            <w:tcMar>
              <w:left w:w="17" w:type="dxa"/>
              <w:right w:w="17" w:type="dxa"/>
            </w:tcMar>
            <w:vAlign w:val="center"/>
          </w:tcPr>
          <w:p w14:paraId="58B40D2E" w14:textId="77777777" w:rsidR="007845F9" w:rsidRPr="0037688B" w:rsidRDefault="007845F9" w:rsidP="00F636F7">
            <w:pPr>
              <w:spacing w:after="0" w:line="240" w:lineRule="auto"/>
              <w:ind w:left="-21" w:right="-23"/>
              <w:jc w:val="center"/>
              <w:rPr>
                <w:rFonts w:ascii="Times New Roman" w:eastAsia="Times New Roman" w:hAnsi="Times New Roman"/>
                <w:b/>
                <w:bCs/>
                <w:sz w:val="24"/>
                <w:szCs w:val="24"/>
                <w:lang w:val="uk-UA"/>
              </w:rPr>
            </w:pPr>
            <w:r w:rsidRPr="0037688B">
              <w:rPr>
                <w:rFonts w:ascii="Times New Roman" w:eastAsia="Times New Roman" w:hAnsi="Times New Roman"/>
                <w:b/>
                <w:bCs/>
                <w:sz w:val="24"/>
                <w:szCs w:val="24"/>
                <w:lang w:val="uk-UA"/>
              </w:rPr>
              <w:t>356,2</w:t>
            </w:r>
          </w:p>
        </w:tc>
        <w:tc>
          <w:tcPr>
            <w:tcW w:w="962" w:type="dxa"/>
            <w:shd w:val="clear" w:color="000000" w:fill="FFFFFF"/>
            <w:noWrap/>
            <w:tcMar>
              <w:left w:w="17" w:type="dxa"/>
              <w:right w:w="17" w:type="dxa"/>
            </w:tcMar>
            <w:vAlign w:val="center"/>
          </w:tcPr>
          <w:p w14:paraId="0E6A730F" w14:textId="02407DEF" w:rsidR="007845F9" w:rsidRPr="0037688B" w:rsidRDefault="007845F9" w:rsidP="00F636F7">
            <w:pPr>
              <w:spacing w:after="0" w:line="240" w:lineRule="auto"/>
              <w:ind w:left="-21" w:right="-23"/>
              <w:jc w:val="center"/>
              <w:rPr>
                <w:rFonts w:ascii="Times New Roman" w:eastAsia="Times New Roman" w:hAnsi="Times New Roman"/>
                <w:b/>
                <w:bCs/>
                <w:sz w:val="24"/>
                <w:szCs w:val="24"/>
                <w:lang w:val="uk-UA"/>
              </w:rPr>
            </w:pPr>
            <w:r w:rsidRPr="0037688B">
              <w:rPr>
                <w:rFonts w:ascii="Times New Roman" w:eastAsia="Times New Roman" w:hAnsi="Times New Roman"/>
                <w:b/>
                <w:bCs/>
                <w:sz w:val="24"/>
                <w:szCs w:val="24"/>
                <w:lang w:val="uk-UA"/>
              </w:rPr>
              <w:t>7</w:t>
            </w:r>
            <w:r w:rsidR="003405AE" w:rsidRPr="0037688B">
              <w:rPr>
                <w:rFonts w:ascii="Times New Roman" w:eastAsia="Times New Roman" w:hAnsi="Times New Roman"/>
                <w:b/>
                <w:bCs/>
                <w:sz w:val="24"/>
                <w:szCs w:val="24"/>
                <w:lang w:val="uk-UA"/>
              </w:rPr>
              <w:t xml:space="preserve"> </w:t>
            </w:r>
            <w:r w:rsidRPr="0037688B">
              <w:rPr>
                <w:rFonts w:ascii="Times New Roman" w:eastAsia="Times New Roman" w:hAnsi="Times New Roman"/>
                <w:b/>
                <w:bCs/>
                <w:sz w:val="24"/>
                <w:szCs w:val="24"/>
                <w:lang w:val="uk-UA"/>
              </w:rPr>
              <w:t>895,7</w:t>
            </w:r>
          </w:p>
        </w:tc>
        <w:tc>
          <w:tcPr>
            <w:tcW w:w="881" w:type="dxa"/>
            <w:gridSpan w:val="2"/>
            <w:shd w:val="clear" w:color="000000" w:fill="FFFFFF"/>
            <w:tcMar>
              <w:left w:w="17" w:type="dxa"/>
              <w:right w:w="17" w:type="dxa"/>
            </w:tcMar>
            <w:vAlign w:val="center"/>
          </w:tcPr>
          <w:p w14:paraId="24CCB5A8" w14:textId="25A171FD" w:rsidR="007845F9" w:rsidRPr="0037688B" w:rsidRDefault="007845F9" w:rsidP="00F636F7">
            <w:pPr>
              <w:spacing w:after="0" w:line="240" w:lineRule="auto"/>
              <w:ind w:left="-21" w:right="-23"/>
              <w:jc w:val="center"/>
              <w:rPr>
                <w:rFonts w:ascii="Times New Roman" w:eastAsia="Times New Roman" w:hAnsi="Times New Roman"/>
                <w:b/>
                <w:bCs/>
                <w:sz w:val="24"/>
                <w:szCs w:val="24"/>
                <w:lang w:val="uk-UA"/>
              </w:rPr>
            </w:pPr>
            <w:r w:rsidRPr="0037688B">
              <w:rPr>
                <w:rFonts w:ascii="Times New Roman" w:eastAsia="Times New Roman" w:hAnsi="Times New Roman"/>
                <w:b/>
                <w:bCs/>
                <w:sz w:val="24"/>
                <w:szCs w:val="24"/>
                <w:lang w:val="uk-UA"/>
              </w:rPr>
              <w:t>7</w:t>
            </w:r>
            <w:r w:rsidR="003405AE" w:rsidRPr="0037688B">
              <w:rPr>
                <w:rFonts w:ascii="Times New Roman" w:eastAsia="Times New Roman" w:hAnsi="Times New Roman"/>
                <w:b/>
                <w:bCs/>
                <w:sz w:val="24"/>
                <w:szCs w:val="24"/>
                <w:lang w:val="uk-UA"/>
              </w:rPr>
              <w:t xml:space="preserve"> </w:t>
            </w:r>
            <w:r w:rsidRPr="0037688B">
              <w:rPr>
                <w:rFonts w:ascii="Times New Roman" w:eastAsia="Times New Roman" w:hAnsi="Times New Roman"/>
                <w:b/>
                <w:bCs/>
                <w:sz w:val="24"/>
                <w:szCs w:val="24"/>
                <w:lang w:val="uk-UA"/>
              </w:rPr>
              <w:t>562,4</w:t>
            </w:r>
          </w:p>
        </w:tc>
        <w:tc>
          <w:tcPr>
            <w:tcW w:w="709" w:type="dxa"/>
            <w:shd w:val="clear" w:color="000000" w:fill="FFFFFF"/>
            <w:tcMar>
              <w:left w:w="17" w:type="dxa"/>
              <w:right w:w="17" w:type="dxa"/>
            </w:tcMar>
            <w:vAlign w:val="center"/>
          </w:tcPr>
          <w:p w14:paraId="5C61B224" w14:textId="77777777" w:rsidR="007845F9" w:rsidRPr="0037688B" w:rsidRDefault="007845F9" w:rsidP="00F636F7">
            <w:pPr>
              <w:spacing w:after="0" w:line="240" w:lineRule="auto"/>
              <w:ind w:left="-21" w:right="-23"/>
              <w:jc w:val="center"/>
              <w:rPr>
                <w:rFonts w:ascii="Times New Roman" w:eastAsia="Times New Roman" w:hAnsi="Times New Roman"/>
                <w:b/>
                <w:bCs/>
                <w:sz w:val="24"/>
                <w:szCs w:val="24"/>
                <w:lang w:val="uk-UA"/>
              </w:rPr>
            </w:pPr>
            <w:r w:rsidRPr="0037688B">
              <w:rPr>
                <w:rFonts w:ascii="Times New Roman" w:eastAsia="Times New Roman" w:hAnsi="Times New Roman"/>
                <w:b/>
                <w:bCs/>
                <w:sz w:val="24"/>
                <w:szCs w:val="24"/>
                <w:lang w:val="uk-UA"/>
              </w:rPr>
              <w:t>826,2</w:t>
            </w:r>
          </w:p>
        </w:tc>
        <w:tc>
          <w:tcPr>
            <w:tcW w:w="992" w:type="dxa"/>
            <w:shd w:val="clear" w:color="000000" w:fill="FFFFFF"/>
            <w:tcMar>
              <w:left w:w="17" w:type="dxa"/>
              <w:right w:w="17" w:type="dxa"/>
            </w:tcMar>
            <w:vAlign w:val="center"/>
          </w:tcPr>
          <w:p w14:paraId="2AFBED31" w14:textId="2CF0BDCC" w:rsidR="007845F9" w:rsidRPr="0037688B" w:rsidRDefault="007845F9" w:rsidP="00F636F7">
            <w:pPr>
              <w:spacing w:after="0" w:line="240" w:lineRule="auto"/>
              <w:ind w:left="-21" w:right="-23"/>
              <w:jc w:val="center"/>
              <w:rPr>
                <w:rFonts w:ascii="Times New Roman" w:eastAsia="Times New Roman" w:hAnsi="Times New Roman"/>
                <w:b/>
                <w:bCs/>
                <w:sz w:val="24"/>
                <w:szCs w:val="24"/>
                <w:lang w:val="uk-UA"/>
              </w:rPr>
            </w:pPr>
            <w:r w:rsidRPr="0037688B">
              <w:rPr>
                <w:rFonts w:ascii="Times New Roman" w:eastAsia="Times New Roman" w:hAnsi="Times New Roman"/>
                <w:b/>
                <w:bCs/>
                <w:sz w:val="24"/>
                <w:szCs w:val="24"/>
                <w:lang w:val="uk-UA"/>
              </w:rPr>
              <w:t>8</w:t>
            </w:r>
            <w:r w:rsidR="003405AE" w:rsidRPr="0037688B">
              <w:rPr>
                <w:rFonts w:ascii="Times New Roman" w:eastAsia="Times New Roman" w:hAnsi="Times New Roman"/>
                <w:b/>
                <w:bCs/>
                <w:sz w:val="24"/>
                <w:szCs w:val="24"/>
                <w:lang w:val="uk-UA"/>
              </w:rPr>
              <w:t xml:space="preserve"> </w:t>
            </w:r>
            <w:r w:rsidRPr="0037688B">
              <w:rPr>
                <w:rFonts w:ascii="Times New Roman" w:eastAsia="Times New Roman" w:hAnsi="Times New Roman"/>
                <w:b/>
                <w:bCs/>
                <w:sz w:val="24"/>
                <w:szCs w:val="24"/>
                <w:lang w:val="uk-UA"/>
              </w:rPr>
              <w:t>388,6</w:t>
            </w:r>
          </w:p>
        </w:tc>
      </w:tr>
      <w:tr w:rsidR="00390DE1" w:rsidRPr="00E148B7" w14:paraId="6007FB74" w14:textId="77777777" w:rsidTr="00F636F7">
        <w:trPr>
          <w:trHeight w:val="405"/>
        </w:trPr>
        <w:tc>
          <w:tcPr>
            <w:tcW w:w="2021" w:type="dxa"/>
            <w:shd w:val="clear" w:color="auto" w:fill="auto"/>
            <w:vAlign w:val="center"/>
            <w:hideMark/>
          </w:tcPr>
          <w:p w14:paraId="7C968026" w14:textId="77777777" w:rsidR="007845F9" w:rsidRPr="00F06D22" w:rsidRDefault="007845F9" w:rsidP="00172E56">
            <w:pPr>
              <w:spacing w:after="0" w:line="240" w:lineRule="auto"/>
              <w:jc w:val="center"/>
              <w:rPr>
                <w:rFonts w:ascii="Times New Roman" w:eastAsia="Times New Roman" w:hAnsi="Times New Roman"/>
                <w:szCs w:val="24"/>
                <w:lang w:val="uk-UA"/>
              </w:rPr>
            </w:pPr>
            <w:r w:rsidRPr="00F06D22">
              <w:rPr>
                <w:rFonts w:ascii="Times New Roman" w:eastAsia="Times New Roman" w:hAnsi="Times New Roman"/>
                <w:szCs w:val="24"/>
                <w:lang w:val="uk-UA"/>
              </w:rPr>
              <w:t>Заробітна плата</w:t>
            </w:r>
          </w:p>
        </w:tc>
        <w:tc>
          <w:tcPr>
            <w:tcW w:w="992" w:type="dxa"/>
            <w:shd w:val="clear" w:color="auto" w:fill="auto"/>
            <w:noWrap/>
            <w:tcMar>
              <w:left w:w="17" w:type="dxa"/>
              <w:right w:w="17" w:type="dxa"/>
            </w:tcMar>
            <w:vAlign w:val="center"/>
            <w:hideMark/>
          </w:tcPr>
          <w:p w14:paraId="34BF3BC0"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5 765,3</w:t>
            </w:r>
          </w:p>
        </w:tc>
        <w:tc>
          <w:tcPr>
            <w:tcW w:w="708" w:type="dxa"/>
            <w:shd w:val="clear" w:color="000000" w:fill="FFFFFF"/>
            <w:noWrap/>
            <w:tcMar>
              <w:left w:w="17" w:type="dxa"/>
              <w:right w:w="17" w:type="dxa"/>
            </w:tcMar>
            <w:vAlign w:val="center"/>
            <w:hideMark/>
          </w:tcPr>
          <w:p w14:paraId="2763F7AA"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187,0</w:t>
            </w:r>
          </w:p>
        </w:tc>
        <w:tc>
          <w:tcPr>
            <w:tcW w:w="993" w:type="dxa"/>
            <w:shd w:val="clear" w:color="000000" w:fill="FFFFFF"/>
            <w:noWrap/>
            <w:tcMar>
              <w:left w:w="17" w:type="dxa"/>
              <w:right w:w="17" w:type="dxa"/>
            </w:tcMar>
            <w:vAlign w:val="center"/>
            <w:hideMark/>
          </w:tcPr>
          <w:p w14:paraId="4120F01A"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5 952,3</w:t>
            </w:r>
          </w:p>
        </w:tc>
        <w:tc>
          <w:tcPr>
            <w:tcW w:w="850" w:type="dxa"/>
            <w:shd w:val="clear" w:color="auto" w:fill="auto"/>
            <w:noWrap/>
            <w:tcMar>
              <w:left w:w="17" w:type="dxa"/>
              <w:right w:w="17" w:type="dxa"/>
            </w:tcMar>
            <w:vAlign w:val="center"/>
          </w:tcPr>
          <w:p w14:paraId="27A7E9E4" w14:textId="14B21C3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5</w:t>
            </w:r>
            <w:r w:rsidR="003405AE">
              <w:rPr>
                <w:rFonts w:ascii="Times New Roman" w:eastAsia="Times New Roman" w:hAnsi="Times New Roman"/>
                <w:sz w:val="24"/>
                <w:szCs w:val="24"/>
                <w:lang w:val="uk-UA"/>
              </w:rPr>
              <w:t xml:space="preserve"> </w:t>
            </w:r>
            <w:r w:rsidRPr="00E148B7">
              <w:rPr>
                <w:rFonts w:ascii="Times New Roman" w:eastAsia="Times New Roman" w:hAnsi="Times New Roman"/>
                <w:sz w:val="24"/>
                <w:szCs w:val="24"/>
                <w:lang w:val="uk-UA"/>
              </w:rPr>
              <w:t>626,9</w:t>
            </w:r>
          </w:p>
        </w:tc>
        <w:tc>
          <w:tcPr>
            <w:tcW w:w="709" w:type="dxa"/>
            <w:shd w:val="clear" w:color="000000" w:fill="FFFFFF"/>
            <w:noWrap/>
            <w:tcMar>
              <w:left w:w="17" w:type="dxa"/>
              <w:right w:w="17" w:type="dxa"/>
            </w:tcMar>
            <w:vAlign w:val="center"/>
          </w:tcPr>
          <w:p w14:paraId="6FC49E80"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159,1</w:t>
            </w:r>
          </w:p>
        </w:tc>
        <w:tc>
          <w:tcPr>
            <w:tcW w:w="962" w:type="dxa"/>
            <w:shd w:val="clear" w:color="000000" w:fill="FFFFFF"/>
            <w:noWrap/>
            <w:tcMar>
              <w:left w:w="17" w:type="dxa"/>
              <w:right w:w="17" w:type="dxa"/>
            </w:tcMar>
            <w:vAlign w:val="center"/>
          </w:tcPr>
          <w:p w14:paraId="65018A10" w14:textId="376060E8"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5</w:t>
            </w:r>
            <w:r w:rsidR="003405AE">
              <w:rPr>
                <w:rFonts w:ascii="Times New Roman" w:eastAsia="Times New Roman" w:hAnsi="Times New Roman"/>
                <w:sz w:val="24"/>
                <w:szCs w:val="24"/>
                <w:lang w:val="uk-UA"/>
              </w:rPr>
              <w:t xml:space="preserve"> </w:t>
            </w:r>
            <w:r w:rsidRPr="00E148B7">
              <w:rPr>
                <w:rFonts w:ascii="Times New Roman" w:eastAsia="Times New Roman" w:hAnsi="Times New Roman"/>
                <w:sz w:val="24"/>
                <w:szCs w:val="24"/>
                <w:lang w:val="uk-UA"/>
              </w:rPr>
              <w:t>786,0</w:t>
            </w:r>
          </w:p>
        </w:tc>
        <w:tc>
          <w:tcPr>
            <w:tcW w:w="881" w:type="dxa"/>
            <w:gridSpan w:val="2"/>
            <w:shd w:val="clear" w:color="000000" w:fill="FFFFFF"/>
            <w:tcMar>
              <w:left w:w="17" w:type="dxa"/>
              <w:right w:w="17" w:type="dxa"/>
            </w:tcMar>
            <w:vAlign w:val="center"/>
          </w:tcPr>
          <w:p w14:paraId="071A6181" w14:textId="45461529"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5</w:t>
            </w:r>
            <w:r w:rsidR="003405AE">
              <w:rPr>
                <w:rFonts w:ascii="Times New Roman" w:eastAsia="Times New Roman" w:hAnsi="Times New Roman"/>
                <w:sz w:val="24"/>
                <w:szCs w:val="24"/>
                <w:lang w:val="uk-UA"/>
              </w:rPr>
              <w:t xml:space="preserve"> </w:t>
            </w:r>
            <w:r w:rsidRPr="00E148B7">
              <w:rPr>
                <w:rFonts w:ascii="Times New Roman" w:eastAsia="Times New Roman" w:hAnsi="Times New Roman"/>
                <w:sz w:val="24"/>
                <w:szCs w:val="24"/>
                <w:lang w:val="uk-UA"/>
              </w:rPr>
              <w:t>626,9</w:t>
            </w:r>
          </w:p>
        </w:tc>
        <w:tc>
          <w:tcPr>
            <w:tcW w:w="709" w:type="dxa"/>
            <w:shd w:val="clear" w:color="000000" w:fill="FFFFFF"/>
            <w:tcMar>
              <w:left w:w="17" w:type="dxa"/>
              <w:right w:w="17" w:type="dxa"/>
            </w:tcMar>
            <w:vAlign w:val="center"/>
          </w:tcPr>
          <w:p w14:paraId="1A1B559A"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117,1</w:t>
            </w:r>
          </w:p>
        </w:tc>
        <w:tc>
          <w:tcPr>
            <w:tcW w:w="992" w:type="dxa"/>
            <w:shd w:val="clear" w:color="000000" w:fill="FFFFFF"/>
            <w:tcMar>
              <w:left w:w="17" w:type="dxa"/>
              <w:right w:w="17" w:type="dxa"/>
            </w:tcMar>
            <w:vAlign w:val="center"/>
          </w:tcPr>
          <w:p w14:paraId="25AFB037" w14:textId="5E51526D"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5</w:t>
            </w:r>
            <w:r w:rsidR="003405AE">
              <w:rPr>
                <w:rFonts w:ascii="Times New Roman" w:eastAsia="Times New Roman" w:hAnsi="Times New Roman"/>
                <w:sz w:val="24"/>
                <w:szCs w:val="24"/>
                <w:lang w:val="uk-UA"/>
              </w:rPr>
              <w:t xml:space="preserve"> </w:t>
            </w:r>
            <w:r w:rsidRPr="00E148B7">
              <w:rPr>
                <w:rFonts w:ascii="Times New Roman" w:eastAsia="Times New Roman" w:hAnsi="Times New Roman"/>
                <w:sz w:val="24"/>
                <w:szCs w:val="24"/>
                <w:lang w:val="uk-UA"/>
              </w:rPr>
              <w:t>744,0</w:t>
            </w:r>
          </w:p>
        </w:tc>
      </w:tr>
      <w:tr w:rsidR="00390DE1" w:rsidRPr="00E148B7" w14:paraId="39F0C15B" w14:textId="77777777" w:rsidTr="00F636F7">
        <w:trPr>
          <w:trHeight w:val="495"/>
        </w:trPr>
        <w:tc>
          <w:tcPr>
            <w:tcW w:w="2021" w:type="dxa"/>
            <w:shd w:val="clear" w:color="auto" w:fill="auto"/>
            <w:vAlign w:val="center"/>
            <w:hideMark/>
          </w:tcPr>
          <w:p w14:paraId="2D468A4D" w14:textId="77777777" w:rsidR="007845F9" w:rsidRPr="00F06D22" w:rsidRDefault="007845F9" w:rsidP="00172E56">
            <w:pPr>
              <w:spacing w:after="0" w:line="240" w:lineRule="auto"/>
              <w:jc w:val="center"/>
              <w:rPr>
                <w:rFonts w:ascii="Times New Roman" w:eastAsia="Times New Roman" w:hAnsi="Times New Roman"/>
                <w:szCs w:val="24"/>
                <w:lang w:val="uk-UA"/>
              </w:rPr>
            </w:pPr>
            <w:r w:rsidRPr="00F06D22">
              <w:rPr>
                <w:rFonts w:ascii="Times New Roman" w:eastAsia="Times New Roman" w:hAnsi="Times New Roman"/>
                <w:szCs w:val="24"/>
                <w:lang w:val="uk-UA"/>
              </w:rPr>
              <w:t>Нарахування на оплату праці</w:t>
            </w:r>
          </w:p>
        </w:tc>
        <w:tc>
          <w:tcPr>
            <w:tcW w:w="992" w:type="dxa"/>
            <w:shd w:val="clear" w:color="auto" w:fill="auto"/>
            <w:noWrap/>
            <w:tcMar>
              <w:left w:w="17" w:type="dxa"/>
              <w:right w:w="17" w:type="dxa"/>
            </w:tcMar>
            <w:vAlign w:val="center"/>
            <w:hideMark/>
          </w:tcPr>
          <w:p w14:paraId="06347ACD"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1 268,4</w:t>
            </w:r>
          </w:p>
        </w:tc>
        <w:tc>
          <w:tcPr>
            <w:tcW w:w="708" w:type="dxa"/>
            <w:shd w:val="clear" w:color="000000" w:fill="FFFFFF"/>
            <w:noWrap/>
            <w:tcMar>
              <w:left w:w="17" w:type="dxa"/>
              <w:right w:w="17" w:type="dxa"/>
            </w:tcMar>
            <w:vAlign w:val="center"/>
            <w:hideMark/>
          </w:tcPr>
          <w:p w14:paraId="2657C13F"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41,1</w:t>
            </w:r>
          </w:p>
        </w:tc>
        <w:tc>
          <w:tcPr>
            <w:tcW w:w="993" w:type="dxa"/>
            <w:shd w:val="clear" w:color="000000" w:fill="FFFFFF"/>
            <w:noWrap/>
            <w:tcMar>
              <w:left w:w="17" w:type="dxa"/>
              <w:right w:w="17" w:type="dxa"/>
            </w:tcMar>
            <w:vAlign w:val="center"/>
            <w:hideMark/>
          </w:tcPr>
          <w:p w14:paraId="0F9D5F43"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1 309,5</w:t>
            </w:r>
          </w:p>
        </w:tc>
        <w:tc>
          <w:tcPr>
            <w:tcW w:w="850" w:type="dxa"/>
            <w:shd w:val="clear" w:color="auto" w:fill="auto"/>
            <w:noWrap/>
            <w:tcMar>
              <w:left w:w="17" w:type="dxa"/>
              <w:right w:w="17" w:type="dxa"/>
            </w:tcMar>
            <w:vAlign w:val="center"/>
          </w:tcPr>
          <w:p w14:paraId="235C4ADC" w14:textId="71D4A9B4"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w:t>
            </w:r>
            <w:r w:rsidR="003405AE">
              <w:rPr>
                <w:rFonts w:ascii="Times New Roman" w:eastAsia="Times New Roman" w:hAnsi="Times New Roman"/>
                <w:sz w:val="24"/>
                <w:szCs w:val="24"/>
                <w:lang w:val="uk-UA"/>
              </w:rPr>
              <w:t xml:space="preserve"> </w:t>
            </w:r>
            <w:r w:rsidRPr="00E148B7">
              <w:rPr>
                <w:rFonts w:ascii="Times New Roman" w:eastAsia="Times New Roman" w:hAnsi="Times New Roman"/>
                <w:sz w:val="24"/>
                <w:szCs w:val="24"/>
                <w:lang w:val="uk-UA"/>
              </w:rPr>
              <w:t>237,9</w:t>
            </w:r>
          </w:p>
        </w:tc>
        <w:tc>
          <w:tcPr>
            <w:tcW w:w="709" w:type="dxa"/>
            <w:shd w:val="clear" w:color="000000" w:fill="FFFFFF"/>
            <w:noWrap/>
            <w:tcMar>
              <w:left w:w="17" w:type="dxa"/>
              <w:right w:w="17" w:type="dxa"/>
            </w:tcMar>
            <w:vAlign w:val="center"/>
          </w:tcPr>
          <w:p w14:paraId="26B09245"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34,7</w:t>
            </w:r>
          </w:p>
        </w:tc>
        <w:tc>
          <w:tcPr>
            <w:tcW w:w="962" w:type="dxa"/>
            <w:shd w:val="clear" w:color="000000" w:fill="FFFFFF"/>
            <w:noWrap/>
            <w:tcMar>
              <w:left w:w="17" w:type="dxa"/>
              <w:right w:w="17" w:type="dxa"/>
            </w:tcMar>
            <w:vAlign w:val="center"/>
          </w:tcPr>
          <w:p w14:paraId="5EE82B52" w14:textId="56053CB0"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w:t>
            </w:r>
            <w:r w:rsidR="003405AE">
              <w:rPr>
                <w:rFonts w:ascii="Times New Roman" w:eastAsia="Times New Roman" w:hAnsi="Times New Roman"/>
                <w:sz w:val="24"/>
                <w:szCs w:val="24"/>
                <w:lang w:val="uk-UA"/>
              </w:rPr>
              <w:t xml:space="preserve"> </w:t>
            </w:r>
            <w:r w:rsidRPr="00E148B7">
              <w:rPr>
                <w:rFonts w:ascii="Times New Roman" w:eastAsia="Times New Roman" w:hAnsi="Times New Roman"/>
                <w:sz w:val="24"/>
                <w:szCs w:val="24"/>
                <w:lang w:val="uk-UA"/>
              </w:rPr>
              <w:t>272,6</w:t>
            </w:r>
          </w:p>
        </w:tc>
        <w:tc>
          <w:tcPr>
            <w:tcW w:w="881" w:type="dxa"/>
            <w:gridSpan w:val="2"/>
            <w:shd w:val="clear" w:color="000000" w:fill="FFFFFF"/>
            <w:tcMar>
              <w:left w:w="17" w:type="dxa"/>
              <w:right w:w="17" w:type="dxa"/>
            </w:tcMar>
            <w:vAlign w:val="center"/>
          </w:tcPr>
          <w:p w14:paraId="0BD2C2DB" w14:textId="2ED26E48"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w:t>
            </w:r>
            <w:r w:rsidR="003405AE">
              <w:rPr>
                <w:rFonts w:ascii="Times New Roman" w:eastAsia="Times New Roman" w:hAnsi="Times New Roman"/>
                <w:sz w:val="24"/>
                <w:szCs w:val="24"/>
                <w:lang w:val="uk-UA"/>
              </w:rPr>
              <w:t xml:space="preserve"> </w:t>
            </w:r>
            <w:r w:rsidRPr="00E148B7">
              <w:rPr>
                <w:rFonts w:ascii="Times New Roman" w:eastAsia="Times New Roman" w:hAnsi="Times New Roman"/>
                <w:sz w:val="24"/>
                <w:szCs w:val="24"/>
                <w:lang w:val="uk-UA"/>
              </w:rPr>
              <w:t>238,0</w:t>
            </w:r>
          </w:p>
        </w:tc>
        <w:tc>
          <w:tcPr>
            <w:tcW w:w="709" w:type="dxa"/>
            <w:shd w:val="clear" w:color="000000" w:fill="FFFFFF"/>
            <w:tcMar>
              <w:left w:w="17" w:type="dxa"/>
              <w:right w:w="17" w:type="dxa"/>
            </w:tcMar>
            <w:vAlign w:val="center"/>
          </w:tcPr>
          <w:p w14:paraId="2F8A0BC6"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26,2</w:t>
            </w:r>
          </w:p>
        </w:tc>
        <w:tc>
          <w:tcPr>
            <w:tcW w:w="992" w:type="dxa"/>
            <w:shd w:val="clear" w:color="000000" w:fill="FFFFFF"/>
            <w:tcMar>
              <w:left w:w="17" w:type="dxa"/>
              <w:right w:w="17" w:type="dxa"/>
            </w:tcMar>
            <w:vAlign w:val="center"/>
          </w:tcPr>
          <w:p w14:paraId="5DF277F4" w14:textId="0B66E328"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w:t>
            </w:r>
            <w:r w:rsidR="003405AE">
              <w:rPr>
                <w:rFonts w:ascii="Times New Roman" w:eastAsia="Times New Roman" w:hAnsi="Times New Roman"/>
                <w:sz w:val="24"/>
                <w:szCs w:val="24"/>
                <w:lang w:val="uk-UA"/>
              </w:rPr>
              <w:t xml:space="preserve"> </w:t>
            </w:r>
            <w:r w:rsidRPr="00E148B7">
              <w:rPr>
                <w:rFonts w:ascii="Times New Roman" w:eastAsia="Times New Roman" w:hAnsi="Times New Roman"/>
                <w:sz w:val="24"/>
                <w:szCs w:val="24"/>
                <w:lang w:val="uk-UA"/>
              </w:rPr>
              <w:t>264,2</w:t>
            </w:r>
          </w:p>
        </w:tc>
      </w:tr>
      <w:tr w:rsidR="00390DE1" w:rsidRPr="00E148B7" w14:paraId="2FC5194F" w14:textId="77777777" w:rsidTr="00F636F7">
        <w:trPr>
          <w:trHeight w:val="840"/>
        </w:trPr>
        <w:tc>
          <w:tcPr>
            <w:tcW w:w="2021" w:type="dxa"/>
            <w:shd w:val="clear" w:color="auto" w:fill="auto"/>
            <w:vAlign w:val="center"/>
            <w:hideMark/>
          </w:tcPr>
          <w:p w14:paraId="6436813F" w14:textId="77777777" w:rsidR="007845F9" w:rsidRPr="00F06D22" w:rsidRDefault="007845F9" w:rsidP="00172E56">
            <w:pPr>
              <w:spacing w:after="0" w:line="240" w:lineRule="auto"/>
              <w:jc w:val="center"/>
              <w:rPr>
                <w:rFonts w:ascii="Times New Roman" w:eastAsia="Times New Roman" w:hAnsi="Times New Roman"/>
                <w:szCs w:val="24"/>
                <w:lang w:val="uk-UA"/>
              </w:rPr>
            </w:pPr>
            <w:r w:rsidRPr="00F06D22">
              <w:rPr>
                <w:rFonts w:ascii="Times New Roman" w:eastAsia="Times New Roman" w:hAnsi="Times New Roman"/>
                <w:szCs w:val="24"/>
                <w:lang w:val="uk-UA"/>
              </w:rPr>
              <w:t>Предмети, матеріали, обладнання та інвентар</w:t>
            </w:r>
          </w:p>
        </w:tc>
        <w:tc>
          <w:tcPr>
            <w:tcW w:w="992" w:type="dxa"/>
            <w:shd w:val="clear" w:color="auto" w:fill="auto"/>
            <w:noWrap/>
            <w:tcMar>
              <w:left w:w="17" w:type="dxa"/>
              <w:right w:w="17" w:type="dxa"/>
            </w:tcMar>
            <w:vAlign w:val="center"/>
            <w:hideMark/>
          </w:tcPr>
          <w:p w14:paraId="1A0928C7"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525,5</w:t>
            </w:r>
          </w:p>
        </w:tc>
        <w:tc>
          <w:tcPr>
            <w:tcW w:w="708" w:type="dxa"/>
            <w:shd w:val="clear" w:color="000000" w:fill="FFFFFF"/>
            <w:noWrap/>
            <w:tcMar>
              <w:left w:w="17" w:type="dxa"/>
              <w:right w:w="17" w:type="dxa"/>
            </w:tcMar>
            <w:vAlign w:val="center"/>
            <w:hideMark/>
          </w:tcPr>
          <w:p w14:paraId="6C6E1A6E"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86,2</w:t>
            </w:r>
          </w:p>
        </w:tc>
        <w:tc>
          <w:tcPr>
            <w:tcW w:w="993" w:type="dxa"/>
            <w:shd w:val="clear" w:color="000000" w:fill="FFFFFF"/>
            <w:noWrap/>
            <w:tcMar>
              <w:left w:w="17" w:type="dxa"/>
              <w:right w:w="17" w:type="dxa"/>
            </w:tcMar>
            <w:vAlign w:val="center"/>
            <w:hideMark/>
          </w:tcPr>
          <w:p w14:paraId="56F8DA62"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611,7</w:t>
            </w:r>
          </w:p>
        </w:tc>
        <w:tc>
          <w:tcPr>
            <w:tcW w:w="850" w:type="dxa"/>
            <w:shd w:val="clear" w:color="auto" w:fill="auto"/>
            <w:noWrap/>
            <w:tcMar>
              <w:left w:w="17" w:type="dxa"/>
              <w:right w:w="17" w:type="dxa"/>
            </w:tcMar>
            <w:vAlign w:val="center"/>
          </w:tcPr>
          <w:p w14:paraId="23DEB526"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265,9</w:t>
            </w:r>
          </w:p>
        </w:tc>
        <w:tc>
          <w:tcPr>
            <w:tcW w:w="709" w:type="dxa"/>
            <w:shd w:val="clear" w:color="000000" w:fill="FFFFFF"/>
            <w:noWrap/>
            <w:tcMar>
              <w:left w:w="17" w:type="dxa"/>
              <w:right w:w="17" w:type="dxa"/>
            </w:tcMar>
            <w:vAlign w:val="center"/>
          </w:tcPr>
          <w:p w14:paraId="31D83A96"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2,2</w:t>
            </w:r>
          </w:p>
        </w:tc>
        <w:tc>
          <w:tcPr>
            <w:tcW w:w="962" w:type="dxa"/>
            <w:shd w:val="clear" w:color="000000" w:fill="FFFFFF"/>
            <w:noWrap/>
            <w:tcMar>
              <w:left w:w="17" w:type="dxa"/>
              <w:right w:w="17" w:type="dxa"/>
            </w:tcMar>
            <w:vAlign w:val="center"/>
          </w:tcPr>
          <w:p w14:paraId="4F4C66C8"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268,1</w:t>
            </w:r>
          </w:p>
        </w:tc>
        <w:tc>
          <w:tcPr>
            <w:tcW w:w="881" w:type="dxa"/>
            <w:gridSpan w:val="2"/>
            <w:shd w:val="clear" w:color="000000" w:fill="FFFFFF"/>
            <w:tcMar>
              <w:left w:w="17" w:type="dxa"/>
              <w:right w:w="17" w:type="dxa"/>
            </w:tcMar>
            <w:vAlign w:val="center"/>
          </w:tcPr>
          <w:p w14:paraId="410FDBC6"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317,6</w:t>
            </w:r>
          </w:p>
        </w:tc>
        <w:tc>
          <w:tcPr>
            <w:tcW w:w="709" w:type="dxa"/>
            <w:shd w:val="clear" w:color="000000" w:fill="FFFFFF"/>
            <w:tcMar>
              <w:left w:w="17" w:type="dxa"/>
              <w:right w:w="17" w:type="dxa"/>
            </w:tcMar>
            <w:vAlign w:val="center"/>
          </w:tcPr>
          <w:p w14:paraId="186F21F5"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230,0</w:t>
            </w:r>
          </w:p>
        </w:tc>
        <w:tc>
          <w:tcPr>
            <w:tcW w:w="992" w:type="dxa"/>
            <w:shd w:val="clear" w:color="000000" w:fill="FFFFFF"/>
            <w:tcMar>
              <w:left w:w="17" w:type="dxa"/>
              <w:right w:w="17" w:type="dxa"/>
            </w:tcMar>
            <w:vAlign w:val="center"/>
          </w:tcPr>
          <w:p w14:paraId="7A768479"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547,6</w:t>
            </w:r>
          </w:p>
        </w:tc>
      </w:tr>
      <w:tr w:rsidR="00390DE1" w:rsidRPr="00E148B7" w14:paraId="5848B29B" w14:textId="77777777" w:rsidTr="00F636F7">
        <w:trPr>
          <w:trHeight w:val="765"/>
        </w:trPr>
        <w:tc>
          <w:tcPr>
            <w:tcW w:w="2021" w:type="dxa"/>
            <w:shd w:val="clear" w:color="auto" w:fill="auto"/>
            <w:vAlign w:val="center"/>
            <w:hideMark/>
          </w:tcPr>
          <w:p w14:paraId="3768AF36" w14:textId="77777777" w:rsidR="007845F9" w:rsidRPr="00F06D22" w:rsidRDefault="007845F9" w:rsidP="00172E56">
            <w:pPr>
              <w:spacing w:after="0" w:line="240" w:lineRule="auto"/>
              <w:jc w:val="center"/>
              <w:rPr>
                <w:rFonts w:ascii="Times New Roman" w:eastAsia="Times New Roman" w:hAnsi="Times New Roman"/>
                <w:szCs w:val="24"/>
                <w:lang w:val="uk-UA"/>
              </w:rPr>
            </w:pPr>
            <w:r w:rsidRPr="00F06D22">
              <w:rPr>
                <w:rFonts w:ascii="Times New Roman" w:eastAsia="Times New Roman" w:hAnsi="Times New Roman"/>
                <w:szCs w:val="24"/>
                <w:lang w:val="uk-UA"/>
              </w:rPr>
              <w:t>Оплата послуг (крім комунальних)</w:t>
            </w:r>
          </w:p>
        </w:tc>
        <w:tc>
          <w:tcPr>
            <w:tcW w:w="992" w:type="dxa"/>
            <w:shd w:val="clear" w:color="auto" w:fill="auto"/>
            <w:noWrap/>
            <w:tcMar>
              <w:left w:w="17" w:type="dxa"/>
              <w:right w:w="17" w:type="dxa"/>
            </w:tcMar>
            <w:vAlign w:val="center"/>
            <w:hideMark/>
          </w:tcPr>
          <w:p w14:paraId="46167758"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218,3</w:t>
            </w:r>
          </w:p>
        </w:tc>
        <w:tc>
          <w:tcPr>
            <w:tcW w:w="708" w:type="dxa"/>
            <w:shd w:val="clear" w:color="000000" w:fill="FFFFFF"/>
            <w:noWrap/>
            <w:tcMar>
              <w:left w:w="17" w:type="dxa"/>
              <w:right w:w="17" w:type="dxa"/>
            </w:tcMar>
            <w:vAlign w:val="center"/>
            <w:hideMark/>
          </w:tcPr>
          <w:p w14:paraId="66ED44CE"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79,8</w:t>
            </w:r>
          </w:p>
        </w:tc>
        <w:tc>
          <w:tcPr>
            <w:tcW w:w="993" w:type="dxa"/>
            <w:shd w:val="clear" w:color="000000" w:fill="FFFFFF"/>
            <w:noWrap/>
            <w:tcMar>
              <w:left w:w="17" w:type="dxa"/>
              <w:right w:w="17" w:type="dxa"/>
            </w:tcMar>
            <w:vAlign w:val="center"/>
            <w:hideMark/>
          </w:tcPr>
          <w:p w14:paraId="37758ADF"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298,1</w:t>
            </w:r>
          </w:p>
        </w:tc>
        <w:tc>
          <w:tcPr>
            <w:tcW w:w="850" w:type="dxa"/>
            <w:shd w:val="clear" w:color="auto" w:fill="auto"/>
            <w:noWrap/>
            <w:tcMar>
              <w:left w:w="17" w:type="dxa"/>
              <w:right w:w="17" w:type="dxa"/>
            </w:tcMar>
            <w:vAlign w:val="center"/>
          </w:tcPr>
          <w:p w14:paraId="335D6667"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159,8</w:t>
            </w:r>
          </w:p>
        </w:tc>
        <w:tc>
          <w:tcPr>
            <w:tcW w:w="709" w:type="dxa"/>
            <w:shd w:val="clear" w:color="000000" w:fill="FFFFFF"/>
            <w:noWrap/>
            <w:tcMar>
              <w:left w:w="17" w:type="dxa"/>
              <w:right w:w="17" w:type="dxa"/>
            </w:tcMar>
            <w:vAlign w:val="center"/>
          </w:tcPr>
          <w:p w14:paraId="212E4BA5"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24,0</w:t>
            </w:r>
          </w:p>
        </w:tc>
        <w:tc>
          <w:tcPr>
            <w:tcW w:w="962" w:type="dxa"/>
            <w:shd w:val="clear" w:color="000000" w:fill="FFFFFF"/>
            <w:noWrap/>
            <w:tcMar>
              <w:left w:w="17" w:type="dxa"/>
              <w:right w:w="17" w:type="dxa"/>
            </w:tcMar>
            <w:vAlign w:val="center"/>
          </w:tcPr>
          <w:p w14:paraId="0818C4B3"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183,8</w:t>
            </w:r>
          </w:p>
        </w:tc>
        <w:tc>
          <w:tcPr>
            <w:tcW w:w="881" w:type="dxa"/>
            <w:gridSpan w:val="2"/>
            <w:shd w:val="clear" w:color="000000" w:fill="FFFFFF"/>
            <w:tcMar>
              <w:left w:w="17" w:type="dxa"/>
              <w:right w:w="17" w:type="dxa"/>
            </w:tcMar>
            <w:vAlign w:val="center"/>
          </w:tcPr>
          <w:p w14:paraId="393EACA4"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162,0</w:t>
            </w:r>
          </w:p>
        </w:tc>
        <w:tc>
          <w:tcPr>
            <w:tcW w:w="709" w:type="dxa"/>
            <w:shd w:val="clear" w:color="000000" w:fill="FFFFFF"/>
            <w:tcMar>
              <w:left w:w="17" w:type="dxa"/>
              <w:right w:w="17" w:type="dxa"/>
            </w:tcMar>
            <w:vAlign w:val="center"/>
          </w:tcPr>
          <w:p w14:paraId="3471F076"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183,9</w:t>
            </w:r>
          </w:p>
        </w:tc>
        <w:tc>
          <w:tcPr>
            <w:tcW w:w="992" w:type="dxa"/>
            <w:shd w:val="clear" w:color="000000" w:fill="FFFFFF"/>
            <w:tcMar>
              <w:left w:w="17" w:type="dxa"/>
              <w:right w:w="17" w:type="dxa"/>
            </w:tcMar>
            <w:vAlign w:val="center"/>
          </w:tcPr>
          <w:p w14:paraId="1222B364"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345,9</w:t>
            </w:r>
          </w:p>
        </w:tc>
      </w:tr>
      <w:tr w:rsidR="00390DE1" w:rsidRPr="00E148B7" w14:paraId="1342C54F" w14:textId="77777777" w:rsidTr="00F636F7">
        <w:trPr>
          <w:trHeight w:val="645"/>
        </w:trPr>
        <w:tc>
          <w:tcPr>
            <w:tcW w:w="2021" w:type="dxa"/>
            <w:shd w:val="clear" w:color="auto" w:fill="auto"/>
            <w:vAlign w:val="center"/>
            <w:hideMark/>
          </w:tcPr>
          <w:p w14:paraId="77F8D5BF" w14:textId="77777777" w:rsidR="007845F9" w:rsidRPr="00F06D22" w:rsidRDefault="007845F9" w:rsidP="00172E56">
            <w:pPr>
              <w:spacing w:after="0" w:line="240" w:lineRule="auto"/>
              <w:jc w:val="center"/>
              <w:rPr>
                <w:rFonts w:ascii="Times New Roman" w:eastAsia="Times New Roman" w:hAnsi="Times New Roman"/>
                <w:szCs w:val="24"/>
                <w:lang w:val="uk-UA"/>
              </w:rPr>
            </w:pPr>
            <w:r w:rsidRPr="00F06D22">
              <w:rPr>
                <w:rFonts w:ascii="Times New Roman" w:eastAsia="Times New Roman" w:hAnsi="Times New Roman"/>
                <w:szCs w:val="24"/>
                <w:lang w:val="uk-UA"/>
              </w:rPr>
              <w:t>Видатки на відрядження</w:t>
            </w:r>
          </w:p>
        </w:tc>
        <w:tc>
          <w:tcPr>
            <w:tcW w:w="992" w:type="dxa"/>
            <w:shd w:val="clear" w:color="auto" w:fill="auto"/>
            <w:noWrap/>
            <w:tcMar>
              <w:left w:w="17" w:type="dxa"/>
              <w:right w:w="17" w:type="dxa"/>
            </w:tcMar>
            <w:vAlign w:val="center"/>
            <w:hideMark/>
          </w:tcPr>
          <w:p w14:paraId="202D00BE"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0,0</w:t>
            </w:r>
          </w:p>
        </w:tc>
        <w:tc>
          <w:tcPr>
            <w:tcW w:w="708" w:type="dxa"/>
            <w:shd w:val="clear" w:color="000000" w:fill="FFFFFF"/>
            <w:noWrap/>
            <w:tcMar>
              <w:left w:w="17" w:type="dxa"/>
              <w:right w:w="17" w:type="dxa"/>
            </w:tcMar>
            <w:vAlign w:val="center"/>
            <w:hideMark/>
          </w:tcPr>
          <w:p w14:paraId="79823257"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130,3</w:t>
            </w:r>
          </w:p>
        </w:tc>
        <w:tc>
          <w:tcPr>
            <w:tcW w:w="993" w:type="dxa"/>
            <w:shd w:val="clear" w:color="000000" w:fill="FFFFFF"/>
            <w:noWrap/>
            <w:tcMar>
              <w:left w:w="17" w:type="dxa"/>
              <w:right w:w="17" w:type="dxa"/>
            </w:tcMar>
            <w:vAlign w:val="center"/>
            <w:hideMark/>
          </w:tcPr>
          <w:p w14:paraId="12D23216"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130,3</w:t>
            </w:r>
          </w:p>
        </w:tc>
        <w:tc>
          <w:tcPr>
            <w:tcW w:w="850" w:type="dxa"/>
            <w:shd w:val="clear" w:color="auto" w:fill="auto"/>
            <w:noWrap/>
            <w:tcMar>
              <w:left w:w="17" w:type="dxa"/>
              <w:right w:w="17" w:type="dxa"/>
            </w:tcMar>
            <w:vAlign w:val="center"/>
          </w:tcPr>
          <w:p w14:paraId="24D840D9"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2,9</w:t>
            </w:r>
          </w:p>
        </w:tc>
        <w:tc>
          <w:tcPr>
            <w:tcW w:w="709" w:type="dxa"/>
            <w:shd w:val="clear" w:color="000000" w:fill="FFFFFF"/>
            <w:noWrap/>
            <w:tcMar>
              <w:left w:w="17" w:type="dxa"/>
              <w:right w:w="17" w:type="dxa"/>
            </w:tcMar>
            <w:vAlign w:val="center"/>
          </w:tcPr>
          <w:p w14:paraId="173C89EB"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11,0</w:t>
            </w:r>
          </w:p>
        </w:tc>
        <w:tc>
          <w:tcPr>
            <w:tcW w:w="962" w:type="dxa"/>
            <w:shd w:val="clear" w:color="000000" w:fill="FFFFFF"/>
            <w:noWrap/>
            <w:tcMar>
              <w:left w:w="17" w:type="dxa"/>
              <w:right w:w="17" w:type="dxa"/>
            </w:tcMar>
            <w:vAlign w:val="center"/>
          </w:tcPr>
          <w:p w14:paraId="0883C1FC"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13,9</w:t>
            </w:r>
          </w:p>
        </w:tc>
        <w:tc>
          <w:tcPr>
            <w:tcW w:w="881" w:type="dxa"/>
            <w:gridSpan w:val="2"/>
            <w:shd w:val="clear" w:color="000000" w:fill="FFFFFF"/>
            <w:tcMar>
              <w:left w:w="17" w:type="dxa"/>
              <w:right w:w="17" w:type="dxa"/>
            </w:tcMar>
            <w:vAlign w:val="center"/>
          </w:tcPr>
          <w:p w14:paraId="41B58A35"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0,0</w:t>
            </w:r>
          </w:p>
        </w:tc>
        <w:tc>
          <w:tcPr>
            <w:tcW w:w="709" w:type="dxa"/>
            <w:shd w:val="clear" w:color="000000" w:fill="FFFFFF"/>
            <w:tcMar>
              <w:left w:w="17" w:type="dxa"/>
              <w:right w:w="17" w:type="dxa"/>
            </w:tcMar>
            <w:vAlign w:val="center"/>
          </w:tcPr>
          <w:p w14:paraId="6C83ECCA"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5,4</w:t>
            </w:r>
          </w:p>
        </w:tc>
        <w:tc>
          <w:tcPr>
            <w:tcW w:w="992" w:type="dxa"/>
            <w:shd w:val="clear" w:color="000000" w:fill="FFFFFF"/>
            <w:tcMar>
              <w:left w:w="17" w:type="dxa"/>
              <w:right w:w="17" w:type="dxa"/>
            </w:tcMar>
            <w:vAlign w:val="center"/>
          </w:tcPr>
          <w:p w14:paraId="1C2003E9"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5,4</w:t>
            </w:r>
          </w:p>
        </w:tc>
      </w:tr>
      <w:tr w:rsidR="00390DE1" w:rsidRPr="00E148B7" w14:paraId="34BEFA70" w14:textId="77777777" w:rsidTr="00F636F7">
        <w:trPr>
          <w:trHeight w:val="765"/>
        </w:trPr>
        <w:tc>
          <w:tcPr>
            <w:tcW w:w="2021" w:type="dxa"/>
            <w:shd w:val="clear" w:color="auto" w:fill="auto"/>
            <w:vAlign w:val="center"/>
            <w:hideMark/>
          </w:tcPr>
          <w:p w14:paraId="03981C01" w14:textId="77777777" w:rsidR="007845F9" w:rsidRPr="00F06D22" w:rsidRDefault="007845F9" w:rsidP="00172E56">
            <w:pPr>
              <w:spacing w:after="0" w:line="240" w:lineRule="auto"/>
              <w:jc w:val="center"/>
              <w:rPr>
                <w:rFonts w:ascii="Times New Roman" w:eastAsia="Times New Roman" w:hAnsi="Times New Roman"/>
                <w:szCs w:val="24"/>
                <w:lang w:val="uk-UA"/>
              </w:rPr>
            </w:pPr>
            <w:r w:rsidRPr="00F06D22">
              <w:rPr>
                <w:rFonts w:ascii="Times New Roman" w:eastAsia="Times New Roman" w:hAnsi="Times New Roman"/>
                <w:szCs w:val="24"/>
                <w:lang w:val="uk-UA"/>
              </w:rPr>
              <w:t>Оплата комунальних послуг та енергоносіїв</w:t>
            </w:r>
          </w:p>
        </w:tc>
        <w:tc>
          <w:tcPr>
            <w:tcW w:w="992" w:type="dxa"/>
            <w:shd w:val="clear" w:color="auto" w:fill="auto"/>
            <w:noWrap/>
            <w:tcMar>
              <w:left w:w="17" w:type="dxa"/>
              <w:right w:w="17" w:type="dxa"/>
            </w:tcMar>
            <w:vAlign w:val="center"/>
            <w:hideMark/>
          </w:tcPr>
          <w:p w14:paraId="7D76FD98"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135,7</w:t>
            </w:r>
          </w:p>
        </w:tc>
        <w:tc>
          <w:tcPr>
            <w:tcW w:w="708" w:type="dxa"/>
            <w:shd w:val="clear" w:color="auto" w:fill="auto"/>
            <w:noWrap/>
            <w:tcMar>
              <w:left w:w="17" w:type="dxa"/>
              <w:right w:w="17" w:type="dxa"/>
            </w:tcMar>
            <w:vAlign w:val="center"/>
            <w:hideMark/>
          </w:tcPr>
          <w:p w14:paraId="58EBA901"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0,0</w:t>
            </w:r>
          </w:p>
        </w:tc>
        <w:tc>
          <w:tcPr>
            <w:tcW w:w="993" w:type="dxa"/>
            <w:shd w:val="clear" w:color="auto" w:fill="auto"/>
            <w:noWrap/>
            <w:tcMar>
              <w:left w:w="17" w:type="dxa"/>
              <w:right w:w="17" w:type="dxa"/>
            </w:tcMar>
            <w:vAlign w:val="center"/>
            <w:hideMark/>
          </w:tcPr>
          <w:p w14:paraId="63BF5DB5"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135,7</w:t>
            </w:r>
          </w:p>
        </w:tc>
        <w:tc>
          <w:tcPr>
            <w:tcW w:w="850" w:type="dxa"/>
            <w:shd w:val="clear" w:color="auto" w:fill="auto"/>
            <w:noWrap/>
            <w:tcMar>
              <w:left w:w="17" w:type="dxa"/>
              <w:right w:w="17" w:type="dxa"/>
            </w:tcMar>
            <w:vAlign w:val="center"/>
          </w:tcPr>
          <w:p w14:paraId="3F7ADA7F" w14:textId="77777777" w:rsidR="007845F9" w:rsidRPr="00E148B7" w:rsidRDefault="007845F9" w:rsidP="00172E56">
            <w:pPr>
              <w:spacing w:after="0" w:line="240" w:lineRule="auto"/>
              <w:jc w:val="center"/>
              <w:rPr>
                <w:rFonts w:ascii="Times New Roman" w:eastAsia="Times New Roman" w:hAnsi="Times New Roman"/>
                <w:iCs/>
                <w:sz w:val="24"/>
                <w:szCs w:val="24"/>
                <w:lang w:val="uk-UA"/>
              </w:rPr>
            </w:pPr>
            <w:r w:rsidRPr="00E148B7">
              <w:rPr>
                <w:rFonts w:ascii="Times New Roman" w:eastAsia="Times New Roman" w:hAnsi="Times New Roman"/>
                <w:iCs/>
                <w:sz w:val="24"/>
                <w:szCs w:val="24"/>
                <w:lang w:val="uk-UA"/>
              </w:rPr>
              <w:t>246,1</w:t>
            </w:r>
          </w:p>
        </w:tc>
        <w:tc>
          <w:tcPr>
            <w:tcW w:w="709" w:type="dxa"/>
            <w:shd w:val="clear" w:color="auto" w:fill="auto"/>
            <w:noWrap/>
            <w:tcMar>
              <w:left w:w="17" w:type="dxa"/>
              <w:right w:w="17" w:type="dxa"/>
            </w:tcMar>
            <w:vAlign w:val="center"/>
          </w:tcPr>
          <w:p w14:paraId="671D09A2" w14:textId="77777777" w:rsidR="007845F9" w:rsidRPr="00E148B7" w:rsidRDefault="007845F9" w:rsidP="00172E56">
            <w:pPr>
              <w:spacing w:after="0" w:line="240" w:lineRule="auto"/>
              <w:jc w:val="center"/>
              <w:rPr>
                <w:rFonts w:ascii="Times New Roman" w:eastAsia="Times New Roman" w:hAnsi="Times New Roman"/>
                <w:iCs/>
                <w:sz w:val="24"/>
                <w:szCs w:val="24"/>
                <w:lang w:val="uk-UA"/>
              </w:rPr>
            </w:pPr>
            <w:r w:rsidRPr="00E148B7">
              <w:rPr>
                <w:rFonts w:ascii="Times New Roman" w:eastAsia="Times New Roman" w:hAnsi="Times New Roman"/>
                <w:iCs/>
                <w:sz w:val="24"/>
                <w:szCs w:val="24"/>
                <w:lang w:val="uk-UA"/>
              </w:rPr>
              <w:t>0,0</w:t>
            </w:r>
          </w:p>
        </w:tc>
        <w:tc>
          <w:tcPr>
            <w:tcW w:w="962" w:type="dxa"/>
            <w:shd w:val="clear" w:color="auto" w:fill="auto"/>
            <w:noWrap/>
            <w:tcMar>
              <w:left w:w="17" w:type="dxa"/>
              <w:right w:w="17" w:type="dxa"/>
            </w:tcMar>
            <w:vAlign w:val="center"/>
          </w:tcPr>
          <w:p w14:paraId="60078156" w14:textId="77777777" w:rsidR="007845F9" w:rsidRPr="00E148B7" w:rsidRDefault="007845F9" w:rsidP="00172E56">
            <w:pPr>
              <w:spacing w:after="0" w:line="240" w:lineRule="auto"/>
              <w:jc w:val="center"/>
              <w:rPr>
                <w:rFonts w:ascii="Times New Roman" w:eastAsia="Times New Roman" w:hAnsi="Times New Roman"/>
                <w:iCs/>
                <w:sz w:val="24"/>
                <w:szCs w:val="24"/>
                <w:lang w:val="uk-UA"/>
              </w:rPr>
            </w:pPr>
            <w:r w:rsidRPr="00E148B7">
              <w:rPr>
                <w:rFonts w:ascii="Times New Roman" w:eastAsia="Times New Roman" w:hAnsi="Times New Roman"/>
                <w:iCs/>
                <w:sz w:val="24"/>
                <w:szCs w:val="24"/>
                <w:lang w:val="uk-UA"/>
              </w:rPr>
              <w:t>246,1</w:t>
            </w:r>
          </w:p>
        </w:tc>
        <w:tc>
          <w:tcPr>
            <w:tcW w:w="881" w:type="dxa"/>
            <w:gridSpan w:val="2"/>
            <w:tcMar>
              <w:left w:w="17" w:type="dxa"/>
              <w:right w:w="17" w:type="dxa"/>
            </w:tcMar>
            <w:vAlign w:val="center"/>
          </w:tcPr>
          <w:p w14:paraId="1AF9B941" w14:textId="77777777" w:rsidR="007845F9" w:rsidRPr="00E148B7" w:rsidRDefault="007845F9" w:rsidP="00172E56">
            <w:pPr>
              <w:spacing w:after="0" w:line="240" w:lineRule="auto"/>
              <w:jc w:val="center"/>
              <w:rPr>
                <w:rFonts w:ascii="Times New Roman" w:eastAsia="Times New Roman" w:hAnsi="Times New Roman"/>
                <w:iCs/>
                <w:sz w:val="24"/>
                <w:szCs w:val="24"/>
                <w:lang w:val="uk-UA"/>
              </w:rPr>
            </w:pPr>
            <w:r w:rsidRPr="00E148B7">
              <w:rPr>
                <w:rFonts w:ascii="Times New Roman" w:eastAsia="Times New Roman" w:hAnsi="Times New Roman"/>
                <w:iCs/>
                <w:sz w:val="24"/>
                <w:szCs w:val="24"/>
                <w:lang w:val="uk-UA"/>
              </w:rPr>
              <w:t>217,9</w:t>
            </w:r>
          </w:p>
        </w:tc>
        <w:tc>
          <w:tcPr>
            <w:tcW w:w="709" w:type="dxa"/>
            <w:tcMar>
              <w:left w:w="17" w:type="dxa"/>
              <w:right w:w="17" w:type="dxa"/>
            </w:tcMar>
            <w:vAlign w:val="center"/>
          </w:tcPr>
          <w:p w14:paraId="7944B37F" w14:textId="77777777" w:rsidR="007845F9" w:rsidRPr="00E148B7" w:rsidRDefault="007845F9" w:rsidP="00172E56">
            <w:pPr>
              <w:spacing w:after="0" w:line="240" w:lineRule="auto"/>
              <w:jc w:val="center"/>
              <w:rPr>
                <w:rFonts w:ascii="Times New Roman" w:eastAsia="Times New Roman" w:hAnsi="Times New Roman"/>
                <w:iCs/>
                <w:sz w:val="24"/>
                <w:szCs w:val="24"/>
                <w:lang w:val="uk-UA"/>
              </w:rPr>
            </w:pPr>
            <w:r w:rsidRPr="00E148B7">
              <w:rPr>
                <w:rFonts w:ascii="Times New Roman" w:eastAsia="Times New Roman" w:hAnsi="Times New Roman"/>
                <w:iCs/>
                <w:sz w:val="24"/>
                <w:szCs w:val="24"/>
                <w:lang w:val="uk-UA"/>
              </w:rPr>
              <w:t>15,8</w:t>
            </w:r>
          </w:p>
        </w:tc>
        <w:tc>
          <w:tcPr>
            <w:tcW w:w="992" w:type="dxa"/>
            <w:tcMar>
              <w:left w:w="17" w:type="dxa"/>
              <w:right w:w="17" w:type="dxa"/>
            </w:tcMar>
            <w:vAlign w:val="center"/>
          </w:tcPr>
          <w:p w14:paraId="5BA71AE0" w14:textId="77777777" w:rsidR="007845F9" w:rsidRPr="00E148B7" w:rsidRDefault="007845F9" w:rsidP="00172E56">
            <w:pPr>
              <w:spacing w:after="0" w:line="240" w:lineRule="auto"/>
              <w:jc w:val="center"/>
              <w:rPr>
                <w:rFonts w:ascii="Times New Roman" w:eastAsia="Times New Roman" w:hAnsi="Times New Roman"/>
                <w:iCs/>
                <w:sz w:val="24"/>
                <w:szCs w:val="24"/>
                <w:lang w:val="uk-UA"/>
              </w:rPr>
            </w:pPr>
            <w:r w:rsidRPr="00E148B7">
              <w:rPr>
                <w:rFonts w:ascii="Times New Roman" w:eastAsia="Times New Roman" w:hAnsi="Times New Roman"/>
                <w:iCs/>
                <w:sz w:val="24"/>
                <w:szCs w:val="24"/>
                <w:lang w:val="uk-UA"/>
              </w:rPr>
              <w:t>233,6</w:t>
            </w:r>
          </w:p>
        </w:tc>
      </w:tr>
      <w:tr w:rsidR="00390DE1" w:rsidRPr="00E148B7" w14:paraId="1612AA68" w14:textId="77777777" w:rsidTr="00F636F7">
        <w:trPr>
          <w:trHeight w:val="274"/>
        </w:trPr>
        <w:tc>
          <w:tcPr>
            <w:tcW w:w="2021" w:type="dxa"/>
            <w:shd w:val="clear" w:color="auto" w:fill="auto"/>
            <w:vAlign w:val="center"/>
            <w:hideMark/>
          </w:tcPr>
          <w:p w14:paraId="1D9A6638" w14:textId="77777777" w:rsidR="007845F9" w:rsidRPr="00F06D22" w:rsidRDefault="007845F9" w:rsidP="00172E56">
            <w:pPr>
              <w:spacing w:after="0" w:line="240" w:lineRule="auto"/>
              <w:jc w:val="center"/>
              <w:rPr>
                <w:rFonts w:ascii="Times New Roman" w:eastAsia="Times New Roman" w:hAnsi="Times New Roman"/>
                <w:szCs w:val="24"/>
                <w:lang w:val="uk-UA"/>
              </w:rPr>
            </w:pPr>
            <w:r w:rsidRPr="00F06D22">
              <w:rPr>
                <w:rFonts w:ascii="Times New Roman" w:eastAsia="Times New Roman" w:hAnsi="Times New Roman"/>
                <w:szCs w:val="24"/>
                <w:lang w:val="uk-UA"/>
              </w:rPr>
              <w:t>Окремі заходи по реалізації державних (регіональних) програм, не віднесені до заходів розвитку</w:t>
            </w:r>
          </w:p>
        </w:tc>
        <w:tc>
          <w:tcPr>
            <w:tcW w:w="992" w:type="dxa"/>
            <w:shd w:val="clear" w:color="auto" w:fill="auto"/>
            <w:noWrap/>
            <w:tcMar>
              <w:left w:w="17" w:type="dxa"/>
              <w:right w:w="17" w:type="dxa"/>
            </w:tcMar>
            <w:vAlign w:val="center"/>
            <w:hideMark/>
          </w:tcPr>
          <w:p w14:paraId="4750296A" w14:textId="77777777" w:rsidR="007845F9" w:rsidRPr="00E148B7" w:rsidRDefault="007845F9" w:rsidP="00172E56">
            <w:pPr>
              <w:spacing w:after="0" w:line="240" w:lineRule="auto"/>
              <w:jc w:val="center"/>
              <w:rPr>
                <w:rFonts w:ascii="Times New Roman" w:hAnsi="Times New Roman"/>
                <w:sz w:val="24"/>
                <w:szCs w:val="24"/>
                <w:lang w:val="uk-UA"/>
              </w:rPr>
            </w:pPr>
            <w:r w:rsidRPr="00E148B7">
              <w:rPr>
                <w:rFonts w:ascii="Times New Roman" w:eastAsia="Times New Roman" w:hAnsi="Times New Roman"/>
                <w:sz w:val="24"/>
                <w:szCs w:val="24"/>
                <w:lang w:val="uk-UA"/>
              </w:rPr>
              <w:t>0,0</w:t>
            </w:r>
          </w:p>
        </w:tc>
        <w:tc>
          <w:tcPr>
            <w:tcW w:w="708" w:type="dxa"/>
            <w:shd w:val="clear" w:color="auto" w:fill="auto"/>
            <w:noWrap/>
            <w:tcMar>
              <w:left w:w="17" w:type="dxa"/>
              <w:right w:w="17" w:type="dxa"/>
            </w:tcMar>
            <w:vAlign w:val="center"/>
            <w:hideMark/>
          </w:tcPr>
          <w:p w14:paraId="6951B4C0" w14:textId="77777777" w:rsidR="007845F9" w:rsidRPr="00E148B7" w:rsidRDefault="007845F9" w:rsidP="00172E56">
            <w:pPr>
              <w:spacing w:after="0" w:line="240" w:lineRule="auto"/>
              <w:jc w:val="center"/>
              <w:rPr>
                <w:rFonts w:ascii="Times New Roman" w:hAnsi="Times New Roman"/>
                <w:sz w:val="24"/>
                <w:szCs w:val="24"/>
                <w:lang w:val="uk-UA"/>
              </w:rPr>
            </w:pPr>
            <w:r w:rsidRPr="00E148B7">
              <w:rPr>
                <w:rFonts w:ascii="Times New Roman" w:eastAsia="Times New Roman" w:hAnsi="Times New Roman"/>
                <w:sz w:val="24"/>
                <w:szCs w:val="24"/>
                <w:lang w:val="uk-UA"/>
              </w:rPr>
              <w:t>0,0</w:t>
            </w:r>
          </w:p>
        </w:tc>
        <w:tc>
          <w:tcPr>
            <w:tcW w:w="993" w:type="dxa"/>
            <w:shd w:val="clear" w:color="auto" w:fill="auto"/>
            <w:noWrap/>
            <w:tcMar>
              <w:left w:w="17" w:type="dxa"/>
              <w:right w:w="17" w:type="dxa"/>
            </w:tcMar>
            <w:vAlign w:val="center"/>
            <w:hideMark/>
          </w:tcPr>
          <w:p w14:paraId="7E902381" w14:textId="77777777" w:rsidR="007845F9" w:rsidRPr="00E148B7" w:rsidRDefault="007845F9" w:rsidP="00172E56">
            <w:pPr>
              <w:spacing w:after="0" w:line="240" w:lineRule="auto"/>
              <w:jc w:val="center"/>
              <w:rPr>
                <w:rFonts w:ascii="Times New Roman" w:hAnsi="Times New Roman"/>
                <w:sz w:val="24"/>
                <w:szCs w:val="24"/>
                <w:lang w:val="uk-UA"/>
              </w:rPr>
            </w:pPr>
            <w:r w:rsidRPr="00E148B7">
              <w:rPr>
                <w:rFonts w:ascii="Times New Roman" w:eastAsia="Times New Roman" w:hAnsi="Times New Roman"/>
                <w:sz w:val="24"/>
                <w:szCs w:val="24"/>
                <w:lang w:val="uk-UA"/>
              </w:rPr>
              <w:t>0,0</w:t>
            </w:r>
          </w:p>
        </w:tc>
        <w:tc>
          <w:tcPr>
            <w:tcW w:w="850" w:type="dxa"/>
            <w:shd w:val="clear" w:color="auto" w:fill="auto"/>
            <w:noWrap/>
            <w:tcMar>
              <w:left w:w="17" w:type="dxa"/>
              <w:right w:w="17" w:type="dxa"/>
            </w:tcMar>
            <w:vAlign w:val="center"/>
          </w:tcPr>
          <w:p w14:paraId="7AAF126E" w14:textId="77777777" w:rsidR="007845F9" w:rsidRPr="00E148B7" w:rsidRDefault="007845F9" w:rsidP="00172E56">
            <w:pPr>
              <w:spacing w:after="0" w:line="240" w:lineRule="auto"/>
              <w:jc w:val="center"/>
              <w:rPr>
                <w:rFonts w:ascii="Times New Roman" w:hAnsi="Times New Roman"/>
                <w:sz w:val="24"/>
                <w:szCs w:val="24"/>
                <w:lang w:val="uk-UA"/>
              </w:rPr>
            </w:pPr>
            <w:r w:rsidRPr="00E148B7">
              <w:rPr>
                <w:rFonts w:ascii="Times New Roman" w:eastAsia="Times New Roman" w:hAnsi="Times New Roman"/>
                <w:sz w:val="24"/>
                <w:szCs w:val="24"/>
                <w:lang w:val="uk-UA"/>
              </w:rPr>
              <w:t>0,0</w:t>
            </w:r>
          </w:p>
        </w:tc>
        <w:tc>
          <w:tcPr>
            <w:tcW w:w="709" w:type="dxa"/>
            <w:shd w:val="clear" w:color="auto" w:fill="auto"/>
            <w:noWrap/>
            <w:tcMar>
              <w:left w:w="17" w:type="dxa"/>
              <w:right w:w="17" w:type="dxa"/>
            </w:tcMar>
            <w:vAlign w:val="center"/>
          </w:tcPr>
          <w:p w14:paraId="29630EDB" w14:textId="77777777" w:rsidR="007845F9" w:rsidRPr="00E148B7" w:rsidRDefault="007845F9" w:rsidP="00172E56">
            <w:pPr>
              <w:spacing w:after="0" w:line="240" w:lineRule="auto"/>
              <w:jc w:val="center"/>
              <w:rPr>
                <w:rFonts w:ascii="Times New Roman" w:hAnsi="Times New Roman"/>
                <w:sz w:val="24"/>
                <w:szCs w:val="24"/>
                <w:lang w:val="uk-UA"/>
              </w:rPr>
            </w:pPr>
            <w:r w:rsidRPr="00E148B7">
              <w:rPr>
                <w:rFonts w:ascii="Times New Roman" w:eastAsia="Times New Roman" w:hAnsi="Times New Roman"/>
                <w:sz w:val="24"/>
                <w:szCs w:val="24"/>
                <w:lang w:val="uk-UA"/>
              </w:rPr>
              <w:t>0,0</w:t>
            </w:r>
          </w:p>
        </w:tc>
        <w:tc>
          <w:tcPr>
            <w:tcW w:w="962" w:type="dxa"/>
            <w:shd w:val="clear" w:color="auto" w:fill="auto"/>
            <w:noWrap/>
            <w:tcMar>
              <w:left w:w="17" w:type="dxa"/>
              <w:right w:w="17" w:type="dxa"/>
            </w:tcMar>
            <w:vAlign w:val="center"/>
          </w:tcPr>
          <w:p w14:paraId="583DBC00" w14:textId="77777777" w:rsidR="007845F9" w:rsidRPr="00E148B7" w:rsidRDefault="007845F9" w:rsidP="00172E56">
            <w:pPr>
              <w:spacing w:after="0" w:line="240" w:lineRule="auto"/>
              <w:jc w:val="center"/>
              <w:rPr>
                <w:rFonts w:ascii="Times New Roman" w:hAnsi="Times New Roman"/>
                <w:sz w:val="24"/>
                <w:szCs w:val="24"/>
                <w:lang w:val="uk-UA"/>
              </w:rPr>
            </w:pPr>
            <w:r w:rsidRPr="00E148B7">
              <w:rPr>
                <w:rFonts w:ascii="Times New Roman" w:eastAsia="Times New Roman" w:hAnsi="Times New Roman"/>
                <w:sz w:val="24"/>
                <w:szCs w:val="24"/>
                <w:lang w:val="uk-UA"/>
              </w:rPr>
              <w:t>0,0</w:t>
            </w:r>
          </w:p>
        </w:tc>
        <w:tc>
          <w:tcPr>
            <w:tcW w:w="881" w:type="dxa"/>
            <w:gridSpan w:val="2"/>
            <w:tcMar>
              <w:left w:w="17" w:type="dxa"/>
              <w:right w:w="17" w:type="dxa"/>
            </w:tcMar>
            <w:vAlign w:val="center"/>
          </w:tcPr>
          <w:p w14:paraId="5362410A" w14:textId="77777777" w:rsidR="007845F9" w:rsidRPr="00E148B7" w:rsidRDefault="007845F9" w:rsidP="00172E56">
            <w:pPr>
              <w:spacing w:after="0" w:line="240" w:lineRule="auto"/>
              <w:jc w:val="center"/>
              <w:rPr>
                <w:rFonts w:ascii="Times New Roman" w:hAnsi="Times New Roman"/>
                <w:sz w:val="24"/>
                <w:szCs w:val="24"/>
                <w:lang w:val="uk-UA"/>
              </w:rPr>
            </w:pPr>
            <w:r w:rsidRPr="00E148B7">
              <w:rPr>
                <w:rFonts w:ascii="Times New Roman" w:eastAsia="Times New Roman" w:hAnsi="Times New Roman"/>
                <w:sz w:val="24"/>
                <w:szCs w:val="24"/>
                <w:lang w:val="uk-UA"/>
              </w:rPr>
              <w:t>0,0</w:t>
            </w:r>
          </w:p>
        </w:tc>
        <w:tc>
          <w:tcPr>
            <w:tcW w:w="709" w:type="dxa"/>
            <w:tcMar>
              <w:left w:w="17" w:type="dxa"/>
              <w:right w:w="17" w:type="dxa"/>
            </w:tcMar>
            <w:vAlign w:val="center"/>
          </w:tcPr>
          <w:p w14:paraId="7B65EBD4" w14:textId="77777777" w:rsidR="007845F9" w:rsidRPr="00E148B7" w:rsidRDefault="007845F9" w:rsidP="00172E56">
            <w:pPr>
              <w:spacing w:after="0" w:line="240" w:lineRule="auto"/>
              <w:jc w:val="center"/>
              <w:rPr>
                <w:rFonts w:ascii="Times New Roman" w:eastAsia="Times New Roman" w:hAnsi="Times New Roman"/>
                <w:iCs/>
                <w:sz w:val="24"/>
                <w:szCs w:val="24"/>
                <w:lang w:val="uk-UA"/>
              </w:rPr>
            </w:pPr>
            <w:r w:rsidRPr="00E148B7">
              <w:rPr>
                <w:rFonts w:ascii="Times New Roman" w:eastAsia="Times New Roman" w:hAnsi="Times New Roman"/>
                <w:iCs/>
                <w:sz w:val="24"/>
                <w:szCs w:val="24"/>
                <w:lang w:val="uk-UA"/>
              </w:rPr>
              <w:t>8,0</w:t>
            </w:r>
          </w:p>
        </w:tc>
        <w:tc>
          <w:tcPr>
            <w:tcW w:w="992" w:type="dxa"/>
            <w:tcMar>
              <w:left w:w="17" w:type="dxa"/>
              <w:right w:w="17" w:type="dxa"/>
            </w:tcMar>
            <w:vAlign w:val="center"/>
          </w:tcPr>
          <w:p w14:paraId="101523FF" w14:textId="77777777" w:rsidR="007845F9" w:rsidRPr="00E148B7" w:rsidRDefault="007845F9" w:rsidP="00172E56">
            <w:pPr>
              <w:spacing w:after="0" w:line="240" w:lineRule="auto"/>
              <w:jc w:val="center"/>
              <w:rPr>
                <w:rFonts w:ascii="Times New Roman" w:eastAsia="Times New Roman" w:hAnsi="Times New Roman"/>
                <w:iCs/>
                <w:sz w:val="24"/>
                <w:szCs w:val="24"/>
                <w:lang w:val="uk-UA"/>
              </w:rPr>
            </w:pPr>
            <w:r w:rsidRPr="00E148B7">
              <w:rPr>
                <w:rFonts w:ascii="Times New Roman" w:eastAsia="Times New Roman" w:hAnsi="Times New Roman"/>
                <w:iCs/>
                <w:sz w:val="24"/>
                <w:szCs w:val="24"/>
                <w:lang w:val="uk-UA"/>
              </w:rPr>
              <w:t>8,0</w:t>
            </w:r>
          </w:p>
        </w:tc>
      </w:tr>
      <w:tr w:rsidR="00390DE1" w:rsidRPr="00E148B7" w14:paraId="7E2CAE40" w14:textId="77777777" w:rsidTr="00F636F7">
        <w:trPr>
          <w:trHeight w:val="405"/>
        </w:trPr>
        <w:tc>
          <w:tcPr>
            <w:tcW w:w="2021" w:type="dxa"/>
            <w:shd w:val="clear" w:color="auto" w:fill="auto"/>
            <w:vAlign w:val="center"/>
            <w:hideMark/>
          </w:tcPr>
          <w:p w14:paraId="6520172B" w14:textId="77777777" w:rsidR="007845F9" w:rsidRPr="00F06D22" w:rsidRDefault="007845F9" w:rsidP="00172E56">
            <w:pPr>
              <w:spacing w:after="0" w:line="240" w:lineRule="auto"/>
              <w:jc w:val="center"/>
              <w:rPr>
                <w:rFonts w:ascii="Times New Roman" w:eastAsia="Times New Roman" w:hAnsi="Times New Roman"/>
                <w:szCs w:val="24"/>
                <w:lang w:val="uk-UA"/>
              </w:rPr>
            </w:pPr>
            <w:r w:rsidRPr="00F06D22">
              <w:rPr>
                <w:rFonts w:ascii="Times New Roman" w:eastAsia="Times New Roman" w:hAnsi="Times New Roman"/>
                <w:szCs w:val="24"/>
                <w:lang w:val="uk-UA"/>
              </w:rPr>
              <w:t>Інші видатки</w:t>
            </w:r>
          </w:p>
        </w:tc>
        <w:tc>
          <w:tcPr>
            <w:tcW w:w="992" w:type="dxa"/>
            <w:shd w:val="clear" w:color="000000" w:fill="FFFFFF"/>
            <w:tcMar>
              <w:left w:w="17" w:type="dxa"/>
              <w:right w:w="17" w:type="dxa"/>
            </w:tcMar>
            <w:vAlign w:val="center"/>
            <w:hideMark/>
          </w:tcPr>
          <w:p w14:paraId="1B25C017"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0,0</w:t>
            </w:r>
          </w:p>
        </w:tc>
        <w:tc>
          <w:tcPr>
            <w:tcW w:w="708" w:type="dxa"/>
            <w:shd w:val="clear" w:color="000000" w:fill="FFFFFF"/>
            <w:noWrap/>
            <w:tcMar>
              <w:left w:w="17" w:type="dxa"/>
              <w:right w:w="17" w:type="dxa"/>
            </w:tcMar>
            <w:vAlign w:val="center"/>
            <w:hideMark/>
          </w:tcPr>
          <w:p w14:paraId="1246E250"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135,5</w:t>
            </w:r>
          </w:p>
        </w:tc>
        <w:tc>
          <w:tcPr>
            <w:tcW w:w="993" w:type="dxa"/>
            <w:shd w:val="clear" w:color="000000" w:fill="FFFFFF"/>
            <w:noWrap/>
            <w:tcMar>
              <w:left w:w="17" w:type="dxa"/>
              <w:right w:w="17" w:type="dxa"/>
            </w:tcMar>
            <w:vAlign w:val="center"/>
            <w:hideMark/>
          </w:tcPr>
          <w:p w14:paraId="4464D421"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135,5</w:t>
            </w:r>
          </w:p>
        </w:tc>
        <w:tc>
          <w:tcPr>
            <w:tcW w:w="850" w:type="dxa"/>
            <w:shd w:val="clear" w:color="000000" w:fill="FFFFFF"/>
            <w:tcMar>
              <w:left w:w="17" w:type="dxa"/>
              <w:right w:w="17" w:type="dxa"/>
            </w:tcMar>
            <w:vAlign w:val="center"/>
          </w:tcPr>
          <w:p w14:paraId="6B2AD140"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0,0</w:t>
            </w:r>
          </w:p>
        </w:tc>
        <w:tc>
          <w:tcPr>
            <w:tcW w:w="709" w:type="dxa"/>
            <w:shd w:val="clear" w:color="000000" w:fill="FFFFFF"/>
            <w:noWrap/>
            <w:tcMar>
              <w:left w:w="17" w:type="dxa"/>
              <w:right w:w="17" w:type="dxa"/>
            </w:tcMar>
            <w:vAlign w:val="center"/>
          </w:tcPr>
          <w:p w14:paraId="64AA673A"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125,2</w:t>
            </w:r>
          </w:p>
        </w:tc>
        <w:tc>
          <w:tcPr>
            <w:tcW w:w="962" w:type="dxa"/>
            <w:shd w:val="clear" w:color="000000" w:fill="FFFFFF"/>
            <w:noWrap/>
            <w:tcMar>
              <w:left w:w="17" w:type="dxa"/>
              <w:right w:w="17" w:type="dxa"/>
            </w:tcMar>
            <w:vAlign w:val="center"/>
          </w:tcPr>
          <w:p w14:paraId="78471A52"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125,2</w:t>
            </w:r>
          </w:p>
        </w:tc>
        <w:tc>
          <w:tcPr>
            <w:tcW w:w="881" w:type="dxa"/>
            <w:gridSpan w:val="2"/>
            <w:shd w:val="clear" w:color="000000" w:fill="FFFFFF"/>
            <w:tcMar>
              <w:left w:w="17" w:type="dxa"/>
              <w:right w:w="17" w:type="dxa"/>
            </w:tcMar>
            <w:vAlign w:val="center"/>
          </w:tcPr>
          <w:p w14:paraId="5AC9BE76"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0,0</w:t>
            </w:r>
          </w:p>
        </w:tc>
        <w:tc>
          <w:tcPr>
            <w:tcW w:w="709" w:type="dxa"/>
            <w:shd w:val="clear" w:color="000000" w:fill="FFFFFF"/>
            <w:tcMar>
              <w:left w:w="17" w:type="dxa"/>
              <w:right w:w="17" w:type="dxa"/>
            </w:tcMar>
            <w:vAlign w:val="center"/>
          </w:tcPr>
          <w:p w14:paraId="089CACAE"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239,8</w:t>
            </w:r>
          </w:p>
        </w:tc>
        <w:tc>
          <w:tcPr>
            <w:tcW w:w="992" w:type="dxa"/>
            <w:shd w:val="clear" w:color="000000" w:fill="FFFFFF"/>
            <w:tcMar>
              <w:left w:w="17" w:type="dxa"/>
              <w:right w:w="17" w:type="dxa"/>
            </w:tcMar>
            <w:vAlign w:val="center"/>
          </w:tcPr>
          <w:p w14:paraId="7D9953B1" w14:textId="77777777" w:rsidR="007845F9" w:rsidRPr="00E148B7" w:rsidRDefault="007845F9" w:rsidP="00172E56">
            <w:pPr>
              <w:spacing w:after="0" w:line="240" w:lineRule="auto"/>
              <w:jc w:val="center"/>
              <w:rPr>
                <w:rFonts w:ascii="Times New Roman" w:eastAsia="Times New Roman" w:hAnsi="Times New Roman"/>
                <w:sz w:val="24"/>
                <w:szCs w:val="24"/>
                <w:lang w:val="uk-UA"/>
              </w:rPr>
            </w:pPr>
            <w:r w:rsidRPr="00E148B7">
              <w:rPr>
                <w:rFonts w:ascii="Times New Roman" w:eastAsia="Times New Roman" w:hAnsi="Times New Roman"/>
                <w:sz w:val="24"/>
                <w:szCs w:val="24"/>
                <w:lang w:val="uk-UA"/>
              </w:rPr>
              <w:t>239,8</w:t>
            </w:r>
          </w:p>
        </w:tc>
      </w:tr>
      <w:tr w:rsidR="00390DE1" w:rsidRPr="00E148B7" w14:paraId="37613CA6" w14:textId="77777777" w:rsidTr="00F636F7">
        <w:trPr>
          <w:trHeight w:val="405"/>
        </w:trPr>
        <w:tc>
          <w:tcPr>
            <w:tcW w:w="2021" w:type="dxa"/>
            <w:shd w:val="clear" w:color="auto" w:fill="auto"/>
            <w:vAlign w:val="center"/>
            <w:hideMark/>
          </w:tcPr>
          <w:p w14:paraId="1325BE52" w14:textId="77777777" w:rsidR="007845F9" w:rsidRPr="00F06D22" w:rsidRDefault="007845F9" w:rsidP="00172E56">
            <w:pPr>
              <w:spacing w:after="0" w:line="240" w:lineRule="auto"/>
              <w:jc w:val="center"/>
              <w:rPr>
                <w:rFonts w:ascii="Times New Roman" w:eastAsia="Times New Roman" w:hAnsi="Times New Roman"/>
                <w:b/>
                <w:szCs w:val="24"/>
                <w:lang w:val="uk-UA"/>
              </w:rPr>
            </w:pPr>
            <w:r w:rsidRPr="00F06D22">
              <w:rPr>
                <w:rFonts w:ascii="Times New Roman" w:eastAsia="Times New Roman" w:hAnsi="Times New Roman"/>
                <w:b/>
                <w:szCs w:val="24"/>
                <w:lang w:val="uk-UA"/>
              </w:rPr>
              <w:t>Капітальні видатки</w:t>
            </w:r>
          </w:p>
        </w:tc>
        <w:tc>
          <w:tcPr>
            <w:tcW w:w="992" w:type="dxa"/>
            <w:shd w:val="clear" w:color="auto" w:fill="auto"/>
            <w:noWrap/>
            <w:tcMar>
              <w:left w:w="17" w:type="dxa"/>
              <w:right w:w="17" w:type="dxa"/>
            </w:tcMar>
            <w:vAlign w:val="center"/>
            <w:hideMark/>
          </w:tcPr>
          <w:p w14:paraId="2A030703" w14:textId="77777777" w:rsidR="007845F9" w:rsidRPr="00E148B7" w:rsidRDefault="007845F9" w:rsidP="00F636F7">
            <w:pPr>
              <w:spacing w:after="0" w:line="240" w:lineRule="auto"/>
              <w:ind w:left="-13" w:right="-22"/>
              <w:jc w:val="center"/>
              <w:rPr>
                <w:rFonts w:ascii="Times New Roman" w:eastAsia="Times New Roman" w:hAnsi="Times New Roman"/>
                <w:b/>
                <w:sz w:val="24"/>
                <w:szCs w:val="24"/>
                <w:lang w:val="uk-UA"/>
              </w:rPr>
            </w:pPr>
            <w:r w:rsidRPr="00E148B7">
              <w:rPr>
                <w:rFonts w:ascii="Times New Roman" w:eastAsia="Times New Roman" w:hAnsi="Times New Roman"/>
                <w:b/>
                <w:sz w:val="24"/>
                <w:szCs w:val="24"/>
                <w:lang w:val="uk-UA"/>
              </w:rPr>
              <w:t>15 232,3</w:t>
            </w:r>
          </w:p>
        </w:tc>
        <w:tc>
          <w:tcPr>
            <w:tcW w:w="708" w:type="dxa"/>
            <w:shd w:val="clear" w:color="auto" w:fill="auto"/>
            <w:noWrap/>
            <w:tcMar>
              <w:left w:w="17" w:type="dxa"/>
              <w:right w:w="17" w:type="dxa"/>
            </w:tcMar>
            <w:vAlign w:val="center"/>
            <w:hideMark/>
          </w:tcPr>
          <w:p w14:paraId="5130D2E8" w14:textId="77777777" w:rsidR="007845F9" w:rsidRPr="00E148B7" w:rsidRDefault="007845F9" w:rsidP="00F636F7">
            <w:pPr>
              <w:spacing w:after="0" w:line="240" w:lineRule="auto"/>
              <w:ind w:left="-13" w:right="-22"/>
              <w:jc w:val="center"/>
              <w:rPr>
                <w:rFonts w:ascii="Times New Roman" w:eastAsia="Times New Roman" w:hAnsi="Times New Roman"/>
                <w:b/>
                <w:sz w:val="24"/>
                <w:szCs w:val="24"/>
                <w:lang w:val="uk-UA"/>
              </w:rPr>
            </w:pPr>
            <w:r w:rsidRPr="00E148B7">
              <w:rPr>
                <w:rFonts w:ascii="Times New Roman" w:eastAsia="Times New Roman" w:hAnsi="Times New Roman"/>
                <w:b/>
                <w:sz w:val="24"/>
                <w:szCs w:val="24"/>
                <w:lang w:val="uk-UA"/>
              </w:rPr>
              <w:t>46,5</w:t>
            </w:r>
          </w:p>
        </w:tc>
        <w:tc>
          <w:tcPr>
            <w:tcW w:w="993" w:type="dxa"/>
            <w:shd w:val="clear" w:color="000000" w:fill="FFFFFF"/>
            <w:noWrap/>
            <w:tcMar>
              <w:left w:w="17" w:type="dxa"/>
              <w:right w:w="17" w:type="dxa"/>
            </w:tcMar>
            <w:vAlign w:val="center"/>
            <w:hideMark/>
          </w:tcPr>
          <w:p w14:paraId="5917FFCC" w14:textId="77777777" w:rsidR="007845F9" w:rsidRPr="00E148B7" w:rsidRDefault="007845F9" w:rsidP="00F636F7">
            <w:pPr>
              <w:spacing w:after="0" w:line="240" w:lineRule="auto"/>
              <w:ind w:left="-13" w:right="-22"/>
              <w:jc w:val="center"/>
              <w:rPr>
                <w:rFonts w:ascii="Times New Roman" w:eastAsia="Times New Roman" w:hAnsi="Times New Roman"/>
                <w:b/>
                <w:sz w:val="24"/>
                <w:szCs w:val="24"/>
                <w:lang w:val="uk-UA"/>
              </w:rPr>
            </w:pPr>
            <w:r w:rsidRPr="00E148B7">
              <w:rPr>
                <w:rFonts w:ascii="Times New Roman" w:eastAsia="Times New Roman" w:hAnsi="Times New Roman"/>
                <w:b/>
                <w:sz w:val="24"/>
                <w:szCs w:val="24"/>
                <w:lang w:val="uk-UA"/>
              </w:rPr>
              <w:t>15 278,8</w:t>
            </w:r>
          </w:p>
        </w:tc>
        <w:tc>
          <w:tcPr>
            <w:tcW w:w="850" w:type="dxa"/>
            <w:shd w:val="clear" w:color="auto" w:fill="auto"/>
            <w:noWrap/>
            <w:tcMar>
              <w:left w:w="17" w:type="dxa"/>
              <w:right w:w="17" w:type="dxa"/>
            </w:tcMar>
            <w:vAlign w:val="center"/>
          </w:tcPr>
          <w:p w14:paraId="08BD1612" w14:textId="77777777" w:rsidR="007845F9" w:rsidRPr="00E148B7" w:rsidRDefault="007845F9" w:rsidP="00F636F7">
            <w:pPr>
              <w:spacing w:after="0" w:line="240" w:lineRule="auto"/>
              <w:ind w:left="-13" w:right="-22"/>
              <w:jc w:val="center"/>
              <w:rPr>
                <w:rFonts w:ascii="Times New Roman" w:eastAsia="Times New Roman" w:hAnsi="Times New Roman"/>
                <w:b/>
                <w:sz w:val="24"/>
                <w:szCs w:val="24"/>
                <w:lang w:val="uk-UA"/>
              </w:rPr>
            </w:pPr>
            <w:r w:rsidRPr="00E148B7">
              <w:rPr>
                <w:rFonts w:ascii="Times New Roman" w:eastAsia="Times New Roman" w:hAnsi="Times New Roman"/>
                <w:b/>
                <w:sz w:val="24"/>
                <w:szCs w:val="24"/>
                <w:lang w:val="uk-UA"/>
              </w:rPr>
              <w:t>0,0</w:t>
            </w:r>
          </w:p>
        </w:tc>
        <w:tc>
          <w:tcPr>
            <w:tcW w:w="709" w:type="dxa"/>
            <w:shd w:val="clear" w:color="auto" w:fill="auto"/>
            <w:noWrap/>
            <w:tcMar>
              <w:left w:w="17" w:type="dxa"/>
              <w:right w:w="17" w:type="dxa"/>
            </w:tcMar>
            <w:vAlign w:val="center"/>
          </w:tcPr>
          <w:p w14:paraId="590465A9" w14:textId="77777777" w:rsidR="007845F9" w:rsidRPr="00E148B7" w:rsidRDefault="007845F9" w:rsidP="00F636F7">
            <w:pPr>
              <w:spacing w:after="0" w:line="240" w:lineRule="auto"/>
              <w:ind w:left="-13" w:right="-22"/>
              <w:jc w:val="center"/>
              <w:rPr>
                <w:rFonts w:ascii="Times New Roman" w:eastAsia="Times New Roman" w:hAnsi="Times New Roman"/>
                <w:b/>
                <w:sz w:val="24"/>
                <w:szCs w:val="24"/>
                <w:lang w:val="uk-UA"/>
              </w:rPr>
            </w:pPr>
            <w:r w:rsidRPr="00E148B7">
              <w:rPr>
                <w:rFonts w:ascii="Times New Roman" w:eastAsia="Times New Roman" w:hAnsi="Times New Roman"/>
                <w:b/>
                <w:sz w:val="24"/>
                <w:szCs w:val="24"/>
                <w:lang w:val="uk-UA"/>
              </w:rPr>
              <w:t>0,0</w:t>
            </w:r>
          </w:p>
        </w:tc>
        <w:tc>
          <w:tcPr>
            <w:tcW w:w="962" w:type="dxa"/>
            <w:shd w:val="clear" w:color="000000" w:fill="FFFFFF"/>
            <w:noWrap/>
            <w:tcMar>
              <w:left w:w="17" w:type="dxa"/>
              <w:right w:w="17" w:type="dxa"/>
            </w:tcMar>
            <w:vAlign w:val="center"/>
          </w:tcPr>
          <w:p w14:paraId="18BCFC48" w14:textId="77777777" w:rsidR="007845F9" w:rsidRPr="00E148B7" w:rsidRDefault="007845F9" w:rsidP="00F636F7">
            <w:pPr>
              <w:spacing w:after="0" w:line="240" w:lineRule="auto"/>
              <w:ind w:left="-13" w:right="-22"/>
              <w:jc w:val="center"/>
              <w:rPr>
                <w:rFonts w:ascii="Times New Roman" w:eastAsia="Times New Roman" w:hAnsi="Times New Roman"/>
                <w:b/>
                <w:sz w:val="24"/>
                <w:szCs w:val="24"/>
                <w:lang w:val="uk-UA"/>
              </w:rPr>
            </w:pPr>
            <w:r w:rsidRPr="00E148B7">
              <w:rPr>
                <w:rFonts w:ascii="Times New Roman" w:eastAsia="Times New Roman" w:hAnsi="Times New Roman"/>
                <w:b/>
                <w:sz w:val="24"/>
                <w:szCs w:val="24"/>
                <w:lang w:val="uk-UA"/>
              </w:rPr>
              <w:t>0,0</w:t>
            </w:r>
          </w:p>
        </w:tc>
        <w:tc>
          <w:tcPr>
            <w:tcW w:w="881" w:type="dxa"/>
            <w:gridSpan w:val="2"/>
            <w:shd w:val="clear" w:color="000000" w:fill="FFFFFF"/>
            <w:tcMar>
              <w:left w:w="17" w:type="dxa"/>
              <w:right w:w="17" w:type="dxa"/>
            </w:tcMar>
            <w:vAlign w:val="center"/>
          </w:tcPr>
          <w:p w14:paraId="2527219C" w14:textId="77777777" w:rsidR="007845F9" w:rsidRPr="00E148B7" w:rsidRDefault="007845F9" w:rsidP="00F636F7">
            <w:pPr>
              <w:spacing w:after="0" w:line="240" w:lineRule="auto"/>
              <w:ind w:left="-13" w:right="-22"/>
              <w:jc w:val="center"/>
              <w:rPr>
                <w:rFonts w:ascii="Times New Roman" w:eastAsia="Times New Roman" w:hAnsi="Times New Roman"/>
                <w:b/>
                <w:sz w:val="24"/>
                <w:szCs w:val="24"/>
                <w:lang w:val="uk-UA"/>
              </w:rPr>
            </w:pPr>
            <w:r w:rsidRPr="00E148B7">
              <w:rPr>
                <w:rFonts w:ascii="Times New Roman" w:eastAsia="Times New Roman" w:hAnsi="Times New Roman"/>
                <w:b/>
                <w:sz w:val="24"/>
                <w:szCs w:val="24"/>
                <w:lang w:val="uk-UA"/>
              </w:rPr>
              <w:t>0,0</w:t>
            </w:r>
          </w:p>
        </w:tc>
        <w:tc>
          <w:tcPr>
            <w:tcW w:w="709" w:type="dxa"/>
            <w:shd w:val="clear" w:color="000000" w:fill="FFFFFF"/>
            <w:tcMar>
              <w:left w:w="17" w:type="dxa"/>
              <w:right w:w="17" w:type="dxa"/>
            </w:tcMar>
            <w:vAlign w:val="center"/>
          </w:tcPr>
          <w:p w14:paraId="69413423" w14:textId="77777777" w:rsidR="007845F9" w:rsidRPr="00E148B7" w:rsidRDefault="007845F9" w:rsidP="00F636F7">
            <w:pPr>
              <w:spacing w:after="0" w:line="240" w:lineRule="auto"/>
              <w:ind w:left="-13" w:right="-22"/>
              <w:jc w:val="center"/>
              <w:rPr>
                <w:rFonts w:ascii="Times New Roman" w:eastAsia="Times New Roman" w:hAnsi="Times New Roman"/>
                <w:b/>
                <w:sz w:val="24"/>
                <w:szCs w:val="24"/>
                <w:lang w:val="uk-UA"/>
              </w:rPr>
            </w:pPr>
            <w:r w:rsidRPr="00E148B7">
              <w:rPr>
                <w:rFonts w:ascii="Times New Roman" w:eastAsia="Times New Roman" w:hAnsi="Times New Roman"/>
                <w:b/>
                <w:sz w:val="24"/>
                <w:szCs w:val="24"/>
                <w:lang w:val="uk-UA"/>
              </w:rPr>
              <w:t>93,5</w:t>
            </w:r>
          </w:p>
        </w:tc>
        <w:tc>
          <w:tcPr>
            <w:tcW w:w="992" w:type="dxa"/>
            <w:shd w:val="clear" w:color="000000" w:fill="FFFFFF"/>
            <w:tcMar>
              <w:left w:w="17" w:type="dxa"/>
              <w:right w:w="17" w:type="dxa"/>
            </w:tcMar>
            <w:vAlign w:val="center"/>
          </w:tcPr>
          <w:p w14:paraId="057A1416" w14:textId="77777777" w:rsidR="007845F9" w:rsidRPr="00E148B7" w:rsidRDefault="007845F9" w:rsidP="00F636F7">
            <w:pPr>
              <w:spacing w:after="0" w:line="240" w:lineRule="auto"/>
              <w:ind w:left="-13" w:right="-22"/>
              <w:jc w:val="center"/>
              <w:rPr>
                <w:rFonts w:ascii="Times New Roman" w:eastAsia="Times New Roman" w:hAnsi="Times New Roman"/>
                <w:b/>
                <w:sz w:val="24"/>
                <w:szCs w:val="24"/>
                <w:lang w:val="uk-UA"/>
              </w:rPr>
            </w:pPr>
            <w:r w:rsidRPr="00E148B7">
              <w:rPr>
                <w:rFonts w:ascii="Times New Roman" w:eastAsia="Times New Roman" w:hAnsi="Times New Roman"/>
                <w:b/>
                <w:sz w:val="24"/>
                <w:szCs w:val="24"/>
                <w:lang w:val="uk-UA"/>
              </w:rPr>
              <w:t>93,5</w:t>
            </w:r>
          </w:p>
        </w:tc>
      </w:tr>
      <w:tr w:rsidR="00390DE1" w:rsidRPr="00E148B7" w14:paraId="7C0C5EDA" w14:textId="77777777" w:rsidTr="00F636F7">
        <w:trPr>
          <w:trHeight w:val="405"/>
        </w:trPr>
        <w:tc>
          <w:tcPr>
            <w:tcW w:w="2021" w:type="dxa"/>
            <w:shd w:val="clear" w:color="auto" w:fill="auto"/>
            <w:vAlign w:val="center"/>
          </w:tcPr>
          <w:p w14:paraId="1051FE4C" w14:textId="23707993" w:rsidR="003405AE" w:rsidRPr="00F06D22" w:rsidRDefault="003405AE" w:rsidP="00172E56">
            <w:pPr>
              <w:spacing w:after="0" w:line="240" w:lineRule="auto"/>
              <w:jc w:val="center"/>
              <w:rPr>
                <w:rFonts w:ascii="Times New Roman" w:eastAsia="Times New Roman" w:hAnsi="Times New Roman"/>
                <w:b/>
                <w:szCs w:val="24"/>
                <w:lang w:val="uk-UA"/>
              </w:rPr>
            </w:pPr>
            <w:r w:rsidRPr="00F06D22">
              <w:rPr>
                <w:rFonts w:ascii="Times New Roman" w:eastAsia="Times New Roman" w:hAnsi="Times New Roman"/>
                <w:szCs w:val="24"/>
                <w:lang w:val="uk-UA"/>
              </w:rPr>
              <w:t>Придбання обладнання і предметів довгострокового використання</w:t>
            </w:r>
          </w:p>
        </w:tc>
        <w:tc>
          <w:tcPr>
            <w:tcW w:w="992" w:type="dxa"/>
            <w:shd w:val="clear" w:color="auto" w:fill="auto"/>
            <w:noWrap/>
            <w:tcMar>
              <w:left w:w="17" w:type="dxa"/>
              <w:right w:w="17" w:type="dxa"/>
            </w:tcMar>
            <w:vAlign w:val="center"/>
          </w:tcPr>
          <w:p w14:paraId="34956315" w14:textId="73A33814" w:rsidR="003405AE" w:rsidRPr="00F06D22" w:rsidRDefault="003405AE" w:rsidP="00F636F7">
            <w:pPr>
              <w:spacing w:after="0" w:line="240" w:lineRule="auto"/>
              <w:ind w:left="-21" w:right="-12" w:firstLine="21"/>
              <w:jc w:val="center"/>
              <w:rPr>
                <w:rFonts w:ascii="Times New Roman" w:eastAsia="Times New Roman" w:hAnsi="Times New Roman"/>
                <w:sz w:val="24"/>
                <w:szCs w:val="24"/>
                <w:lang w:val="uk-UA"/>
              </w:rPr>
            </w:pPr>
            <w:r w:rsidRPr="00F06D22">
              <w:rPr>
                <w:rFonts w:ascii="Times New Roman" w:eastAsia="Times New Roman" w:hAnsi="Times New Roman"/>
                <w:sz w:val="24"/>
                <w:szCs w:val="24"/>
                <w:lang w:val="uk-UA"/>
              </w:rPr>
              <w:t>15 232,3</w:t>
            </w:r>
          </w:p>
        </w:tc>
        <w:tc>
          <w:tcPr>
            <w:tcW w:w="708" w:type="dxa"/>
            <w:shd w:val="clear" w:color="auto" w:fill="auto"/>
            <w:noWrap/>
            <w:tcMar>
              <w:left w:w="17" w:type="dxa"/>
              <w:right w:w="17" w:type="dxa"/>
            </w:tcMar>
            <w:vAlign w:val="center"/>
          </w:tcPr>
          <w:p w14:paraId="6206DC51" w14:textId="5ED51B8D" w:rsidR="003405AE" w:rsidRPr="00F06D22" w:rsidRDefault="003405AE" w:rsidP="00F636F7">
            <w:pPr>
              <w:spacing w:after="0" w:line="240" w:lineRule="auto"/>
              <w:ind w:left="-21" w:right="-12" w:firstLine="21"/>
              <w:jc w:val="center"/>
              <w:rPr>
                <w:rFonts w:ascii="Times New Roman" w:eastAsia="Times New Roman" w:hAnsi="Times New Roman"/>
                <w:sz w:val="24"/>
                <w:szCs w:val="24"/>
                <w:lang w:val="uk-UA"/>
              </w:rPr>
            </w:pPr>
            <w:r w:rsidRPr="00F06D22">
              <w:rPr>
                <w:rFonts w:ascii="Times New Roman" w:eastAsia="Times New Roman" w:hAnsi="Times New Roman"/>
                <w:sz w:val="24"/>
                <w:szCs w:val="24"/>
                <w:lang w:val="uk-UA"/>
              </w:rPr>
              <w:t>46,5</w:t>
            </w:r>
          </w:p>
        </w:tc>
        <w:tc>
          <w:tcPr>
            <w:tcW w:w="993" w:type="dxa"/>
            <w:shd w:val="clear" w:color="000000" w:fill="FFFFFF"/>
            <w:noWrap/>
            <w:tcMar>
              <w:left w:w="17" w:type="dxa"/>
              <w:right w:w="17" w:type="dxa"/>
            </w:tcMar>
            <w:vAlign w:val="center"/>
          </w:tcPr>
          <w:p w14:paraId="3C3EF867" w14:textId="74FE0A89" w:rsidR="003405AE" w:rsidRPr="00F06D22" w:rsidRDefault="003405AE" w:rsidP="00F636F7">
            <w:pPr>
              <w:spacing w:after="0" w:line="240" w:lineRule="auto"/>
              <w:ind w:left="-21" w:right="-12" w:firstLine="21"/>
              <w:jc w:val="center"/>
              <w:rPr>
                <w:rFonts w:ascii="Times New Roman" w:eastAsia="Times New Roman" w:hAnsi="Times New Roman"/>
                <w:sz w:val="24"/>
                <w:szCs w:val="24"/>
                <w:lang w:val="uk-UA"/>
              </w:rPr>
            </w:pPr>
            <w:r w:rsidRPr="00F06D22">
              <w:rPr>
                <w:rFonts w:ascii="Times New Roman" w:eastAsia="Times New Roman" w:hAnsi="Times New Roman"/>
                <w:sz w:val="24"/>
                <w:szCs w:val="24"/>
                <w:lang w:val="uk-UA"/>
              </w:rPr>
              <w:t>15 278,8</w:t>
            </w:r>
          </w:p>
        </w:tc>
        <w:tc>
          <w:tcPr>
            <w:tcW w:w="850" w:type="dxa"/>
            <w:shd w:val="clear" w:color="auto" w:fill="auto"/>
            <w:noWrap/>
            <w:tcMar>
              <w:left w:w="17" w:type="dxa"/>
              <w:right w:w="17" w:type="dxa"/>
            </w:tcMar>
            <w:vAlign w:val="center"/>
          </w:tcPr>
          <w:p w14:paraId="56CC4D40" w14:textId="4F396784" w:rsidR="003405AE" w:rsidRPr="00F06D22" w:rsidRDefault="003405AE" w:rsidP="00172E56">
            <w:pPr>
              <w:spacing w:after="0" w:line="240" w:lineRule="auto"/>
              <w:jc w:val="center"/>
              <w:rPr>
                <w:rFonts w:ascii="Times New Roman" w:eastAsia="Times New Roman" w:hAnsi="Times New Roman"/>
                <w:sz w:val="24"/>
                <w:szCs w:val="24"/>
                <w:lang w:val="uk-UA"/>
              </w:rPr>
            </w:pPr>
            <w:r w:rsidRPr="00F06D22">
              <w:rPr>
                <w:rFonts w:ascii="Times New Roman" w:eastAsia="Times New Roman" w:hAnsi="Times New Roman"/>
                <w:sz w:val="24"/>
                <w:szCs w:val="24"/>
                <w:lang w:val="uk-UA"/>
              </w:rPr>
              <w:t>0,0</w:t>
            </w:r>
          </w:p>
        </w:tc>
        <w:tc>
          <w:tcPr>
            <w:tcW w:w="709" w:type="dxa"/>
            <w:shd w:val="clear" w:color="auto" w:fill="auto"/>
            <w:noWrap/>
            <w:tcMar>
              <w:left w:w="17" w:type="dxa"/>
              <w:right w:w="17" w:type="dxa"/>
            </w:tcMar>
            <w:vAlign w:val="center"/>
          </w:tcPr>
          <w:p w14:paraId="76BC752D" w14:textId="3DD1A4DB" w:rsidR="003405AE" w:rsidRPr="00F06D22" w:rsidRDefault="003405AE" w:rsidP="00172E56">
            <w:pPr>
              <w:spacing w:after="0" w:line="240" w:lineRule="auto"/>
              <w:jc w:val="center"/>
              <w:rPr>
                <w:rFonts w:ascii="Times New Roman" w:eastAsia="Times New Roman" w:hAnsi="Times New Roman"/>
                <w:sz w:val="24"/>
                <w:szCs w:val="24"/>
                <w:lang w:val="uk-UA"/>
              </w:rPr>
            </w:pPr>
            <w:r w:rsidRPr="00F06D22">
              <w:rPr>
                <w:rFonts w:ascii="Times New Roman" w:eastAsia="Times New Roman" w:hAnsi="Times New Roman"/>
                <w:sz w:val="24"/>
                <w:szCs w:val="24"/>
                <w:lang w:val="uk-UA"/>
              </w:rPr>
              <w:t>0,0</w:t>
            </w:r>
          </w:p>
        </w:tc>
        <w:tc>
          <w:tcPr>
            <w:tcW w:w="962" w:type="dxa"/>
            <w:shd w:val="clear" w:color="000000" w:fill="FFFFFF"/>
            <w:noWrap/>
            <w:tcMar>
              <w:left w:w="17" w:type="dxa"/>
              <w:right w:w="17" w:type="dxa"/>
            </w:tcMar>
            <w:vAlign w:val="center"/>
          </w:tcPr>
          <w:p w14:paraId="36E832E3" w14:textId="6D3BE3CD" w:rsidR="003405AE" w:rsidRPr="00F06D22" w:rsidRDefault="003405AE" w:rsidP="00172E56">
            <w:pPr>
              <w:spacing w:after="0" w:line="240" w:lineRule="auto"/>
              <w:jc w:val="center"/>
              <w:rPr>
                <w:rFonts w:ascii="Times New Roman" w:eastAsia="Times New Roman" w:hAnsi="Times New Roman"/>
                <w:sz w:val="24"/>
                <w:szCs w:val="24"/>
                <w:lang w:val="uk-UA"/>
              </w:rPr>
            </w:pPr>
            <w:r w:rsidRPr="00F06D22">
              <w:rPr>
                <w:rFonts w:ascii="Times New Roman" w:eastAsia="Times New Roman" w:hAnsi="Times New Roman"/>
                <w:sz w:val="24"/>
                <w:szCs w:val="24"/>
                <w:lang w:val="uk-UA"/>
              </w:rPr>
              <w:t>0,0</w:t>
            </w:r>
          </w:p>
        </w:tc>
        <w:tc>
          <w:tcPr>
            <w:tcW w:w="881" w:type="dxa"/>
            <w:gridSpan w:val="2"/>
            <w:shd w:val="clear" w:color="000000" w:fill="FFFFFF"/>
            <w:tcMar>
              <w:left w:w="17" w:type="dxa"/>
              <w:right w:w="17" w:type="dxa"/>
            </w:tcMar>
            <w:vAlign w:val="center"/>
          </w:tcPr>
          <w:p w14:paraId="04F50BE8" w14:textId="4F2B6F36" w:rsidR="003405AE" w:rsidRPr="00F06D22" w:rsidRDefault="003405AE" w:rsidP="00172E56">
            <w:pPr>
              <w:spacing w:after="0" w:line="240" w:lineRule="auto"/>
              <w:jc w:val="center"/>
              <w:rPr>
                <w:rFonts w:ascii="Times New Roman" w:eastAsia="Times New Roman" w:hAnsi="Times New Roman"/>
                <w:sz w:val="24"/>
                <w:szCs w:val="24"/>
                <w:lang w:val="uk-UA"/>
              </w:rPr>
            </w:pPr>
            <w:r w:rsidRPr="00F06D22">
              <w:rPr>
                <w:rFonts w:ascii="Times New Roman" w:eastAsia="Times New Roman" w:hAnsi="Times New Roman"/>
                <w:sz w:val="24"/>
                <w:szCs w:val="24"/>
                <w:lang w:val="uk-UA"/>
              </w:rPr>
              <w:t>0,0</w:t>
            </w:r>
          </w:p>
        </w:tc>
        <w:tc>
          <w:tcPr>
            <w:tcW w:w="709" w:type="dxa"/>
            <w:shd w:val="clear" w:color="000000" w:fill="FFFFFF"/>
            <w:tcMar>
              <w:left w:w="17" w:type="dxa"/>
              <w:right w:w="17" w:type="dxa"/>
            </w:tcMar>
            <w:vAlign w:val="center"/>
          </w:tcPr>
          <w:p w14:paraId="47D663CD" w14:textId="1A56199E" w:rsidR="003405AE" w:rsidRPr="00F06D22" w:rsidRDefault="003405AE" w:rsidP="00172E56">
            <w:pPr>
              <w:spacing w:after="0" w:line="240" w:lineRule="auto"/>
              <w:jc w:val="center"/>
              <w:rPr>
                <w:rFonts w:ascii="Times New Roman" w:eastAsia="Times New Roman" w:hAnsi="Times New Roman"/>
                <w:sz w:val="24"/>
                <w:szCs w:val="24"/>
                <w:lang w:val="uk-UA"/>
              </w:rPr>
            </w:pPr>
            <w:r w:rsidRPr="00F06D22">
              <w:rPr>
                <w:rFonts w:ascii="Times New Roman" w:eastAsia="Times New Roman" w:hAnsi="Times New Roman"/>
                <w:sz w:val="24"/>
                <w:szCs w:val="24"/>
                <w:lang w:val="uk-UA"/>
              </w:rPr>
              <w:t>93,5</w:t>
            </w:r>
          </w:p>
        </w:tc>
        <w:tc>
          <w:tcPr>
            <w:tcW w:w="992" w:type="dxa"/>
            <w:shd w:val="clear" w:color="000000" w:fill="FFFFFF"/>
            <w:tcMar>
              <w:left w:w="17" w:type="dxa"/>
              <w:right w:w="17" w:type="dxa"/>
            </w:tcMar>
            <w:vAlign w:val="center"/>
          </w:tcPr>
          <w:p w14:paraId="06BF82DF" w14:textId="422CCA20" w:rsidR="003405AE" w:rsidRPr="00F06D22" w:rsidRDefault="003405AE" w:rsidP="00172E56">
            <w:pPr>
              <w:spacing w:after="0" w:line="240" w:lineRule="auto"/>
              <w:jc w:val="center"/>
              <w:rPr>
                <w:rFonts w:ascii="Times New Roman" w:eastAsia="Times New Roman" w:hAnsi="Times New Roman"/>
                <w:sz w:val="24"/>
                <w:szCs w:val="24"/>
                <w:lang w:val="uk-UA"/>
              </w:rPr>
            </w:pPr>
            <w:r w:rsidRPr="00F06D22">
              <w:rPr>
                <w:rFonts w:ascii="Times New Roman" w:eastAsia="Times New Roman" w:hAnsi="Times New Roman"/>
                <w:sz w:val="24"/>
                <w:szCs w:val="24"/>
                <w:lang w:val="uk-UA"/>
              </w:rPr>
              <w:t>93,5</w:t>
            </w:r>
          </w:p>
        </w:tc>
      </w:tr>
      <w:tr w:rsidR="00390DE1" w:rsidRPr="00E148B7" w14:paraId="5B0153F9" w14:textId="77777777" w:rsidTr="00F636F7">
        <w:trPr>
          <w:trHeight w:val="405"/>
        </w:trPr>
        <w:tc>
          <w:tcPr>
            <w:tcW w:w="2021" w:type="dxa"/>
            <w:shd w:val="clear" w:color="auto" w:fill="auto"/>
            <w:vAlign w:val="center"/>
            <w:hideMark/>
          </w:tcPr>
          <w:p w14:paraId="28609009" w14:textId="77777777" w:rsidR="003405AE" w:rsidRPr="00E148B7" w:rsidRDefault="003405AE" w:rsidP="00172E56">
            <w:pPr>
              <w:spacing w:after="0" w:line="240" w:lineRule="auto"/>
              <w:jc w:val="center"/>
              <w:rPr>
                <w:rFonts w:ascii="Times New Roman" w:eastAsia="Times New Roman" w:hAnsi="Times New Roman"/>
                <w:b/>
                <w:bCs/>
                <w:sz w:val="24"/>
                <w:szCs w:val="24"/>
                <w:lang w:val="uk-UA"/>
              </w:rPr>
            </w:pPr>
            <w:r w:rsidRPr="00F06D22">
              <w:rPr>
                <w:rFonts w:ascii="Times New Roman" w:eastAsia="Times New Roman" w:hAnsi="Times New Roman"/>
                <w:b/>
                <w:bCs/>
                <w:szCs w:val="24"/>
                <w:lang w:val="uk-UA"/>
              </w:rPr>
              <w:t xml:space="preserve">Всього </w:t>
            </w:r>
          </w:p>
        </w:tc>
        <w:tc>
          <w:tcPr>
            <w:tcW w:w="992" w:type="dxa"/>
            <w:shd w:val="clear" w:color="auto" w:fill="auto"/>
            <w:noWrap/>
            <w:tcMar>
              <w:left w:w="17" w:type="dxa"/>
              <w:right w:w="17" w:type="dxa"/>
            </w:tcMar>
            <w:vAlign w:val="center"/>
            <w:hideMark/>
          </w:tcPr>
          <w:p w14:paraId="1B827A0B" w14:textId="77777777" w:rsidR="003405AE" w:rsidRPr="00E148B7" w:rsidRDefault="003405AE" w:rsidP="00172E56">
            <w:pPr>
              <w:spacing w:after="0" w:line="240" w:lineRule="auto"/>
              <w:jc w:val="center"/>
              <w:rPr>
                <w:rFonts w:ascii="Times New Roman" w:eastAsia="Times New Roman" w:hAnsi="Times New Roman"/>
                <w:b/>
                <w:bCs/>
                <w:sz w:val="24"/>
                <w:szCs w:val="24"/>
                <w:lang w:val="uk-UA"/>
              </w:rPr>
            </w:pPr>
            <w:r w:rsidRPr="00E148B7">
              <w:rPr>
                <w:rFonts w:ascii="Times New Roman" w:eastAsia="Times New Roman" w:hAnsi="Times New Roman"/>
                <w:b/>
                <w:bCs/>
                <w:sz w:val="24"/>
                <w:szCs w:val="24"/>
                <w:lang w:val="uk-UA"/>
              </w:rPr>
              <w:t>23 145,5</w:t>
            </w:r>
          </w:p>
        </w:tc>
        <w:tc>
          <w:tcPr>
            <w:tcW w:w="708" w:type="dxa"/>
            <w:shd w:val="clear" w:color="000000" w:fill="FFFFFF"/>
            <w:noWrap/>
            <w:tcMar>
              <w:left w:w="17" w:type="dxa"/>
              <w:right w:w="17" w:type="dxa"/>
            </w:tcMar>
            <w:vAlign w:val="center"/>
            <w:hideMark/>
          </w:tcPr>
          <w:p w14:paraId="7790CA7D" w14:textId="77777777" w:rsidR="003405AE" w:rsidRPr="00E148B7" w:rsidRDefault="003405AE" w:rsidP="00172E56">
            <w:pPr>
              <w:spacing w:after="0" w:line="240" w:lineRule="auto"/>
              <w:jc w:val="center"/>
              <w:rPr>
                <w:rFonts w:ascii="Times New Roman" w:eastAsia="Times New Roman" w:hAnsi="Times New Roman"/>
                <w:b/>
                <w:bCs/>
                <w:sz w:val="24"/>
                <w:szCs w:val="24"/>
                <w:lang w:val="uk-UA"/>
              </w:rPr>
            </w:pPr>
            <w:r w:rsidRPr="00E148B7">
              <w:rPr>
                <w:rFonts w:ascii="Times New Roman" w:eastAsia="Times New Roman" w:hAnsi="Times New Roman"/>
                <w:b/>
                <w:bCs/>
                <w:sz w:val="24"/>
                <w:szCs w:val="24"/>
                <w:lang w:val="uk-UA"/>
              </w:rPr>
              <w:t>706,4</w:t>
            </w:r>
          </w:p>
        </w:tc>
        <w:tc>
          <w:tcPr>
            <w:tcW w:w="993" w:type="dxa"/>
            <w:shd w:val="clear" w:color="000000" w:fill="FFFFFF"/>
            <w:noWrap/>
            <w:tcMar>
              <w:left w:w="17" w:type="dxa"/>
              <w:right w:w="17" w:type="dxa"/>
            </w:tcMar>
            <w:vAlign w:val="center"/>
            <w:hideMark/>
          </w:tcPr>
          <w:p w14:paraId="08B51D17" w14:textId="77777777" w:rsidR="003405AE" w:rsidRPr="00E148B7" w:rsidRDefault="003405AE" w:rsidP="00172E56">
            <w:pPr>
              <w:spacing w:after="0" w:line="240" w:lineRule="auto"/>
              <w:jc w:val="center"/>
              <w:rPr>
                <w:rFonts w:ascii="Times New Roman" w:eastAsia="Times New Roman" w:hAnsi="Times New Roman"/>
                <w:b/>
                <w:bCs/>
                <w:sz w:val="24"/>
                <w:szCs w:val="24"/>
                <w:lang w:val="uk-UA"/>
              </w:rPr>
            </w:pPr>
            <w:r w:rsidRPr="00E148B7">
              <w:rPr>
                <w:rFonts w:ascii="Times New Roman" w:eastAsia="Times New Roman" w:hAnsi="Times New Roman"/>
                <w:b/>
                <w:bCs/>
                <w:sz w:val="24"/>
                <w:szCs w:val="24"/>
                <w:lang w:val="uk-UA"/>
              </w:rPr>
              <w:t>23 851,9</w:t>
            </w:r>
          </w:p>
        </w:tc>
        <w:tc>
          <w:tcPr>
            <w:tcW w:w="850" w:type="dxa"/>
            <w:shd w:val="clear" w:color="auto" w:fill="auto"/>
            <w:noWrap/>
            <w:tcMar>
              <w:left w:w="17" w:type="dxa"/>
              <w:right w:w="17" w:type="dxa"/>
            </w:tcMar>
            <w:vAlign w:val="center"/>
          </w:tcPr>
          <w:p w14:paraId="2729C29D" w14:textId="77777777" w:rsidR="003405AE" w:rsidRPr="00E148B7" w:rsidRDefault="003405AE" w:rsidP="00172E56">
            <w:pPr>
              <w:spacing w:after="0" w:line="240" w:lineRule="auto"/>
              <w:jc w:val="center"/>
              <w:rPr>
                <w:rFonts w:ascii="Times New Roman" w:eastAsia="Times New Roman" w:hAnsi="Times New Roman"/>
                <w:b/>
                <w:bCs/>
                <w:sz w:val="24"/>
                <w:szCs w:val="24"/>
                <w:lang w:val="uk-UA"/>
              </w:rPr>
            </w:pPr>
            <w:r w:rsidRPr="00E148B7">
              <w:rPr>
                <w:rFonts w:ascii="Times New Roman" w:eastAsia="Times New Roman" w:hAnsi="Times New Roman"/>
                <w:b/>
                <w:bCs/>
                <w:sz w:val="24"/>
                <w:szCs w:val="24"/>
                <w:lang w:val="uk-UA"/>
              </w:rPr>
              <w:t>7 539,5</w:t>
            </w:r>
          </w:p>
        </w:tc>
        <w:tc>
          <w:tcPr>
            <w:tcW w:w="709" w:type="dxa"/>
            <w:shd w:val="clear" w:color="000000" w:fill="FFFFFF"/>
            <w:noWrap/>
            <w:tcMar>
              <w:left w:w="17" w:type="dxa"/>
              <w:right w:w="17" w:type="dxa"/>
            </w:tcMar>
            <w:vAlign w:val="center"/>
          </w:tcPr>
          <w:p w14:paraId="081BD0EA" w14:textId="77777777" w:rsidR="003405AE" w:rsidRPr="00E148B7" w:rsidRDefault="003405AE" w:rsidP="00172E56">
            <w:pPr>
              <w:spacing w:after="0" w:line="240" w:lineRule="auto"/>
              <w:jc w:val="center"/>
              <w:rPr>
                <w:rFonts w:ascii="Times New Roman" w:eastAsia="Times New Roman" w:hAnsi="Times New Roman"/>
                <w:b/>
                <w:bCs/>
                <w:sz w:val="24"/>
                <w:szCs w:val="24"/>
                <w:lang w:val="uk-UA"/>
              </w:rPr>
            </w:pPr>
            <w:r w:rsidRPr="00E148B7">
              <w:rPr>
                <w:rFonts w:ascii="Times New Roman" w:eastAsia="Times New Roman" w:hAnsi="Times New Roman"/>
                <w:b/>
                <w:bCs/>
                <w:sz w:val="24"/>
                <w:szCs w:val="24"/>
                <w:lang w:val="uk-UA"/>
              </w:rPr>
              <w:t>356,2</w:t>
            </w:r>
          </w:p>
        </w:tc>
        <w:tc>
          <w:tcPr>
            <w:tcW w:w="962" w:type="dxa"/>
            <w:shd w:val="clear" w:color="000000" w:fill="FFFFFF"/>
            <w:noWrap/>
            <w:tcMar>
              <w:left w:w="17" w:type="dxa"/>
              <w:right w:w="17" w:type="dxa"/>
            </w:tcMar>
            <w:vAlign w:val="center"/>
          </w:tcPr>
          <w:p w14:paraId="2E2A4640" w14:textId="77777777" w:rsidR="003405AE" w:rsidRPr="00E148B7" w:rsidRDefault="003405AE" w:rsidP="00172E56">
            <w:pPr>
              <w:spacing w:after="0" w:line="240" w:lineRule="auto"/>
              <w:jc w:val="center"/>
              <w:rPr>
                <w:rFonts w:ascii="Times New Roman" w:eastAsia="Times New Roman" w:hAnsi="Times New Roman"/>
                <w:b/>
                <w:bCs/>
                <w:sz w:val="24"/>
                <w:szCs w:val="24"/>
                <w:lang w:val="uk-UA"/>
              </w:rPr>
            </w:pPr>
            <w:r w:rsidRPr="00E148B7">
              <w:rPr>
                <w:rFonts w:ascii="Times New Roman" w:eastAsia="Times New Roman" w:hAnsi="Times New Roman"/>
                <w:b/>
                <w:bCs/>
                <w:sz w:val="24"/>
                <w:szCs w:val="24"/>
                <w:lang w:val="uk-UA"/>
              </w:rPr>
              <w:t>7 895,7</w:t>
            </w:r>
          </w:p>
        </w:tc>
        <w:tc>
          <w:tcPr>
            <w:tcW w:w="881" w:type="dxa"/>
            <w:gridSpan w:val="2"/>
            <w:shd w:val="clear" w:color="000000" w:fill="FFFFFF"/>
            <w:tcMar>
              <w:left w:w="17" w:type="dxa"/>
              <w:right w:w="17" w:type="dxa"/>
            </w:tcMar>
            <w:vAlign w:val="center"/>
          </w:tcPr>
          <w:p w14:paraId="26D5C34B" w14:textId="77777777" w:rsidR="003405AE" w:rsidRPr="00E148B7" w:rsidRDefault="003405AE" w:rsidP="00172E56">
            <w:pPr>
              <w:spacing w:after="0" w:line="240" w:lineRule="auto"/>
              <w:jc w:val="center"/>
              <w:rPr>
                <w:rFonts w:ascii="Times New Roman" w:eastAsia="Times New Roman" w:hAnsi="Times New Roman"/>
                <w:b/>
                <w:bCs/>
                <w:sz w:val="24"/>
                <w:szCs w:val="24"/>
                <w:lang w:val="uk-UA"/>
              </w:rPr>
            </w:pPr>
            <w:r w:rsidRPr="00E148B7">
              <w:rPr>
                <w:rFonts w:ascii="Times New Roman" w:eastAsia="Times New Roman" w:hAnsi="Times New Roman"/>
                <w:b/>
                <w:bCs/>
                <w:sz w:val="24"/>
                <w:szCs w:val="24"/>
                <w:lang w:val="uk-UA"/>
              </w:rPr>
              <w:t>7 562,4</w:t>
            </w:r>
          </w:p>
        </w:tc>
        <w:tc>
          <w:tcPr>
            <w:tcW w:w="709" w:type="dxa"/>
            <w:shd w:val="clear" w:color="000000" w:fill="FFFFFF"/>
            <w:tcMar>
              <w:left w:w="17" w:type="dxa"/>
              <w:right w:w="17" w:type="dxa"/>
            </w:tcMar>
            <w:vAlign w:val="center"/>
          </w:tcPr>
          <w:p w14:paraId="71B1D701" w14:textId="77777777" w:rsidR="003405AE" w:rsidRPr="00E148B7" w:rsidRDefault="003405AE" w:rsidP="00172E56">
            <w:pPr>
              <w:spacing w:after="0" w:line="240" w:lineRule="auto"/>
              <w:jc w:val="center"/>
              <w:rPr>
                <w:rFonts w:ascii="Times New Roman" w:eastAsia="Times New Roman" w:hAnsi="Times New Roman"/>
                <w:b/>
                <w:bCs/>
                <w:sz w:val="24"/>
                <w:szCs w:val="24"/>
                <w:lang w:val="uk-UA"/>
              </w:rPr>
            </w:pPr>
            <w:r w:rsidRPr="00E148B7">
              <w:rPr>
                <w:rFonts w:ascii="Times New Roman" w:eastAsia="Times New Roman" w:hAnsi="Times New Roman"/>
                <w:b/>
                <w:bCs/>
                <w:sz w:val="24"/>
                <w:szCs w:val="24"/>
                <w:lang w:val="uk-UA"/>
              </w:rPr>
              <w:t>919,7</w:t>
            </w:r>
          </w:p>
        </w:tc>
        <w:tc>
          <w:tcPr>
            <w:tcW w:w="992" w:type="dxa"/>
            <w:shd w:val="clear" w:color="000000" w:fill="FFFFFF"/>
            <w:tcMar>
              <w:left w:w="17" w:type="dxa"/>
              <w:right w:w="17" w:type="dxa"/>
            </w:tcMar>
            <w:vAlign w:val="center"/>
          </w:tcPr>
          <w:p w14:paraId="4E923B7F" w14:textId="77777777" w:rsidR="003405AE" w:rsidRPr="00E148B7" w:rsidRDefault="003405AE" w:rsidP="00172E56">
            <w:pPr>
              <w:spacing w:after="0" w:line="240" w:lineRule="auto"/>
              <w:jc w:val="center"/>
              <w:rPr>
                <w:rFonts w:ascii="Times New Roman" w:eastAsia="Times New Roman" w:hAnsi="Times New Roman"/>
                <w:b/>
                <w:bCs/>
                <w:sz w:val="24"/>
                <w:szCs w:val="24"/>
                <w:lang w:val="uk-UA"/>
              </w:rPr>
            </w:pPr>
            <w:r w:rsidRPr="00E148B7">
              <w:rPr>
                <w:rFonts w:ascii="Times New Roman" w:eastAsia="Times New Roman" w:hAnsi="Times New Roman"/>
                <w:b/>
                <w:bCs/>
                <w:sz w:val="24"/>
                <w:szCs w:val="24"/>
                <w:lang w:val="uk-UA"/>
              </w:rPr>
              <w:t>8482,0</w:t>
            </w:r>
          </w:p>
        </w:tc>
      </w:tr>
    </w:tbl>
    <w:p w14:paraId="5CFF5351" w14:textId="2B36D0A3" w:rsidR="007845F9" w:rsidRPr="00F06D22" w:rsidRDefault="00A1275A" w:rsidP="00172E56">
      <w:pPr>
        <w:pStyle w:val="a7"/>
        <w:spacing w:after="0" w:line="240" w:lineRule="auto"/>
        <w:ind w:left="0"/>
        <w:jc w:val="both"/>
        <w:rPr>
          <w:rFonts w:ascii="Times New Roman" w:hAnsi="Times New Roman"/>
          <w:lang w:val="uk-UA"/>
        </w:rPr>
      </w:pPr>
      <w:r w:rsidRPr="00F06D22">
        <w:rPr>
          <w:rFonts w:ascii="Times New Roman" w:hAnsi="Times New Roman"/>
          <w:lang w:val="uk-UA"/>
        </w:rPr>
        <w:t>*ЗФ – загальний фонд; СФ – спеціальний фонд.</w:t>
      </w:r>
    </w:p>
    <w:p w14:paraId="473AFF37" w14:textId="77777777" w:rsidR="00A1275A" w:rsidRPr="00F06D22" w:rsidRDefault="00A1275A" w:rsidP="00172E56">
      <w:pPr>
        <w:pStyle w:val="a7"/>
        <w:spacing w:after="0" w:line="240" w:lineRule="auto"/>
        <w:ind w:left="0"/>
        <w:jc w:val="both"/>
        <w:rPr>
          <w:rFonts w:ascii="Times New Roman" w:hAnsi="Times New Roman"/>
          <w:sz w:val="18"/>
          <w:szCs w:val="18"/>
          <w:lang w:val="uk-UA"/>
        </w:rPr>
      </w:pPr>
    </w:p>
    <w:p w14:paraId="4A2C3ECA" w14:textId="69201A84" w:rsidR="007845F9" w:rsidRPr="00290934" w:rsidRDefault="007845F9" w:rsidP="00172E56">
      <w:pPr>
        <w:pStyle w:val="a7"/>
        <w:spacing w:after="0" w:line="240" w:lineRule="auto"/>
        <w:ind w:left="0" w:firstLine="567"/>
        <w:jc w:val="both"/>
        <w:rPr>
          <w:rFonts w:ascii="Times New Roman" w:hAnsi="Times New Roman"/>
          <w:sz w:val="28"/>
          <w:szCs w:val="28"/>
          <w:lang w:val="uk-UA"/>
        </w:rPr>
      </w:pPr>
      <w:bookmarkStart w:id="5" w:name="_Hlk181883178"/>
      <w:bookmarkStart w:id="6" w:name="_Hlk181883075"/>
      <w:r w:rsidRPr="00290934">
        <w:rPr>
          <w:rFonts w:ascii="Times New Roman" w:hAnsi="Times New Roman"/>
          <w:sz w:val="28"/>
          <w:szCs w:val="28"/>
          <w:lang w:val="uk-UA"/>
        </w:rPr>
        <w:t>У 2021 р</w:t>
      </w:r>
      <w:r w:rsidR="007234E0">
        <w:rPr>
          <w:rFonts w:ascii="Times New Roman" w:hAnsi="Times New Roman"/>
          <w:sz w:val="28"/>
          <w:szCs w:val="28"/>
          <w:lang w:val="uk-UA"/>
        </w:rPr>
        <w:t>.</w:t>
      </w:r>
      <w:r w:rsidRPr="00290934">
        <w:rPr>
          <w:rFonts w:ascii="Times New Roman" w:hAnsi="Times New Roman"/>
          <w:sz w:val="28"/>
          <w:szCs w:val="28"/>
          <w:lang w:val="uk-UA"/>
        </w:rPr>
        <w:t xml:space="preserve"> 64,1 % загального обсягу видатків було спрямовано на оновлення </w:t>
      </w:r>
      <w:r w:rsidRPr="00290934">
        <w:rPr>
          <w:rFonts w:ascii="Times New Roman" w:eastAsia="Times New Roman" w:hAnsi="Times New Roman"/>
          <w:sz w:val="28"/>
          <w:szCs w:val="28"/>
          <w:lang w:val="uk-UA"/>
        </w:rPr>
        <w:t>наукового обладнання</w:t>
      </w:r>
      <w:r w:rsidRPr="00290934">
        <w:rPr>
          <w:rFonts w:ascii="Times New Roman" w:hAnsi="Times New Roman"/>
          <w:sz w:val="28"/>
          <w:szCs w:val="28"/>
          <w:lang w:val="uk-UA"/>
        </w:rPr>
        <w:t xml:space="preserve"> (</w:t>
      </w:r>
      <w:r w:rsidR="00256388">
        <w:rPr>
          <w:rFonts w:ascii="Times New Roman" w:hAnsi="Times New Roman"/>
          <w:sz w:val="28"/>
          <w:szCs w:val="28"/>
          <w:lang w:val="uk-UA"/>
        </w:rPr>
        <w:t>п</w:t>
      </w:r>
      <w:r w:rsidRPr="00290934">
        <w:rPr>
          <w:rFonts w:ascii="Times New Roman" w:hAnsi="Times New Roman"/>
          <w:sz w:val="28"/>
          <w:szCs w:val="28"/>
          <w:lang w:val="uk-UA"/>
        </w:rPr>
        <w:t>ридбання наукоємного обладнання для виконання прикладних розробок і досліджень), на оплату праці та н</w:t>
      </w:r>
      <w:r w:rsidRPr="00290934">
        <w:rPr>
          <w:rFonts w:ascii="Times New Roman" w:eastAsia="Times New Roman" w:hAnsi="Times New Roman"/>
          <w:sz w:val="28"/>
          <w:szCs w:val="28"/>
          <w:lang w:val="uk-UA"/>
        </w:rPr>
        <w:t xml:space="preserve">арахування на оплату праці </w:t>
      </w:r>
      <w:r w:rsidR="00BA7DA6" w:rsidRPr="00D910B5">
        <w:rPr>
          <w:rFonts w:ascii="Times New Roman" w:eastAsia="Times New Roman" w:hAnsi="Times New Roman" w:cs="Times New Roman"/>
          <w:b/>
          <w:sz w:val="28"/>
          <w:szCs w:val="28"/>
          <w:lang w:val="uk-UA"/>
        </w:rPr>
        <w:t>–</w:t>
      </w:r>
      <w:r w:rsidRPr="00290934">
        <w:rPr>
          <w:rFonts w:ascii="Times New Roman" w:eastAsia="Times New Roman" w:hAnsi="Times New Roman"/>
          <w:sz w:val="28"/>
          <w:szCs w:val="28"/>
          <w:lang w:val="uk-UA"/>
        </w:rPr>
        <w:t xml:space="preserve"> 30,5 %, на комунальні послуги – 0,6 % та 4,9 % на інші поточні видатки</w:t>
      </w:r>
      <w:r w:rsidR="00BA7DA6">
        <w:rPr>
          <w:rFonts w:ascii="Times New Roman" w:eastAsia="Times New Roman" w:hAnsi="Times New Roman"/>
          <w:sz w:val="28"/>
          <w:szCs w:val="28"/>
          <w:lang w:val="uk-UA"/>
        </w:rPr>
        <w:t>,</w:t>
      </w:r>
      <w:r w:rsidRPr="00290934">
        <w:rPr>
          <w:rFonts w:ascii="Times New Roman" w:eastAsia="Times New Roman" w:hAnsi="Times New Roman"/>
          <w:sz w:val="28"/>
          <w:szCs w:val="28"/>
          <w:lang w:val="uk-UA"/>
        </w:rPr>
        <w:t xml:space="preserve"> в тому числі на придбання витратних матеріалів для проведення наукових досліджень та сервісне обслуговування наукового обладнання</w:t>
      </w:r>
      <w:r w:rsidRPr="00290934">
        <w:rPr>
          <w:rFonts w:ascii="Times New Roman" w:hAnsi="Times New Roman"/>
          <w:sz w:val="28"/>
          <w:szCs w:val="28"/>
          <w:lang w:val="uk-UA"/>
        </w:rPr>
        <w:t>.</w:t>
      </w:r>
    </w:p>
    <w:bookmarkEnd w:id="5"/>
    <w:p w14:paraId="6C3A1F1D" w14:textId="77777777" w:rsidR="009438E0" w:rsidRPr="00F66B65" w:rsidRDefault="009438E0" w:rsidP="009438E0">
      <w:pPr>
        <w:pStyle w:val="a7"/>
        <w:spacing w:after="0" w:line="240" w:lineRule="auto"/>
        <w:ind w:left="0" w:firstLine="567"/>
        <w:jc w:val="both"/>
        <w:rPr>
          <w:rFonts w:ascii="Times New Roman" w:hAnsi="Times New Roman"/>
          <w:sz w:val="28"/>
          <w:szCs w:val="28"/>
          <w:lang w:val="uk-UA"/>
        </w:rPr>
      </w:pPr>
      <w:r w:rsidRPr="00F66B65">
        <w:rPr>
          <w:rFonts w:ascii="Times New Roman" w:hAnsi="Times New Roman"/>
          <w:sz w:val="28"/>
          <w:szCs w:val="28"/>
          <w:lang w:val="uk-UA"/>
        </w:rPr>
        <w:lastRenderedPageBreak/>
        <w:t>У 2022 р. 89,4 % загального обсягу видатків було спрямовано на оплату праці та н</w:t>
      </w:r>
      <w:r w:rsidRPr="00F66B65">
        <w:rPr>
          <w:rFonts w:ascii="Times New Roman" w:eastAsia="Times New Roman" w:hAnsi="Times New Roman"/>
          <w:sz w:val="28"/>
          <w:szCs w:val="28"/>
          <w:lang w:val="uk-UA"/>
        </w:rPr>
        <w:t>арахування на оплату праці, на комунальні послуги – 3,1 % та 7,5 % на інші поточні видатки.</w:t>
      </w:r>
    </w:p>
    <w:p w14:paraId="0CC89419" w14:textId="77777777" w:rsidR="009438E0" w:rsidRPr="00F66B65" w:rsidRDefault="009438E0" w:rsidP="009438E0">
      <w:pPr>
        <w:pStyle w:val="a7"/>
        <w:spacing w:after="0" w:line="240" w:lineRule="auto"/>
        <w:ind w:left="0" w:firstLine="567"/>
        <w:jc w:val="both"/>
        <w:rPr>
          <w:rFonts w:ascii="Times New Roman" w:hAnsi="Times New Roman"/>
          <w:sz w:val="28"/>
          <w:szCs w:val="28"/>
          <w:lang w:val="uk-UA"/>
        </w:rPr>
      </w:pPr>
      <w:r w:rsidRPr="00F66B65">
        <w:rPr>
          <w:rFonts w:ascii="Times New Roman" w:hAnsi="Times New Roman"/>
          <w:sz w:val="28"/>
          <w:szCs w:val="28"/>
          <w:lang w:val="uk-UA"/>
        </w:rPr>
        <w:t>У 2023 р. 82,6 % загального обсягу видатків було спрямовано на оплату праці та н</w:t>
      </w:r>
      <w:r w:rsidRPr="00F66B65">
        <w:rPr>
          <w:rFonts w:ascii="Times New Roman" w:eastAsia="Times New Roman" w:hAnsi="Times New Roman"/>
          <w:sz w:val="28"/>
          <w:szCs w:val="28"/>
          <w:lang w:val="uk-UA"/>
        </w:rPr>
        <w:t>арахування на оплату праці, на комунальні послуги – 2,8 % та 13,6 % на інші поточні видатки.</w:t>
      </w:r>
    </w:p>
    <w:p w14:paraId="095DA790" w14:textId="0EF57D3F" w:rsidR="007845F9" w:rsidRDefault="007845F9" w:rsidP="00172E56">
      <w:pPr>
        <w:shd w:val="clear" w:color="auto" w:fill="FFFFFF"/>
        <w:spacing w:after="0" w:line="240" w:lineRule="auto"/>
        <w:ind w:firstLine="720"/>
        <w:jc w:val="both"/>
        <w:rPr>
          <w:rFonts w:ascii="Times New Roman" w:eastAsia="Times New Roman" w:hAnsi="Times New Roman"/>
          <w:sz w:val="28"/>
          <w:szCs w:val="28"/>
          <w:lang w:val="uk-UA"/>
        </w:rPr>
      </w:pPr>
      <w:r w:rsidRPr="00290934">
        <w:rPr>
          <w:rFonts w:ascii="Times New Roman" w:eastAsia="Times New Roman" w:hAnsi="Times New Roman"/>
          <w:sz w:val="28"/>
          <w:szCs w:val="28"/>
          <w:lang w:val="uk-UA"/>
        </w:rPr>
        <w:t>ДНДІФКС у 2021 р</w:t>
      </w:r>
      <w:r w:rsidR="007234E0">
        <w:rPr>
          <w:rFonts w:ascii="Times New Roman" w:eastAsia="Times New Roman" w:hAnsi="Times New Roman"/>
          <w:sz w:val="28"/>
          <w:szCs w:val="28"/>
          <w:lang w:val="uk-UA"/>
        </w:rPr>
        <w:t>.</w:t>
      </w:r>
      <w:r w:rsidRPr="00290934">
        <w:rPr>
          <w:rFonts w:ascii="Times New Roman" w:eastAsia="Times New Roman" w:hAnsi="Times New Roman"/>
          <w:sz w:val="28"/>
          <w:szCs w:val="28"/>
          <w:lang w:val="uk-UA"/>
        </w:rPr>
        <w:t xml:space="preserve"> закуплено 24 одиниці наукового обладнання на загальну суму 15 332,4 грн для проведення наукових досліджень та науково-методичного супроводження підготовки спортсменів </w:t>
      </w:r>
      <w:r w:rsidR="00BA7DA6">
        <w:rPr>
          <w:rFonts w:ascii="Times New Roman" w:eastAsia="Times New Roman" w:hAnsi="Times New Roman"/>
          <w:sz w:val="28"/>
          <w:szCs w:val="28"/>
          <w:lang w:val="uk-UA"/>
        </w:rPr>
        <w:t xml:space="preserve">національних </w:t>
      </w:r>
      <w:r w:rsidRPr="00290934">
        <w:rPr>
          <w:rFonts w:ascii="Times New Roman" w:eastAsia="Times New Roman" w:hAnsi="Times New Roman"/>
          <w:sz w:val="28"/>
          <w:szCs w:val="28"/>
          <w:lang w:val="uk-UA"/>
        </w:rPr>
        <w:t xml:space="preserve">збірних команд України </w:t>
      </w:r>
      <w:bookmarkEnd w:id="6"/>
      <w:r w:rsidR="007D5FCF">
        <w:rPr>
          <w:rFonts w:ascii="Times New Roman" w:eastAsia="Times New Roman" w:hAnsi="Times New Roman"/>
          <w:sz w:val="28"/>
          <w:szCs w:val="28"/>
          <w:lang w:val="uk-UA"/>
        </w:rPr>
        <w:t xml:space="preserve">з видів спорту </w:t>
      </w:r>
      <w:r w:rsidRPr="00290934">
        <w:rPr>
          <w:rFonts w:ascii="Times New Roman" w:eastAsia="Times New Roman" w:hAnsi="Times New Roman"/>
          <w:sz w:val="28"/>
          <w:szCs w:val="28"/>
          <w:lang w:val="uk-UA"/>
        </w:rPr>
        <w:t>за напрямами:</w:t>
      </w:r>
    </w:p>
    <w:p w14:paraId="3ADD17DE" w14:textId="77777777" w:rsidR="00351975" w:rsidRDefault="00351975" w:rsidP="00172E56">
      <w:pPr>
        <w:shd w:val="clear" w:color="auto" w:fill="FFFFFF"/>
        <w:spacing w:after="0" w:line="240" w:lineRule="auto"/>
        <w:ind w:firstLine="720"/>
        <w:jc w:val="both"/>
        <w:rPr>
          <w:rFonts w:ascii="Times New Roman" w:eastAsia="Times New Roman" w:hAnsi="Times New Roman"/>
          <w:sz w:val="28"/>
          <w:szCs w:val="28"/>
          <w:lang w:val="uk-UA"/>
        </w:rPr>
      </w:pPr>
    </w:p>
    <w:tbl>
      <w:tblPr>
        <w:tblStyle w:val="a8"/>
        <w:tblW w:w="9776" w:type="dxa"/>
        <w:tblLayout w:type="fixed"/>
        <w:tblLook w:val="04A0" w:firstRow="1" w:lastRow="0" w:firstColumn="1" w:lastColumn="0" w:noHBand="0" w:noVBand="1"/>
      </w:tblPr>
      <w:tblGrid>
        <w:gridCol w:w="2689"/>
        <w:gridCol w:w="7087"/>
      </w:tblGrid>
      <w:tr w:rsidR="009530BF" w:rsidRPr="00CD38D8" w14:paraId="78602E5B" w14:textId="77777777" w:rsidTr="009530BF">
        <w:trPr>
          <w:trHeight w:val="563"/>
        </w:trPr>
        <w:tc>
          <w:tcPr>
            <w:tcW w:w="2689" w:type="dxa"/>
            <w:vMerge w:val="restart"/>
            <w:vAlign w:val="center"/>
          </w:tcPr>
          <w:p w14:paraId="584AA91A" w14:textId="18DA52BF" w:rsidR="009530BF" w:rsidRPr="00CD38D8" w:rsidRDefault="009530BF" w:rsidP="009530BF">
            <w:pPr>
              <w:pStyle w:val="a7"/>
              <w:numPr>
                <w:ilvl w:val="0"/>
                <w:numId w:val="49"/>
              </w:numPr>
              <w:shd w:val="clear" w:color="auto" w:fill="FFFFFF"/>
              <w:jc w:val="center"/>
              <w:rPr>
                <w:rFonts w:ascii="Times New Roman" w:eastAsia="Times New Roman" w:hAnsi="Times New Roman"/>
                <w:sz w:val="24"/>
                <w:szCs w:val="24"/>
                <w:lang w:val="uk-UA"/>
              </w:rPr>
            </w:pPr>
            <w:r w:rsidRPr="00CD38D8">
              <w:rPr>
                <w:rFonts w:ascii="Times New Roman" w:eastAsia="Times New Roman" w:hAnsi="Times New Roman"/>
                <w:sz w:val="24"/>
                <w:szCs w:val="24"/>
                <w:lang w:val="uk-UA"/>
              </w:rPr>
              <w:t>біомеханіка спорту</w:t>
            </w:r>
          </w:p>
        </w:tc>
        <w:tc>
          <w:tcPr>
            <w:tcW w:w="7087" w:type="dxa"/>
            <w:vAlign w:val="center"/>
          </w:tcPr>
          <w:p w14:paraId="43463B5D" w14:textId="1B96B0F8" w:rsidR="009530BF" w:rsidRPr="009530BF" w:rsidRDefault="009530BF" w:rsidP="00BA7DA6">
            <w:pPr>
              <w:pStyle w:val="a7"/>
              <w:shd w:val="clear" w:color="auto" w:fill="FFFFFF"/>
              <w:ind w:left="28"/>
              <w:rPr>
                <w:rFonts w:ascii="Times New Roman" w:eastAsia="Times New Roman" w:hAnsi="Times New Roman"/>
                <w:sz w:val="24"/>
                <w:szCs w:val="24"/>
                <w:lang w:val="uk-UA"/>
              </w:rPr>
            </w:pPr>
            <w:r w:rsidRPr="009530BF">
              <w:rPr>
                <w:rFonts w:ascii="Times New Roman" w:eastAsia="Times New Roman" w:hAnsi="Times New Roman"/>
                <w:sz w:val="24"/>
                <w:szCs w:val="24"/>
                <w:lang w:val="uk-UA"/>
              </w:rPr>
              <w:t xml:space="preserve">мобільна система </w:t>
            </w:r>
            <w:proofErr w:type="spellStart"/>
            <w:r w:rsidRPr="009530BF">
              <w:rPr>
                <w:rFonts w:ascii="Times New Roman" w:eastAsia="Times New Roman" w:hAnsi="Times New Roman"/>
                <w:sz w:val="24"/>
                <w:szCs w:val="24"/>
                <w:lang w:val="uk-UA"/>
              </w:rPr>
              <w:t>безмаркерного</w:t>
            </w:r>
            <w:proofErr w:type="spellEnd"/>
            <w:r w:rsidRPr="009530BF">
              <w:rPr>
                <w:rFonts w:ascii="Times New Roman" w:eastAsia="Times New Roman" w:hAnsi="Times New Roman"/>
                <w:sz w:val="24"/>
                <w:szCs w:val="24"/>
                <w:lang w:val="uk-UA"/>
              </w:rPr>
              <w:t xml:space="preserve"> 2D та 3D </w:t>
            </w:r>
            <w:proofErr w:type="spellStart"/>
            <w:r w:rsidRPr="009530BF">
              <w:rPr>
                <w:rFonts w:ascii="Times New Roman" w:eastAsia="Times New Roman" w:hAnsi="Times New Roman"/>
                <w:sz w:val="24"/>
                <w:szCs w:val="24"/>
                <w:lang w:val="uk-UA"/>
              </w:rPr>
              <w:t>в</w:t>
            </w:r>
            <w:r w:rsidR="00BA7DA6">
              <w:rPr>
                <w:rFonts w:ascii="Times New Roman" w:eastAsia="Times New Roman" w:hAnsi="Times New Roman"/>
                <w:sz w:val="24"/>
                <w:szCs w:val="24"/>
                <w:lang w:val="uk-UA"/>
              </w:rPr>
              <w:t>і</w:t>
            </w:r>
            <w:r w:rsidRPr="009530BF">
              <w:rPr>
                <w:rFonts w:ascii="Times New Roman" w:eastAsia="Times New Roman" w:hAnsi="Times New Roman"/>
                <w:sz w:val="24"/>
                <w:szCs w:val="24"/>
                <w:lang w:val="uk-UA"/>
              </w:rPr>
              <w:t>деоаналізу</w:t>
            </w:r>
            <w:proofErr w:type="spellEnd"/>
            <w:r w:rsidRPr="009530BF">
              <w:rPr>
                <w:rFonts w:ascii="Times New Roman" w:eastAsia="Times New Roman" w:hAnsi="Times New Roman"/>
                <w:sz w:val="24"/>
                <w:szCs w:val="24"/>
                <w:lang w:val="uk-UA"/>
              </w:rPr>
              <w:t xml:space="preserve"> «</w:t>
            </w:r>
            <w:proofErr w:type="spellStart"/>
            <w:r w:rsidRPr="009530BF">
              <w:rPr>
                <w:rFonts w:ascii="Times New Roman" w:eastAsia="Times New Roman" w:hAnsi="Times New Roman"/>
                <w:sz w:val="24"/>
                <w:szCs w:val="24"/>
                <w:lang w:val="uk-UA"/>
              </w:rPr>
              <w:t>Contemplas</w:t>
            </w:r>
            <w:proofErr w:type="spellEnd"/>
            <w:r w:rsidRPr="009530BF">
              <w:rPr>
                <w:rFonts w:ascii="Times New Roman" w:eastAsia="Times New Roman" w:hAnsi="Times New Roman"/>
                <w:sz w:val="24"/>
                <w:szCs w:val="24"/>
                <w:lang w:val="uk-UA"/>
              </w:rPr>
              <w:t xml:space="preserve">», </w:t>
            </w:r>
            <w:proofErr w:type="spellStart"/>
            <w:r w:rsidRPr="009530BF">
              <w:rPr>
                <w:rFonts w:ascii="Times New Roman" w:eastAsia="Times New Roman" w:hAnsi="Times New Roman"/>
                <w:sz w:val="24"/>
                <w:szCs w:val="24"/>
                <w:lang w:val="uk-UA"/>
              </w:rPr>
              <w:t>Contemplas</w:t>
            </w:r>
            <w:proofErr w:type="spellEnd"/>
            <w:r w:rsidRPr="009530BF">
              <w:rPr>
                <w:rFonts w:ascii="Times New Roman" w:eastAsia="Times New Roman" w:hAnsi="Times New Roman"/>
                <w:sz w:val="24"/>
                <w:szCs w:val="24"/>
                <w:lang w:val="uk-UA"/>
              </w:rPr>
              <w:t xml:space="preserve"> </w:t>
            </w:r>
            <w:proofErr w:type="spellStart"/>
            <w:r w:rsidRPr="009530BF">
              <w:rPr>
                <w:rFonts w:ascii="Times New Roman" w:eastAsia="Times New Roman" w:hAnsi="Times New Roman"/>
                <w:sz w:val="24"/>
                <w:szCs w:val="24"/>
                <w:lang w:val="uk-UA"/>
              </w:rPr>
              <w:t>GmbH</w:t>
            </w:r>
            <w:proofErr w:type="spellEnd"/>
            <w:r w:rsidRPr="009530BF">
              <w:rPr>
                <w:rFonts w:ascii="Times New Roman" w:eastAsia="Times New Roman" w:hAnsi="Times New Roman"/>
                <w:sz w:val="24"/>
                <w:szCs w:val="24"/>
                <w:lang w:val="uk-UA"/>
              </w:rPr>
              <w:t>, Німеччина;</w:t>
            </w:r>
          </w:p>
        </w:tc>
      </w:tr>
      <w:tr w:rsidR="009530BF" w:rsidRPr="00CD38D8" w14:paraId="44574AD1" w14:textId="77777777" w:rsidTr="009530BF">
        <w:tc>
          <w:tcPr>
            <w:tcW w:w="2689" w:type="dxa"/>
            <w:vMerge/>
            <w:vAlign w:val="center"/>
          </w:tcPr>
          <w:p w14:paraId="1CDF5584" w14:textId="77777777" w:rsidR="009530BF" w:rsidRPr="00CD38D8" w:rsidRDefault="009530BF" w:rsidP="009530BF">
            <w:pPr>
              <w:jc w:val="center"/>
              <w:rPr>
                <w:rFonts w:ascii="Times New Roman" w:eastAsia="Times New Roman" w:hAnsi="Times New Roman"/>
                <w:sz w:val="24"/>
                <w:szCs w:val="24"/>
                <w:lang w:val="uk-UA"/>
              </w:rPr>
            </w:pPr>
          </w:p>
        </w:tc>
        <w:tc>
          <w:tcPr>
            <w:tcW w:w="7087" w:type="dxa"/>
          </w:tcPr>
          <w:p w14:paraId="3EE0778E" w14:textId="6E9CED7B" w:rsidR="009530BF" w:rsidRPr="009530BF" w:rsidRDefault="009530BF" w:rsidP="00BA7DA6">
            <w:pPr>
              <w:pStyle w:val="a7"/>
              <w:shd w:val="clear" w:color="auto" w:fill="FFFFFF"/>
              <w:ind w:left="28"/>
              <w:jc w:val="both"/>
              <w:rPr>
                <w:rFonts w:ascii="Times New Roman" w:eastAsia="Times New Roman" w:hAnsi="Times New Roman"/>
                <w:sz w:val="24"/>
                <w:szCs w:val="24"/>
                <w:lang w:val="uk-UA"/>
              </w:rPr>
            </w:pPr>
            <w:r w:rsidRPr="009530BF">
              <w:rPr>
                <w:rFonts w:ascii="Times New Roman" w:eastAsia="Times New Roman" w:hAnsi="Times New Roman"/>
                <w:sz w:val="24"/>
                <w:szCs w:val="24"/>
                <w:lang w:val="uk-UA"/>
              </w:rPr>
              <w:t>система аналізу рухів та функціонального тестування «</w:t>
            </w:r>
            <w:proofErr w:type="spellStart"/>
            <w:r w:rsidRPr="009530BF">
              <w:rPr>
                <w:rFonts w:ascii="Times New Roman" w:eastAsia="Times New Roman" w:hAnsi="Times New Roman"/>
                <w:sz w:val="24"/>
                <w:szCs w:val="24"/>
                <w:lang w:val="uk-UA"/>
              </w:rPr>
              <w:t>OptoGate</w:t>
            </w:r>
            <w:proofErr w:type="spellEnd"/>
            <w:r w:rsidRPr="009530BF">
              <w:rPr>
                <w:rFonts w:ascii="Times New Roman" w:eastAsia="Times New Roman" w:hAnsi="Times New Roman"/>
                <w:sz w:val="24"/>
                <w:szCs w:val="24"/>
                <w:lang w:val="uk-UA"/>
              </w:rPr>
              <w:t xml:space="preserve">», </w:t>
            </w:r>
            <w:proofErr w:type="spellStart"/>
            <w:r w:rsidRPr="009530BF">
              <w:rPr>
                <w:rFonts w:ascii="Times New Roman" w:eastAsia="Times New Roman" w:hAnsi="Times New Roman"/>
                <w:sz w:val="24"/>
                <w:szCs w:val="24"/>
                <w:lang w:val="uk-UA"/>
              </w:rPr>
              <w:t>Microgate</w:t>
            </w:r>
            <w:proofErr w:type="spellEnd"/>
            <w:r w:rsidRPr="009530BF">
              <w:rPr>
                <w:rFonts w:ascii="Times New Roman" w:eastAsia="Times New Roman" w:hAnsi="Times New Roman"/>
                <w:sz w:val="24"/>
                <w:szCs w:val="24"/>
                <w:lang w:val="uk-UA"/>
              </w:rPr>
              <w:t>, Італія;</w:t>
            </w:r>
          </w:p>
        </w:tc>
      </w:tr>
      <w:tr w:rsidR="009530BF" w:rsidRPr="00CD38D8" w14:paraId="2EE09215" w14:textId="77777777" w:rsidTr="009530BF">
        <w:tc>
          <w:tcPr>
            <w:tcW w:w="2689" w:type="dxa"/>
            <w:vMerge/>
            <w:vAlign w:val="center"/>
          </w:tcPr>
          <w:p w14:paraId="63DE11A9" w14:textId="77777777" w:rsidR="009530BF" w:rsidRPr="00CD38D8" w:rsidRDefault="009530BF" w:rsidP="009530BF">
            <w:pPr>
              <w:jc w:val="center"/>
              <w:rPr>
                <w:rFonts w:ascii="Times New Roman" w:eastAsia="Times New Roman" w:hAnsi="Times New Roman"/>
                <w:sz w:val="24"/>
                <w:szCs w:val="24"/>
                <w:lang w:val="uk-UA"/>
              </w:rPr>
            </w:pPr>
          </w:p>
        </w:tc>
        <w:tc>
          <w:tcPr>
            <w:tcW w:w="7087" w:type="dxa"/>
          </w:tcPr>
          <w:p w14:paraId="59586326" w14:textId="3BABC93B" w:rsidR="009530BF" w:rsidRPr="009530BF" w:rsidRDefault="009530BF" w:rsidP="00BA7DA6">
            <w:pPr>
              <w:pStyle w:val="a7"/>
              <w:shd w:val="clear" w:color="auto" w:fill="FFFFFF"/>
              <w:ind w:left="28"/>
              <w:jc w:val="both"/>
              <w:rPr>
                <w:rFonts w:ascii="Times New Roman" w:eastAsia="Times New Roman" w:hAnsi="Times New Roman"/>
                <w:sz w:val="24"/>
                <w:szCs w:val="24"/>
                <w:lang w:val="uk-UA"/>
              </w:rPr>
            </w:pPr>
            <w:r w:rsidRPr="009530BF">
              <w:rPr>
                <w:rFonts w:ascii="Times New Roman" w:eastAsia="Times New Roman" w:hAnsi="Times New Roman"/>
                <w:sz w:val="24"/>
                <w:szCs w:val="24"/>
                <w:lang w:val="uk-UA"/>
              </w:rPr>
              <w:t>інерційна система захоплення рухів спортсменів «</w:t>
            </w:r>
            <w:proofErr w:type="spellStart"/>
            <w:r w:rsidRPr="009530BF">
              <w:rPr>
                <w:rFonts w:ascii="Times New Roman" w:eastAsia="Times New Roman" w:hAnsi="Times New Roman"/>
                <w:sz w:val="24"/>
                <w:szCs w:val="24"/>
                <w:lang w:val="uk-UA"/>
              </w:rPr>
              <w:t>Xsens</w:t>
            </w:r>
            <w:proofErr w:type="spellEnd"/>
            <w:r w:rsidRPr="009530BF">
              <w:rPr>
                <w:rFonts w:ascii="Times New Roman" w:eastAsia="Times New Roman" w:hAnsi="Times New Roman"/>
                <w:sz w:val="24"/>
                <w:szCs w:val="24"/>
                <w:lang w:val="uk-UA"/>
              </w:rPr>
              <w:t>», Нідерланди);</w:t>
            </w:r>
          </w:p>
        </w:tc>
      </w:tr>
      <w:tr w:rsidR="009530BF" w:rsidRPr="00CD38D8" w14:paraId="38083AAB" w14:textId="77777777" w:rsidTr="009530BF">
        <w:trPr>
          <w:trHeight w:val="558"/>
        </w:trPr>
        <w:tc>
          <w:tcPr>
            <w:tcW w:w="2689" w:type="dxa"/>
            <w:vMerge w:val="restart"/>
            <w:vAlign w:val="center"/>
          </w:tcPr>
          <w:p w14:paraId="7850EAF8" w14:textId="77777777" w:rsidR="009530BF" w:rsidRPr="00CD38D8" w:rsidRDefault="009530BF" w:rsidP="009530BF">
            <w:pPr>
              <w:pStyle w:val="a7"/>
              <w:numPr>
                <w:ilvl w:val="0"/>
                <w:numId w:val="49"/>
              </w:numPr>
              <w:shd w:val="clear" w:color="auto" w:fill="FFFFFF"/>
              <w:ind w:left="0" w:firstLine="168"/>
              <w:jc w:val="center"/>
              <w:rPr>
                <w:rFonts w:ascii="Times New Roman" w:eastAsia="Times New Roman" w:hAnsi="Times New Roman"/>
                <w:sz w:val="24"/>
                <w:szCs w:val="24"/>
                <w:lang w:val="uk-UA"/>
              </w:rPr>
            </w:pPr>
            <w:r w:rsidRPr="00CD38D8">
              <w:rPr>
                <w:rFonts w:ascii="Times New Roman" w:eastAsia="Times New Roman" w:hAnsi="Times New Roman"/>
                <w:sz w:val="24"/>
                <w:szCs w:val="24"/>
                <w:lang w:val="uk-UA"/>
              </w:rPr>
              <w:t>метаболічні зрушення за умов інтенсивних фізичних навантажень</w:t>
            </w:r>
          </w:p>
        </w:tc>
        <w:tc>
          <w:tcPr>
            <w:tcW w:w="7087" w:type="dxa"/>
          </w:tcPr>
          <w:p w14:paraId="535326E6" w14:textId="61882C01" w:rsidR="009530BF" w:rsidRPr="009530BF" w:rsidRDefault="009530BF" w:rsidP="00BA7DA6">
            <w:pPr>
              <w:pStyle w:val="a7"/>
              <w:shd w:val="clear" w:color="auto" w:fill="FFFFFF"/>
              <w:ind w:left="28"/>
              <w:jc w:val="both"/>
              <w:rPr>
                <w:rFonts w:ascii="Times New Roman" w:eastAsia="Times New Roman" w:hAnsi="Times New Roman"/>
                <w:sz w:val="24"/>
                <w:szCs w:val="24"/>
                <w:lang w:val="uk-UA"/>
              </w:rPr>
            </w:pPr>
            <w:r w:rsidRPr="009530BF">
              <w:rPr>
                <w:rFonts w:ascii="Times New Roman" w:eastAsia="Times New Roman" w:hAnsi="Times New Roman"/>
                <w:sz w:val="24"/>
                <w:szCs w:val="24"/>
                <w:lang w:val="uk-UA"/>
              </w:rPr>
              <w:t>біохімічний аналізатор "</w:t>
            </w:r>
            <w:proofErr w:type="spellStart"/>
            <w:r w:rsidRPr="009530BF">
              <w:rPr>
                <w:rFonts w:ascii="Times New Roman" w:eastAsia="Times New Roman" w:hAnsi="Times New Roman"/>
                <w:sz w:val="24"/>
                <w:szCs w:val="24"/>
                <w:lang w:val="uk-UA"/>
              </w:rPr>
              <w:t>Vario</w:t>
            </w:r>
            <w:proofErr w:type="spellEnd"/>
            <w:r w:rsidRPr="009530BF">
              <w:rPr>
                <w:rFonts w:ascii="Times New Roman" w:eastAsia="Times New Roman" w:hAnsi="Times New Roman"/>
                <w:sz w:val="24"/>
                <w:szCs w:val="24"/>
                <w:lang w:val="uk-UA"/>
              </w:rPr>
              <w:t xml:space="preserve"> </w:t>
            </w:r>
            <w:proofErr w:type="spellStart"/>
            <w:r w:rsidRPr="009530BF">
              <w:rPr>
                <w:rFonts w:ascii="Times New Roman" w:eastAsia="Times New Roman" w:hAnsi="Times New Roman"/>
                <w:sz w:val="24"/>
                <w:szCs w:val="24"/>
                <w:lang w:val="uk-UA"/>
              </w:rPr>
              <w:t>Photometer</w:t>
            </w:r>
            <w:proofErr w:type="spellEnd"/>
            <w:r w:rsidRPr="009530BF">
              <w:rPr>
                <w:rFonts w:ascii="Times New Roman" w:eastAsia="Times New Roman" w:hAnsi="Times New Roman"/>
                <w:sz w:val="24"/>
                <w:szCs w:val="24"/>
                <w:lang w:val="uk-UA"/>
              </w:rPr>
              <w:t xml:space="preserve"> ІІ", </w:t>
            </w:r>
            <w:proofErr w:type="spellStart"/>
            <w:r w:rsidRPr="009530BF">
              <w:rPr>
                <w:rFonts w:ascii="Times New Roman" w:eastAsia="Times New Roman" w:hAnsi="Times New Roman"/>
                <w:sz w:val="24"/>
                <w:szCs w:val="24"/>
                <w:lang w:val="uk-UA"/>
              </w:rPr>
              <w:t>Diaglobal</w:t>
            </w:r>
            <w:proofErr w:type="spellEnd"/>
            <w:r w:rsidRPr="009530BF">
              <w:rPr>
                <w:rFonts w:ascii="Times New Roman" w:eastAsia="Times New Roman" w:hAnsi="Times New Roman"/>
                <w:sz w:val="24"/>
                <w:szCs w:val="24"/>
                <w:lang w:val="uk-UA"/>
              </w:rPr>
              <w:t>, Німеччина</w:t>
            </w:r>
          </w:p>
        </w:tc>
      </w:tr>
      <w:tr w:rsidR="009530BF" w:rsidRPr="00CD38D8" w14:paraId="139DCA62" w14:textId="77777777" w:rsidTr="009530BF">
        <w:tc>
          <w:tcPr>
            <w:tcW w:w="2689" w:type="dxa"/>
            <w:vMerge/>
            <w:vAlign w:val="center"/>
          </w:tcPr>
          <w:p w14:paraId="2EBF884A" w14:textId="77777777" w:rsidR="009530BF" w:rsidRPr="00CD38D8" w:rsidRDefault="009530BF" w:rsidP="009530BF">
            <w:pPr>
              <w:jc w:val="center"/>
              <w:rPr>
                <w:rFonts w:ascii="Times New Roman" w:eastAsia="Times New Roman" w:hAnsi="Times New Roman"/>
                <w:sz w:val="24"/>
                <w:szCs w:val="24"/>
                <w:lang w:val="uk-UA"/>
              </w:rPr>
            </w:pPr>
          </w:p>
        </w:tc>
        <w:tc>
          <w:tcPr>
            <w:tcW w:w="7087" w:type="dxa"/>
          </w:tcPr>
          <w:p w14:paraId="04DC5461" w14:textId="05867356" w:rsidR="009530BF" w:rsidRPr="00BA7DA6" w:rsidRDefault="00BA7DA6" w:rsidP="00BA7DA6">
            <w:pPr>
              <w:shd w:val="clear" w:color="auto" w:fill="FFFFFF"/>
              <w:ind w:left="31"/>
              <w:jc w:val="both"/>
              <w:rPr>
                <w:rFonts w:ascii="Times New Roman" w:eastAsia="Times New Roman" w:hAnsi="Times New Roman"/>
                <w:sz w:val="24"/>
                <w:szCs w:val="24"/>
                <w:lang w:val="uk-UA"/>
              </w:rPr>
            </w:pPr>
            <w:r>
              <w:rPr>
                <w:rFonts w:ascii="Times New Roman" w:eastAsia="Times New Roman" w:hAnsi="Times New Roman"/>
                <w:sz w:val="24"/>
                <w:szCs w:val="24"/>
                <w:lang w:val="uk-UA"/>
              </w:rPr>
              <w:t>е</w:t>
            </w:r>
            <w:r w:rsidR="009530BF" w:rsidRPr="00BA7DA6">
              <w:rPr>
                <w:rFonts w:ascii="Times New Roman" w:eastAsia="Times New Roman" w:hAnsi="Times New Roman"/>
                <w:sz w:val="24"/>
                <w:szCs w:val="24"/>
                <w:lang w:val="uk-UA"/>
              </w:rPr>
              <w:t>кспрес</w:t>
            </w:r>
            <w:r>
              <w:rPr>
                <w:rFonts w:ascii="Times New Roman" w:eastAsia="Times New Roman" w:hAnsi="Times New Roman"/>
                <w:sz w:val="24"/>
                <w:szCs w:val="24"/>
                <w:lang w:val="uk-UA"/>
              </w:rPr>
              <w:t>-</w:t>
            </w:r>
            <w:r w:rsidR="009530BF" w:rsidRPr="00BA7DA6">
              <w:rPr>
                <w:rFonts w:ascii="Times New Roman" w:eastAsia="Times New Roman" w:hAnsi="Times New Roman"/>
                <w:sz w:val="24"/>
                <w:szCs w:val="24"/>
                <w:lang w:val="uk-UA"/>
              </w:rPr>
              <w:t>аналізатори лактату, гемоглобіну та гематокриту, кетонів і глюкози «</w:t>
            </w:r>
            <w:proofErr w:type="spellStart"/>
            <w:r w:rsidR="009530BF" w:rsidRPr="00BA7DA6">
              <w:rPr>
                <w:rFonts w:ascii="Times New Roman" w:eastAsia="Times New Roman" w:hAnsi="Times New Roman"/>
                <w:sz w:val="24"/>
                <w:szCs w:val="24"/>
                <w:lang w:val="uk-UA"/>
              </w:rPr>
              <w:t>Stat</w:t>
            </w:r>
            <w:proofErr w:type="spellEnd"/>
            <w:r w:rsidR="009530BF" w:rsidRPr="00BA7DA6">
              <w:rPr>
                <w:rFonts w:ascii="Times New Roman" w:eastAsia="Times New Roman" w:hAnsi="Times New Roman"/>
                <w:sz w:val="24"/>
                <w:szCs w:val="24"/>
                <w:lang w:val="uk-UA"/>
              </w:rPr>
              <w:t xml:space="preserve"> </w:t>
            </w:r>
            <w:proofErr w:type="spellStart"/>
            <w:r w:rsidR="009530BF" w:rsidRPr="00BA7DA6">
              <w:rPr>
                <w:rFonts w:ascii="Times New Roman" w:eastAsia="Times New Roman" w:hAnsi="Times New Roman"/>
                <w:sz w:val="24"/>
                <w:szCs w:val="24"/>
                <w:lang w:val="uk-UA"/>
              </w:rPr>
              <w:t>strip</w:t>
            </w:r>
            <w:proofErr w:type="spellEnd"/>
            <w:r w:rsidR="009530BF" w:rsidRPr="00BA7DA6">
              <w:rPr>
                <w:rFonts w:ascii="Times New Roman" w:eastAsia="Times New Roman" w:hAnsi="Times New Roman"/>
                <w:sz w:val="24"/>
                <w:szCs w:val="24"/>
                <w:lang w:val="uk-UA"/>
              </w:rPr>
              <w:t xml:space="preserve">», </w:t>
            </w:r>
            <w:proofErr w:type="spellStart"/>
            <w:r w:rsidR="009530BF" w:rsidRPr="00BA7DA6">
              <w:rPr>
                <w:rFonts w:ascii="Times New Roman" w:eastAsia="Times New Roman" w:hAnsi="Times New Roman"/>
                <w:sz w:val="24"/>
                <w:szCs w:val="24"/>
                <w:lang w:val="uk-UA"/>
              </w:rPr>
              <w:t>Nova</w:t>
            </w:r>
            <w:proofErr w:type="spellEnd"/>
            <w:r w:rsidR="009530BF" w:rsidRPr="00BA7DA6">
              <w:rPr>
                <w:rFonts w:ascii="Times New Roman" w:eastAsia="Times New Roman" w:hAnsi="Times New Roman"/>
                <w:sz w:val="24"/>
                <w:szCs w:val="24"/>
                <w:lang w:val="uk-UA"/>
              </w:rPr>
              <w:t xml:space="preserve"> </w:t>
            </w:r>
            <w:proofErr w:type="spellStart"/>
            <w:r w:rsidR="009530BF" w:rsidRPr="00BA7DA6">
              <w:rPr>
                <w:rFonts w:ascii="Times New Roman" w:eastAsia="Times New Roman" w:hAnsi="Times New Roman"/>
                <w:sz w:val="24"/>
                <w:szCs w:val="24"/>
                <w:lang w:val="uk-UA"/>
              </w:rPr>
              <w:t>Biomedical</w:t>
            </w:r>
            <w:proofErr w:type="spellEnd"/>
            <w:r w:rsidR="009530BF" w:rsidRPr="00BA7DA6">
              <w:rPr>
                <w:rFonts w:ascii="Times New Roman" w:eastAsia="Times New Roman" w:hAnsi="Times New Roman"/>
                <w:sz w:val="24"/>
                <w:szCs w:val="24"/>
                <w:lang w:val="uk-UA"/>
              </w:rPr>
              <w:t xml:space="preserve"> </w:t>
            </w:r>
            <w:proofErr w:type="spellStart"/>
            <w:r w:rsidR="009530BF" w:rsidRPr="00BA7DA6">
              <w:rPr>
                <w:rFonts w:ascii="Times New Roman" w:eastAsia="Times New Roman" w:hAnsi="Times New Roman"/>
                <w:sz w:val="24"/>
                <w:szCs w:val="24"/>
                <w:lang w:val="uk-UA"/>
              </w:rPr>
              <w:t>Corporation</w:t>
            </w:r>
            <w:proofErr w:type="spellEnd"/>
            <w:r w:rsidR="009530BF" w:rsidRPr="00BA7DA6">
              <w:rPr>
                <w:rFonts w:ascii="Times New Roman" w:eastAsia="Times New Roman" w:hAnsi="Times New Roman"/>
                <w:sz w:val="24"/>
                <w:szCs w:val="24"/>
                <w:lang w:val="uk-UA"/>
              </w:rPr>
              <w:t>, США</w:t>
            </w:r>
          </w:p>
        </w:tc>
      </w:tr>
      <w:tr w:rsidR="009530BF" w:rsidRPr="00CD38D8" w14:paraId="0B1A6156" w14:textId="77777777" w:rsidTr="009530BF">
        <w:tc>
          <w:tcPr>
            <w:tcW w:w="2689" w:type="dxa"/>
            <w:vMerge/>
            <w:vAlign w:val="center"/>
          </w:tcPr>
          <w:p w14:paraId="2769CD79" w14:textId="77777777" w:rsidR="009530BF" w:rsidRPr="00CD38D8" w:rsidRDefault="009530BF" w:rsidP="009530BF">
            <w:pPr>
              <w:jc w:val="center"/>
              <w:rPr>
                <w:rFonts w:ascii="Times New Roman" w:eastAsia="Times New Roman" w:hAnsi="Times New Roman"/>
                <w:sz w:val="24"/>
                <w:szCs w:val="24"/>
                <w:lang w:val="uk-UA"/>
              </w:rPr>
            </w:pPr>
          </w:p>
        </w:tc>
        <w:tc>
          <w:tcPr>
            <w:tcW w:w="7087" w:type="dxa"/>
          </w:tcPr>
          <w:p w14:paraId="20FC5375" w14:textId="5C32395D" w:rsidR="009530BF" w:rsidRPr="00BA7DA6" w:rsidRDefault="009530BF" w:rsidP="00BA7DA6">
            <w:pPr>
              <w:shd w:val="clear" w:color="auto" w:fill="FFFFFF"/>
              <w:ind w:left="31"/>
              <w:jc w:val="both"/>
              <w:rPr>
                <w:rFonts w:ascii="Times New Roman" w:eastAsia="Times New Roman" w:hAnsi="Times New Roman"/>
                <w:sz w:val="24"/>
                <w:szCs w:val="24"/>
                <w:lang w:val="uk-UA"/>
              </w:rPr>
            </w:pPr>
            <w:r w:rsidRPr="00BA7DA6">
              <w:rPr>
                <w:rFonts w:ascii="Times New Roman" w:eastAsia="Times New Roman" w:hAnsi="Times New Roman"/>
                <w:sz w:val="24"/>
                <w:szCs w:val="24"/>
                <w:lang w:val="uk-UA"/>
              </w:rPr>
              <w:t xml:space="preserve">портативний аналізатор газів крові, електролітів «EPOC», </w:t>
            </w:r>
            <w:proofErr w:type="spellStart"/>
            <w:r w:rsidRPr="00BA7DA6">
              <w:rPr>
                <w:rFonts w:ascii="Times New Roman" w:eastAsia="Times New Roman" w:hAnsi="Times New Roman"/>
                <w:sz w:val="24"/>
                <w:szCs w:val="24"/>
                <w:lang w:val="uk-UA"/>
              </w:rPr>
              <w:t>Epocal</w:t>
            </w:r>
            <w:proofErr w:type="spellEnd"/>
            <w:r w:rsidRPr="00BA7DA6">
              <w:rPr>
                <w:rFonts w:ascii="Times New Roman" w:eastAsia="Times New Roman" w:hAnsi="Times New Roman"/>
                <w:sz w:val="24"/>
                <w:szCs w:val="24"/>
                <w:lang w:val="uk-UA"/>
              </w:rPr>
              <w:t xml:space="preserve"> </w:t>
            </w:r>
            <w:proofErr w:type="spellStart"/>
            <w:r w:rsidRPr="00BA7DA6">
              <w:rPr>
                <w:rFonts w:ascii="Times New Roman" w:eastAsia="Times New Roman" w:hAnsi="Times New Roman"/>
                <w:sz w:val="24"/>
                <w:szCs w:val="24"/>
                <w:lang w:val="uk-UA"/>
              </w:rPr>
              <w:t>Inc</w:t>
            </w:r>
            <w:proofErr w:type="spellEnd"/>
            <w:r w:rsidRPr="00BA7DA6">
              <w:rPr>
                <w:rFonts w:ascii="Times New Roman" w:eastAsia="Times New Roman" w:hAnsi="Times New Roman"/>
                <w:sz w:val="24"/>
                <w:szCs w:val="24"/>
                <w:lang w:val="uk-UA"/>
              </w:rPr>
              <w:t xml:space="preserve">., </w:t>
            </w:r>
            <w:proofErr w:type="spellStart"/>
            <w:r w:rsidRPr="00BA7DA6">
              <w:rPr>
                <w:rFonts w:ascii="Times New Roman" w:eastAsia="Times New Roman" w:hAnsi="Times New Roman"/>
                <w:sz w:val="24"/>
                <w:szCs w:val="24"/>
                <w:lang w:val="uk-UA"/>
              </w:rPr>
              <w:t>Siemens</w:t>
            </w:r>
            <w:proofErr w:type="spellEnd"/>
            <w:r w:rsidRPr="00BA7DA6">
              <w:rPr>
                <w:rFonts w:ascii="Times New Roman" w:eastAsia="Times New Roman" w:hAnsi="Times New Roman"/>
                <w:sz w:val="24"/>
                <w:szCs w:val="24"/>
                <w:lang w:val="uk-UA"/>
              </w:rPr>
              <w:t xml:space="preserve"> </w:t>
            </w:r>
            <w:proofErr w:type="spellStart"/>
            <w:r w:rsidRPr="00BA7DA6">
              <w:rPr>
                <w:rFonts w:ascii="Times New Roman" w:eastAsia="Times New Roman" w:hAnsi="Times New Roman"/>
                <w:sz w:val="24"/>
                <w:szCs w:val="24"/>
                <w:lang w:val="uk-UA"/>
              </w:rPr>
              <w:t>Healthcare</w:t>
            </w:r>
            <w:proofErr w:type="spellEnd"/>
            <w:r w:rsidRPr="00BA7DA6">
              <w:rPr>
                <w:rFonts w:ascii="Times New Roman" w:eastAsia="Times New Roman" w:hAnsi="Times New Roman"/>
                <w:sz w:val="24"/>
                <w:szCs w:val="24"/>
                <w:lang w:val="uk-UA"/>
              </w:rPr>
              <w:t xml:space="preserve"> </w:t>
            </w:r>
            <w:proofErr w:type="spellStart"/>
            <w:r w:rsidRPr="00BA7DA6">
              <w:rPr>
                <w:rFonts w:ascii="Times New Roman" w:eastAsia="Times New Roman" w:hAnsi="Times New Roman"/>
                <w:sz w:val="24"/>
                <w:szCs w:val="24"/>
                <w:lang w:val="uk-UA"/>
              </w:rPr>
              <w:t>GmbH</w:t>
            </w:r>
            <w:proofErr w:type="spellEnd"/>
            <w:r w:rsidRPr="00BA7DA6">
              <w:rPr>
                <w:rFonts w:ascii="Times New Roman" w:eastAsia="Times New Roman" w:hAnsi="Times New Roman"/>
                <w:sz w:val="24"/>
                <w:szCs w:val="24"/>
                <w:lang w:val="uk-UA"/>
              </w:rPr>
              <w:t>, Канада</w:t>
            </w:r>
          </w:p>
        </w:tc>
      </w:tr>
      <w:tr w:rsidR="009530BF" w:rsidRPr="00CD38D8" w14:paraId="3B575E0B" w14:textId="77777777" w:rsidTr="009530BF">
        <w:tc>
          <w:tcPr>
            <w:tcW w:w="2689" w:type="dxa"/>
            <w:vMerge/>
            <w:vAlign w:val="center"/>
          </w:tcPr>
          <w:p w14:paraId="0E14CBB4" w14:textId="77777777" w:rsidR="009530BF" w:rsidRPr="00CD38D8" w:rsidRDefault="009530BF" w:rsidP="009530BF">
            <w:pPr>
              <w:jc w:val="center"/>
              <w:rPr>
                <w:rFonts w:ascii="Times New Roman" w:eastAsia="Times New Roman" w:hAnsi="Times New Roman"/>
                <w:sz w:val="24"/>
                <w:szCs w:val="24"/>
                <w:lang w:val="uk-UA"/>
              </w:rPr>
            </w:pPr>
          </w:p>
        </w:tc>
        <w:tc>
          <w:tcPr>
            <w:tcW w:w="7087" w:type="dxa"/>
          </w:tcPr>
          <w:p w14:paraId="4ED7795A" w14:textId="19277AE0" w:rsidR="009530BF" w:rsidRPr="00BA7DA6" w:rsidRDefault="009530BF" w:rsidP="00BA7DA6">
            <w:pPr>
              <w:shd w:val="clear" w:color="auto" w:fill="FFFFFF"/>
              <w:ind w:left="31"/>
              <w:jc w:val="both"/>
              <w:rPr>
                <w:rFonts w:ascii="Times New Roman" w:eastAsia="Times New Roman" w:hAnsi="Times New Roman"/>
                <w:sz w:val="24"/>
                <w:szCs w:val="24"/>
                <w:lang w:val="uk-UA"/>
              </w:rPr>
            </w:pPr>
            <w:proofErr w:type="spellStart"/>
            <w:r w:rsidRPr="00BA7DA6">
              <w:rPr>
                <w:rFonts w:ascii="Times New Roman" w:eastAsia="Times New Roman" w:hAnsi="Times New Roman"/>
                <w:sz w:val="24"/>
                <w:szCs w:val="24"/>
                <w:lang w:val="uk-UA"/>
              </w:rPr>
              <w:t>бідістилятор</w:t>
            </w:r>
            <w:proofErr w:type="spellEnd"/>
            <w:r w:rsidRPr="00BA7DA6">
              <w:rPr>
                <w:rFonts w:ascii="Times New Roman" w:eastAsia="Times New Roman" w:hAnsi="Times New Roman"/>
                <w:sz w:val="24"/>
                <w:szCs w:val="24"/>
                <w:lang w:val="uk-UA"/>
              </w:rPr>
              <w:t xml:space="preserve">, </w:t>
            </w:r>
            <w:proofErr w:type="spellStart"/>
            <w:r w:rsidRPr="00BA7DA6">
              <w:rPr>
                <w:rFonts w:ascii="Times New Roman" w:eastAsia="Times New Roman" w:hAnsi="Times New Roman"/>
                <w:sz w:val="24"/>
                <w:szCs w:val="24"/>
                <w:lang w:val="uk-UA"/>
              </w:rPr>
              <w:t>Shanghai</w:t>
            </w:r>
            <w:proofErr w:type="spellEnd"/>
            <w:r w:rsidRPr="00BA7DA6">
              <w:rPr>
                <w:rFonts w:ascii="Times New Roman" w:eastAsia="Times New Roman" w:hAnsi="Times New Roman"/>
                <w:sz w:val="24"/>
                <w:szCs w:val="24"/>
                <w:lang w:val="uk-UA"/>
              </w:rPr>
              <w:t xml:space="preserve"> </w:t>
            </w:r>
            <w:proofErr w:type="spellStart"/>
            <w:r w:rsidRPr="00BA7DA6">
              <w:rPr>
                <w:rFonts w:ascii="Times New Roman" w:eastAsia="Times New Roman" w:hAnsi="Times New Roman"/>
                <w:sz w:val="24"/>
                <w:szCs w:val="24"/>
                <w:lang w:val="uk-UA"/>
              </w:rPr>
              <w:t>sanshen</w:t>
            </w:r>
            <w:proofErr w:type="spellEnd"/>
            <w:r w:rsidRPr="00BA7DA6">
              <w:rPr>
                <w:rFonts w:ascii="Times New Roman" w:eastAsia="Times New Roman" w:hAnsi="Times New Roman"/>
                <w:sz w:val="24"/>
                <w:szCs w:val="24"/>
                <w:lang w:val="uk-UA"/>
              </w:rPr>
              <w:t xml:space="preserve"> </w:t>
            </w:r>
            <w:proofErr w:type="spellStart"/>
            <w:r w:rsidRPr="00BA7DA6">
              <w:rPr>
                <w:rFonts w:ascii="Times New Roman" w:eastAsia="Times New Roman" w:hAnsi="Times New Roman"/>
                <w:sz w:val="24"/>
                <w:szCs w:val="24"/>
                <w:lang w:val="uk-UA"/>
              </w:rPr>
              <w:t>medical</w:t>
            </w:r>
            <w:proofErr w:type="spellEnd"/>
            <w:r w:rsidRPr="00BA7DA6">
              <w:rPr>
                <w:rFonts w:ascii="Times New Roman" w:eastAsia="Times New Roman" w:hAnsi="Times New Roman"/>
                <w:sz w:val="24"/>
                <w:szCs w:val="24"/>
                <w:lang w:val="uk-UA"/>
              </w:rPr>
              <w:t xml:space="preserve"> </w:t>
            </w:r>
            <w:proofErr w:type="spellStart"/>
            <w:r w:rsidRPr="00BA7DA6">
              <w:rPr>
                <w:rFonts w:ascii="Times New Roman" w:eastAsia="Times New Roman" w:hAnsi="Times New Roman"/>
                <w:sz w:val="24"/>
                <w:szCs w:val="24"/>
                <w:lang w:val="uk-UA"/>
              </w:rPr>
              <w:t>instrument</w:t>
            </w:r>
            <w:proofErr w:type="spellEnd"/>
            <w:r w:rsidRPr="00BA7DA6">
              <w:rPr>
                <w:rFonts w:ascii="Times New Roman" w:eastAsia="Times New Roman" w:hAnsi="Times New Roman"/>
                <w:sz w:val="24"/>
                <w:szCs w:val="24"/>
                <w:lang w:val="uk-UA"/>
              </w:rPr>
              <w:t xml:space="preserve"> </w:t>
            </w:r>
            <w:proofErr w:type="spellStart"/>
            <w:r w:rsidRPr="00BA7DA6">
              <w:rPr>
                <w:rFonts w:ascii="Times New Roman" w:eastAsia="Times New Roman" w:hAnsi="Times New Roman"/>
                <w:sz w:val="24"/>
                <w:szCs w:val="24"/>
                <w:lang w:val="uk-UA"/>
              </w:rPr>
              <w:t>Co</w:t>
            </w:r>
            <w:proofErr w:type="spellEnd"/>
            <w:r w:rsidRPr="00BA7DA6">
              <w:rPr>
                <w:rFonts w:ascii="Times New Roman" w:eastAsia="Times New Roman" w:hAnsi="Times New Roman"/>
                <w:sz w:val="24"/>
                <w:szCs w:val="24"/>
                <w:lang w:val="uk-UA"/>
              </w:rPr>
              <w:t>.,</w:t>
            </w:r>
            <w:proofErr w:type="spellStart"/>
            <w:r w:rsidRPr="00BA7DA6">
              <w:rPr>
                <w:rFonts w:ascii="Times New Roman" w:eastAsia="Times New Roman" w:hAnsi="Times New Roman"/>
                <w:sz w:val="24"/>
                <w:szCs w:val="24"/>
                <w:lang w:val="uk-UA"/>
              </w:rPr>
              <w:t>Ltd</w:t>
            </w:r>
            <w:proofErr w:type="spellEnd"/>
            <w:r w:rsidRPr="00BA7DA6">
              <w:rPr>
                <w:rFonts w:ascii="Times New Roman" w:eastAsia="Times New Roman" w:hAnsi="Times New Roman"/>
                <w:sz w:val="24"/>
                <w:szCs w:val="24"/>
                <w:lang w:val="uk-UA"/>
              </w:rPr>
              <w:t>, КНР</w:t>
            </w:r>
          </w:p>
        </w:tc>
      </w:tr>
      <w:tr w:rsidR="009530BF" w:rsidRPr="00CD38D8" w14:paraId="0E711F5D" w14:textId="77777777" w:rsidTr="009530BF">
        <w:tc>
          <w:tcPr>
            <w:tcW w:w="2689" w:type="dxa"/>
            <w:vMerge/>
            <w:vAlign w:val="center"/>
          </w:tcPr>
          <w:p w14:paraId="21BF9880" w14:textId="77777777" w:rsidR="009530BF" w:rsidRPr="00CD38D8" w:rsidRDefault="009530BF" w:rsidP="009530BF">
            <w:pPr>
              <w:jc w:val="center"/>
              <w:rPr>
                <w:rFonts w:ascii="Times New Roman" w:eastAsia="Times New Roman" w:hAnsi="Times New Roman"/>
                <w:sz w:val="24"/>
                <w:szCs w:val="24"/>
                <w:lang w:val="uk-UA"/>
              </w:rPr>
            </w:pPr>
          </w:p>
        </w:tc>
        <w:tc>
          <w:tcPr>
            <w:tcW w:w="7087" w:type="dxa"/>
          </w:tcPr>
          <w:p w14:paraId="4E4A2B6F" w14:textId="73FD9BA0" w:rsidR="009530BF" w:rsidRPr="00BA7DA6" w:rsidRDefault="009530BF" w:rsidP="00BA7DA6">
            <w:pPr>
              <w:shd w:val="clear" w:color="auto" w:fill="FFFFFF"/>
              <w:ind w:left="31"/>
              <w:jc w:val="both"/>
              <w:rPr>
                <w:rFonts w:ascii="Times New Roman" w:eastAsia="Times New Roman" w:hAnsi="Times New Roman"/>
                <w:sz w:val="24"/>
                <w:szCs w:val="24"/>
                <w:lang w:val="uk-UA"/>
              </w:rPr>
            </w:pPr>
            <w:r w:rsidRPr="00BA7DA6">
              <w:rPr>
                <w:rFonts w:ascii="Times New Roman" w:eastAsia="Times New Roman" w:hAnsi="Times New Roman"/>
                <w:sz w:val="24"/>
                <w:szCs w:val="24"/>
                <w:lang w:val="uk-UA"/>
              </w:rPr>
              <w:t xml:space="preserve">термостат, </w:t>
            </w:r>
            <w:proofErr w:type="spellStart"/>
            <w:r w:rsidRPr="00BA7DA6">
              <w:rPr>
                <w:rFonts w:ascii="Times New Roman" w:eastAsia="Times New Roman" w:hAnsi="Times New Roman"/>
                <w:sz w:val="24"/>
                <w:szCs w:val="24"/>
                <w:lang w:val="uk-UA"/>
              </w:rPr>
              <w:t>Grant</w:t>
            </w:r>
            <w:proofErr w:type="spellEnd"/>
            <w:r w:rsidRPr="00BA7DA6">
              <w:rPr>
                <w:rFonts w:ascii="Times New Roman" w:eastAsia="Times New Roman" w:hAnsi="Times New Roman"/>
                <w:sz w:val="24"/>
                <w:szCs w:val="24"/>
                <w:lang w:val="uk-UA"/>
              </w:rPr>
              <w:t xml:space="preserve"> </w:t>
            </w:r>
            <w:proofErr w:type="spellStart"/>
            <w:r w:rsidRPr="00BA7DA6">
              <w:rPr>
                <w:rFonts w:ascii="Times New Roman" w:eastAsia="Times New Roman" w:hAnsi="Times New Roman"/>
                <w:sz w:val="24"/>
                <w:szCs w:val="24"/>
                <w:lang w:val="uk-UA"/>
              </w:rPr>
              <w:t>Instruments</w:t>
            </w:r>
            <w:proofErr w:type="spellEnd"/>
            <w:r w:rsidRPr="00BA7DA6">
              <w:rPr>
                <w:rFonts w:ascii="Times New Roman" w:eastAsia="Times New Roman" w:hAnsi="Times New Roman"/>
                <w:sz w:val="24"/>
                <w:szCs w:val="24"/>
                <w:lang w:val="uk-UA"/>
              </w:rPr>
              <w:t xml:space="preserve"> </w:t>
            </w:r>
            <w:proofErr w:type="spellStart"/>
            <w:r w:rsidRPr="00BA7DA6">
              <w:rPr>
                <w:rFonts w:ascii="Times New Roman" w:eastAsia="Times New Roman" w:hAnsi="Times New Roman"/>
                <w:sz w:val="24"/>
                <w:szCs w:val="24"/>
                <w:lang w:val="uk-UA"/>
              </w:rPr>
              <w:t>Cambridge</w:t>
            </w:r>
            <w:proofErr w:type="spellEnd"/>
            <w:r w:rsidRPr="00BA7DA6">
              <w:rPr>
                <w:rFonts w:ascii="Times New Roman" w:eastAsia="Times New Roman" w:hAnsi="Times New Roman"/>
                <w:sz w:val="24"/>
                <w:szCs w:val="24"/>
                <w:lang w:val="uk-UA"/>
              </w:rPr>
              <w:t xml:space="preserve"> </w:t>
            </w:r>
            <w:proofErr w:type="spellStart"/>
            <w:r w:rsidRPr="00BA7DA6">
              <w:rPr>
                <w:rFonts w:ascii="Times New Roman" w:eastAsia="Times New Roman" w:hAnsi="Times New Roman"/>
                <w:sz w:val="24"/>
                <w:szCs w:val="24"/>
                <w:lang w:val="uk-UA"/>
              </w:rPr>
              <w:t>Ltd</w:t>
            </w:r>
            <w:proofErr w:type="spellEnd"/>
            <w:r w:rsidRPr="00BA7DA6">
              <w:rPr>
                <w:rFonts w:ascii="Times New Roman" w:eastAsia="Times New Roman" w:hAnsi="Times New Roman"/>
                <w:sz w:val="24"/>
                <w:szCs w:val="24"/>
                <w:lang w:val="uk-UA"/>
              </w:rPr>
              <w:t>, Англія)</w:t>
            </w:r>
          </w:p>
        </w:tc>
      </w:tr>
      <w:tr w:rsidR="009530BF" w:rsidRPr="00CD38D8" w14:paraId="0FEB1EC7" w14:textId="77777777" w:rsidTr="009530BF">
        <w:trPr>
          <w:trHeight w:val="579"/>
        </w:trPr>
        <w:tc>
          <w:tcPr>
            <w:tcW w:w="2689" w:type="dxa"/>
            <w:vAlign w:val="center"/>
          </w:tcPr>
          <w:p w14:paraId="24CCE4B0" w14:textId="77777777" w:rsidR="009530BF" w:rsidRPr="00CD38D8" w:rsidRDefault="009530BF" w:rsidP="009530BF">
            <w:pPr>
              <w:pStyle w:val="a7"/>
              <w:numPr>
                <w:ilvl w:val="0"/>
                <w:numId w:val="49"/>
              </w:numPr>
              <w:ind w:left="-111" w:right="-110" w:firstLine="0"/>
              <w:jc w:val="center"/>
              <w:rPr>
                <w:rFonts w:ascii="Times New Roman" w:eastAsia="Times New Roman" w:hAnsi="Times New Roman"/>
                <w:sz w:val="24"/>
                <w:szCs w:val="24"/>
                <w:lang w:val="uk-UA"/>
              </w:rPr>
            </w:pPr>
            <w:r w:rsidRPr="00CD38D8">
              <w:rPr>
                <w:rFonts w:ascii="Times New Roman" w:eastAsia="Times New Roman" w:hAnsi="Times New Roman"/>
                <w:sz w:val="24"/>
                <w:szCs w:val="24"/>
                <w:lang w:val="uk-UA"/>
              </w:rPr>
              <w:t>психофізіологічн</w:t>
            </w:r>
            <w:r>
              <w:rPr>
                <w:rFonts w:ascii="Times New Roman" w:eastAsia="Times New Roman" w:hAnsi="Times New Roman"/>
                <w:sz w:val="24"/>
                <w:szCs w:val="24"/>
                <w:lang w:val="uk-UA"/>
              </w:rPr>
              <w:t>і</w:t>
            </w:r>
            <w:r w:rsidRPr="00CD38D8">
              <w:rPr>
                <w:rFonts w:ascii="Times New Roman" w:eastAsia="Times New Roman" w:hAnsi="Times New Roman"/>
                <w:sz w:val="24"/>
                <w:szCs w:val="24"/>
                <w:lang w:val="uk-UA"/>
              </w:rPr>
              <w:t xml:space="preserve"> та психологічн</w:t>
            </w:r>
            <w:r>
              <w:rPr>
                <w:rFonts w:ascii="Times New Roman" w:eastAsia="Times New Roman" w:hAnsi="Times New Roman"/>
                <w:sz w:val="24"/>
                <w:szCs w:val="24"/>
                <w:lang w:val="uk-UA"/>
              </w:rPr>
              <w:t>і</w:t>
            </w:r>
            <w:r w:rsidRPr="00CD38D8">
              <w:rPr>
                <w:rFonts w:ascii="Times New Roman" w:eastAsia="Times New Roman" w:hAnsi="Times New Roman"/>
                <w:sz w:val="24"/>
                <w:szCs w:val="24"/>
                <w:lang w:val="uk-UA"/>
              </w:rPr>
              <w:t xml:space="preserve"> досліджен</w:t>
            </w:r>
            <w:r>
              <w:rPr>
                <w:rFonts w:ascii="Times New Roman" w:eastAsia="Times New Roman" w:hAnsi="Times New Roman"/>
                <w:sz w:val="24"/>
                <w:szCs w:val="24"/>
                <w:lang w:val="uk-UA"/>
              </w:rPr>
              <w:t>ня</w:t>
            </w:r>
          </w:p>
        </w:tc>
        <w:tc>
          <w:tcPr>
            <w:tcW w:w="7087" w:type="dxa"/>
            <w:vAlign w:val="center"/>
          </w:tcPr>
          <w:p w14:paraId="636E0CBA" w14:textId="5026CD57" w:rsidR="009530BF" w:rsidRPr="00BA7DA6" w:rsidRDefault="009530BF" w:rsidP="00BA7DA6">
            <w:pPr>
              <w:ind w:left="31"/>
              <w:rPr>
                <w:rFonts w:ascii="Times New Roman" w:eastAsia="Times New Roman" w:hAnsi="Times New Roman"/>
                <w:sz w:val="24"/>
                <w:szCs w:val="24"/>
                <w:lang w:val="uk-UA"/>
              </w:rPr>
            </w:pPr>
            <w:r w:rsidRPr="00BA7DA6">
              <w:rPr>
                <w:rFonts w:ascii="Times New Roman" w:eastAsia="Times New Roman" w:hAnsi="Times New Roman"/>
                <w:sz w:val="24"/>
                <w:szCs w:val="24"/>
                <w:lang w:val="uk-UA"/>
              </w:rPr>
              <w:t>комплекс для психофізіологічного тестування «</w:t>
            </w:r>
            <w:proofErr w:type="spellStart"/>
            <w:r w:rsidRPr="00BA7DA6">
              <w:rPr>
                <w:rFonts w:ascii="Times New Roman" w:eastAsia="Times New Roman" w:hAnsi="Times New Roman"/>
                <w:sz w:val="24"/>
                <w:szCs w:val="24"/>
                <w:lang w:val="uk-UA"/>
              </w:rPr>
              <w:t>Психотест</w:t>
            </w:r>
            <w:proofErr w:type="spellEnd"/>
            <w:r w:rsidRPr="00BA7DA6">
              <w:rPr>
                <w:rFonts w:ascii="Times New Roman" w:eastAsia="Times New Roman" w:hAnsi="Times New Roman"/>
                <w:sz w:val="24"/>
                <w:szCs w:val="24"/>
                <w:lang w:val="uk-UA"/>
              </w:rPr>
              <w:t>», "</w:t>
            </w:r>
            <w:proofErr w:type="spellStart"/>
            <w:r w:rsidRPr="00BA7DA6">
              <w:rPr>
                <w:rFonts w:ascii="Times New Roman" w:eastAsia="Times New Roman" w:hAnsi="Times New Roman"/>
                <w:sz w:val="24"/>
                <w:szCs w:val="24"/>
                <w:lang w:val="uk-UA"/>
              </w:rPr>
              <w:t>Укрмедспектр</w:t>
            </w:r>
            <w:proofErr w:type="spellEnd"/>
            <w:r w:rsidRPr="00BA7DA6">
              <w:rPr>
                <w:rFonts w:ascii="Times New Roman" w:eastAsia="Times New Roman" w:hAnsi="Times New Roman"/>
                <w:sz w:val="24"/>
                <w:szCs w:val="24"/>
                <w:lang w:val="uk-UA"/>
              </w:rPr>
              <w:t>", Україна</w:t>
            </w:r>
          </w:p>
        </w:tc>
      </w:tr>
      <w:tr w:rsidR="009530BF" w:rsidRPr="00CD38D8" w14:paraId="2B07318C" w14:textId="77777777" w:rsidTr="009530BF">
        <w:tc>
          <w:tcPr>
            <w:tcW w:w="2689" w:type="dxa"/>
            <w:vMerge w:val="restart"/>
            <w:vAlign w:val="center"/>
          </w:tcPr>
          <w:p w14:paraId="42EF95A6" w14:textId="7C40692E" w:rsidR="009530BF" w:rsidRPr="00CD38D8" w:rsidRDefault="009530BF" w:rsidP="009530BF">
            <w:pPr>
              <w:pStyle w:val="a7"/>
              <w:numPr>
                <w:ilvl w:val="0"/>
                <w:numId w:val="49"/>
              </w:numPr>
              <w:shd w:val="clear" w:color="auto" w:fill="FFFFFF"/>
              <w:ind w:left="0" w:firstLine="22"/>
              <w:jc w:val="center"/>
              <w:rPr>
                <w:rFonts w:ascii="Times New Roman" w:eastAsia="Times New Roman" w:hAnsi="Times New Roman"/>
                <w:sz w:val="24"/>
                <w:szCs w:val="24"/>
                <w:lang w:val="uk-UA"/>
              </w:rPr>
            </w:pPr>
            <w:r w:rsidRPr="00CD38D8">
              <w:rPr>
                <w:rFonts w:ascii="Times New Roman" w:eastAsia="Times New Roman" w:hAnsi="Times New Roman"/>
                <w:sz w:val="24"/>
                <w:szCs w:val="24"/>
                <w:lang w:val="uk-UA"/>
              </w:rPr>
              <w:t>функціональні резерви та функціональний стан спортсменів</w:t>
            </w:r>
          </w:p>
        </w:tc>
        <w:tc>
          <w:tcPr>
            <w:tcW w:w="7087" w:type="dxa"/>
          </w:tcPr>
          <w:p w14:paraId="7C4CD7FE" w14:textId="3377F208" w:rsidR="009530BF" w:rsidRPr="00BA7DA6" w:rsidRDefault="009530BF" w:rsidP="00BA7DA6">
            <w:pPr>
              <w:shd w:val="clear" w:color="auto" w:fill="FFFFFF"/>
              <w:ind w:left="31"/>
              <w:jc w:val="both"/>
              <w:rPr>
                <w:rFonts w:ascii="Times New Roman" w:eastAsia="Times New Roman" w:hAnsi="Times New Roman"/>
                <w:sz w:val="24"/>
                <w:szCs w:val="24"/>
                <w:lang w:val="uk-UA"/>
              </w:rPr>
            </w:pPr>
            <w:proofErr w:type="spellStart"/>
            <w:r w:rsidRPr="00BA7DA6">
              <w:rPr>
                <w:rFonts w:ascii="Times New Roman" w:eastAsia="Times New Roman" w:hAnsi="Times New Roman"/>
                <w:sz w:val="24"/>
                <w:szCs w:val="24"/>
                <w:lang w:val="uk-UA"/>
              </w:rPr>
              <w:t>ергоспірометрична</w:t>
            </w:r>
            <w:proofErr w:type="spellEnd"/>
            <w:r w:rsidRPr="00BA7DA6">
              <w:rPr>
                <w:rFonts w:ascii="Times New Roman" w:eastAsia="Times New Roman" w:hAnsi="Times New Roman"/>
                <w:sz w:val="24"/>
                <w:szCs w:val="24"/>
                <w:lang w:val="uk-UA"/>
              </w:rPr>
              <w:t xml:space="preserve"> система «</w:t>
            </w:r>
            <w:proofErr w:type="spellStart"/>
            <w:r w:rsidRPr="00BA7DA6">
              <w:rPr>
                <w:rFonts w:ascii="Times New Roman" w:eastAsia="Times New Roman" w:hAnsi="Times New Roman"/>
                <w:sz w:val="24"/>
                <w:szCs w:val="24"/>
                <w:lang w:val="uk-UA"/>
              </w:rPr>
              <w:t>Vyntus</w:t>
            </w:r>
            <w:proofErr w:type="spellEnd"/>
            <w:r w:rsidRPr="00BA7DA6">
              <w:rPr>
                <w:rFonts w:ascii="Times New Roman" w:eastAsia="Times New Roman" w:hAnsi="Times New Roman"/>
                <w:sz w:val="24"/>
                <w:szCs w:val="24"/>
                <w:lang w:val="uk-UA"/>
              </w:rPr>
              <w:t xml:space="preserve"> СРХ», </w:t>
            </w:r>
            <w:proofErr w:type="spellStart"/>
            <w:r w:rsidRPr="00BA7DA6">
              <w:rPr>
                <w:rFonts w:ascii="Times New Roman" w:eastAsia="Times New Roman" w:hAnsi="Times New Roman"/>
                <w:sz w:val="24"/>
                <w:szCs w:val="24"/>
                <w:lang w:val="uk-UA"/>
              </w:rPr>
              <w:t>Vyaire</w:t>
            </w:r>
            <w:proofErr w:type="spellEnd"/>
            <w:r w:rsidRPr="00BA7DA6">
              <w:rPr>
                <w:rFonts w:ascii="Times New Roman" w:eastAsia="Times New Roman" w:hAnsi="Times New Roman"/>
                <w:sz w:val="24"/>
                <w:szCs w:val="24"/>
                <w:lang w:val="uk-UA"/>
              </w:rPr>
              <w:t xml:space="preserve"> </w:t>
            </w:r>
            <w:proofErr w:type="spellStart"/>
            <w:r w:rsidRPr="00BA7DA6">
              <w:rPr>
                <w:rFonts w:ascii="Times New Roman" w:eastAsia="Times New Roman" w:hAnsi="Times New Roman"/>
                <w:sz w:val="24"/>
                <w:szCs w:val="24"/>
                <w:lang w:val="uk-UA"/>
              </w:rPr>
              <w:t>Medical</w:t>
            </w:r>
            <w:proofErr w:type="spellEnd"/>
            <w:r w:rsidRPr="00BA7DA6">
              <w:rPr>
                <w:rFonts w:ascii="Times New Roman" w:eastAsia="Times New Roman" w:hAnsi="Times New Roman"/>
                <w:sz w:val="24"/>
                <w:szCs w:val="24"/>
                <w:lang w:val="uk-UA"/>
              </w:rPr>
              <w:t xml:space="preserve"> </w:t>
            </w:r>
            <w:proofErr w:type="spellStart"/>
            <w:r w:rsidRPr="00BA7DA6">
              <w:rPr>
                <w:rFonts w:ascii="Times New Roman" w:eastAsia="Times New Roman" w:hAnsi="Times New Roman"/>
                <w:sz w:val="24"/>
                <w:szCs w:val="24"/>
                <w:lang w:val="uk-UA"/>
              </w:rPr>
              <w:t>GmbH</w:t>
            </w:r>
            <w:proofErr w:type="spellEnd"/>
            <w:r w:rsidRPr="00BA7DA6">
              <w:rPr>
                <w:rFonts w:ascii="Times New Roman" w:eastAsia="Times New Roman" w:hAnsi="Times New Roman"/>
                <w:sz w:val="24"/>
                <w:szCs w:val="24"/>
                <w:lang w:val="uk-UA"/>
              </w:rPr>
              <w:t xml:space="preserve">, Німеччина </w:t>
            </w:r>
          </w:p>
        </w:tc>
      </w:tr>
      <w:tr w:rsidR="009530BF" w14:paraId="5FFBC568" w14:textId="77777777" w:rsidTr="009530BF">
        <w:tc>
          <w:tcPr>
            <w:tcW w:w="2689" w:type="dxa"/>
            <w:vMerge/>
          </w:tcPr>
          <w:p w14:paraId="4E048E84" w14:textId="77777777" w:rsidR="009530BF" w:rsidRPr="00157C30" w:rsidRDefault="009530BF" w:rsidP="00994DBF">
            <w:pPr>
              <w:jc w:val="both"/>
              <w:rPr>
                <w:rFonts w:ascii="Times New Roman" w:eastAsia="Times New Roman" w:hAnsi="Times New Roman"/>
                <w:sz w:val="24"/>
                <w:szCs w:val="24"/>
                <w:lang w:val="uk-UA"/>
              </w:rPr>
            </w:pPr>
          </w:p>
        </w:tc>
        <w:tc>
          <w:tcPr>
            <w:tcW w:w="7087" w:type="dxa"/>
          </w:tcPr>
          <w:p w14:paraId="1FDC42CF" w14:textId="30A3EB65" w:rsidR="009530BF" w:rsidRPr="00BA7DA6" w:rsidRDefault="009530BF" w:rsidP="00BA7DA6">
            <w:pPr>
              <w:shd w:val="clear" w:color="auto" w:fill="FFFFFF"/>
              <w:ind w:left="31"/>
              <w:jc w:val="both"/>
              <w:rPr>
                <w:rFonts w:ascii="Times New Roman" w:eastAsia="Times New Roman" w:hAnsi="Times New Roman"/>
                <w:sz w:val="24"/>
                <w:szCs w:val="24"/>
                <w:lang w:val="uk-UA"/>
              </w:rPr>
            </w:pPr>
            <w:r w:rsidRPr="00BA7DA6">
              <w:rPr>
                <w:rFonts w:ascii="Times New Roman" w:eastAsia="Times New Roman" w:hAnsi="Times New Roman"/>
                <w:sz w:val="24"/>
                <w:szCs w:val="24"/>
                <w:lang w:val="uk-UA"/>
              </w:rPr>
              <w:t xml:space="preserve">мобільний </w:t>
            </w:r>
            <w:proofErr w:type="spellStart"/>
            <w:r w:rsidRPr="00BA7DA6">
              <w:rPr>
                <w:rFonts w:ascii="Times New Roman" w:eastAsia="Times New Roman" w:hAnsi="Times New Roman"/>
                <w:sz w:val="24"/>
                <w:szCs w:val="24"/>
                <w:lang w:val="uk-UA"/>
              </w:rPr>
              <w:t>ергоспірометричний</w:t>
            </w:r>
            <w:proofErr w:type="spellEnd"/>
            <w:r w:rsidRPr="00BA7DA6">
              <w:rPr>
                <w:rFonts w:ascii="Times New Roman" w:eastAsia="Times New Roman" w:hAnsi="Times New Roman"/>
                <w:sz w:val="24"/>
                <w:szCs w:val="24"/>
                <w:lang w:val="uk-UA"/>
              </w:rPr>
              <w:t xml:space="preserve"> комплекс «К5», </w:t>
            </w:r>
            <w:proofErr w:type="spellStart"/>
            <w:r w:rsidRPr="00BA7DA6">
              <w:rPr>
                <w:rFonts w:ascii="Times New Roman" w:eastAsia="Times New Roman" w:hAnsi="Times New Roman"/>
                <w:sz w:val="24"/>
                <w:szCs w:val="24"/>
                <w:lang w:val="uk-UA"/>
              </w:rPr>
              <w:t>Cosmed</w:t>
            </w:r>
            <w:proofErr w:type="spellEnd"/>
            <w:r w:rsidRPr="00BA7DA6">
              <w:rPr>
                <w:rFonts w:ascii="Times New Roman" w:eastAsia="Times New Roman" w:hAnsi="Times New Roman"/>
                <w:sz w:val="24"/>
                <w:szCs w:val="24"/>
                <w:lang w:val="uk-UA"/>
              </w:rPr>
              <w:t>, Італія</w:t>
            </w:r>
          </w:p>
        </w:tc>
      </w:tr>
      <w:tr w:rsidR="009530BF" w14:paraId="72CC33AB" w14:textId="77777777" w:rsidTr="009530BF">
        <w:tc>
          <w:tcPr>
            <w:tcW w:w="2689" w:type="dxa"/>
            <w:vMerge/>
          </w:tcPr>
          <w:p w14:paraId="58D10830" w14:textId="77777777" w:rsidR="009530BF" w:rsidRPr="00157C30" w:rsidRDefault="009530BF" w:rsidP="00994DBF">
            <w:pPr>
              <w:jc w:val="both"/>
              <w:rPr>
                <w:rFonts w:ascii="Times New Roman" w:eastAsia="Times New Roman" w:hAnsi="Times New Roman"/>
                <w:sz w:val="24"/>
                <w:szCs w:val="24"/>
                <w:lang w:val="uk-UA"/>
              </w:rPr>
            </w:pPr>
          </w:p>
        </w:tc>
        <w:tc>
          <w:tcPr>
            <w:tcW w:w="7087" w:type="dxa"/>
          </w:tcPr>
          <w:p w14:paraId="6633F85F" w14:textId="0F92E6A9" w:rsidR="009530BF" w:rsidRPr="00BA7DA6" w:rsidRDefault="009530BF" w:rsidP="00BA7DA6">
            <w:pPr>
              <w:shd w:val="clear" w:color="auto" w:fill="FFFFFF"/>
              <w:ind w:left="31"/>
              <w:jc w:val="both"/>
              <w:rPr>
                <w:rFonts w:ascii="Times New Roman" w:eastAsia="Times New Roman" w:hAnsi="Times New Roman"/>
                <w:sz w:val="24"/>
                <w:szCs w:val="24"/>
                <w:lang w:val="uk-UA"/>
              </w:rPr>
            </w:pPr>
            <w:r w:rsidRPr="00BA7DA6">
              <w:rPr>
                <w:rFonts w:ascii="Times New Roman" w:eastAsia="Times New Roman" w:hAnsi="Times New Roman"/>
                <w:sz w:val="24"/>
                <w:szCs w:val="24"/>
                <w:lang w:val="uk-UA"/>
              </w:rPr>
              <w:t>аналізатор складу тіла «</w:t>
            </w:r>
            <w:proofErr w:type="spellStart"/>
            <w:r w:rsidRPr="00BA7DA6">
              <w:rPr>
                <w:rFonts w:ascii="Times New Roman" w:eastAsia="Times New Roman" w:hAnsi="Times New Roman"/>
                <w:sz w:val="24"/>
                <w:szCs w:val="24"/>
                <w:lang w:val="uk-UA"/>
              </w:rPr>
              <w:t>InBody</w:t>
            </w:r>
            <w:proofErr w:type="spellEnd"/>
            <w:r w:rsidRPr="00BA7DA6">
              <w:rPr>
                <w:rFonts w:ascii="Times New Roman" w:eastAsia="Times New Roman" w:hAnsi="Times New Roman"/>
                <w:sz w:val="24"/>
                <w:szCs w:val="24"/>
                <w:lang w:val="uk-UA"/>
              </w:rPr>
              <w:t xml:space="preserve"> 770», </w:t>
            </w:r>
            <w:proofErr w:type="spellStart"/>
            <w:r w:rsidRPr="00BA7DA6">
              <w:rPr>
                <w:rFonts w:ascii="Times New Roman" w:eastAsia="Times New Roman" w:hAnsi="Times New Roman"/>
                <w:sz w:val="24"/>
                <w:szCs w:val="24"/>
                <w:lang w:val="uk-UA"/>
              </w:rPr>
              <w:t>InBody</w:t>
            </w:r>
            <w:proofErr w:type="spellEnd"/>
            <w:r w:rsidRPr="00BA7DA6">
              <w:rPr>
                <w:rFonts w:ascii="Times New Roman" w:eastAsia="Times New Roman" w:hAnsi="Times New Roman"/>
                <w:sz w:val="24"/>
                <w:szCs w:val="24"/>
                <w:lang w:val="uk-UA"/>
              </w:rPr>
              <w:t xml:space="preserve"> </w:t>
            </w:r>
            <w:proofErr w:type="spellStart"/>
            <w:r w:rsidRPr="00BA7DA6">
              <w:rPr>
                <w:rFonts w:ascii="Times New Roman" w:eastAsia="Times New Roman" w:hAnsi="Times New Roman"/>
                <w:sz w:val="24"/>
                <w:szCs w:val="24"/>
                <w:lang w:val="uk-UA"/>
              </w:rPr>
              <w:t>Co</w:t>
            </w:r>
            <w:proofErr w:type="spellEnd"/>
            <w:r w:rsidRPr="00BA7DA6">
              <w:rPr>
                <w:rFonts w:ascii="Times New Roman" w:eastAsia="Times New Roman" w:hAnsi="Times New Roman"/>
                <w:sz w:val="24"/>
                <w:szCs w:val="24"/>
                <w:lang w:val="uk-UA"/>
              </w:rPr>
              <w:t xml:space="preserve">., </w:t>
            </w:r>
            <w:proofErr w:type="spellStart"/>
            <w:r w:rsidRPr="00BA7DA6">
              <w:rPr>
                <w:rFonts w:ascii="Times New Roman" w:eastAsia="Times New Roman" w:hAnsi="Times New Roman"/>
                <w:sz w:val="24"/>
                <w:szCs w:val="24"/>
                <w:lang w:val="uk-UA"/>
              </w:rPr>
              <w:t>Ltd</w:t>
            </w:r>
            <w:proofErr w:type="spellEnd"/>
            <w:r w:rsidRPr="00BA7DA6">
              <w:rPr>
                <w:rFonts w:ascii="Times New Roman" w:eastAsia="Times New Roman" w:hAnsi="Times New Roman"/>
                <w:sz w:val="24"/>
                <w:szCs w:val="24"/>
                <w:lang w:val="uk-UA"/>
              </w:rPr>
              <w:t xml:space="preserve"> Республіка Корея</w:t>
            </w:r>
          </w:p>
        </w:tc>
      </w:tr>
      <w:tr w:rsidR="009530BF" w14:paraId="6EBB919F" w14:textId="77777777" w:rsidTr="009530BF">
        <w:tc>
          <w:tcPr>
            <w:tcW w:w="2689" w:type="dxa"/>
            <w:vMerge/>
          </w:tcPr>
          <w:p w14:paraId="1EE71B30" w14:textId="77777777" w:rsidR="009530BF" w:rsidRPr="00157C30" w:rsidRDefault="009530BF" w:rsidP="00994DBF">
            <w:pPr>
              <w:jc w:val="both"/>
              <w:rPr>
                <w:rFonts w:ascii="Times New Roman" w:eastAsia="Times New Roman" w:hAnsi="Times New Roman"/>
                <w:sz w:val="24"/>
                <w:szCs w:val="24"/>
                <w:lang w:val="uk-UA"/>
              </w:rPr>
            </w:pPr>
          </w:p>
        </w:tc>
        <w:tc>
          <w:tcPr>
            <w:tcW w:w="7087" w:type="dxa"/>
          </w:tcPr>
          <w:p w14:paraId="230AC1DA" w14:textId="5BA3485D" w:rsidR="009530BF" w:rsidRPr="00BA7DA6" w:rsidRDefault="009530BF" w:rsidP="00BA7DA6">
            <w:pPr>
              <w:shd w:val="clear" w:color="auto" w:fill="FFFFFF"/>
              <w:ind w:left="31"/>
              <w:jc w:val="both"/>
              <w:rPr>
                <w:rFonts w:ascii="Times New Roman" w:eastAsia="Times New Roman" w:hAnsi="Times New Roman"/>
                <w:sz w:val="24"/>
                <w:szCs w:val="24"/>
                <w:lang w:val="uk-UA"/>
              </w:rPr>
            </w:pPr>
            <w:r w:rsidRPr="00BA7DA6">
              <w:rPr>
                <w:rFonts w:ascii="Times New Roman" w:eastAsia="Times New Roman" w:hAnsi="Times New Roman"/>
                <w:sz w:val="24"/>
                <w:szCs w:val="24"/>
                <w:lang w:val="uk-UA"/>
              </w:rPr>
              <w:t>підтримуюча арка безпеки для бігової доріжки «LE 500», HP-</w:t>
            </w:r>
            <w:proofErr w:type="spellStart"/>
            <w:r w:rsidRPr="00BA7DA6">
              <w:rPr>
                <w:rFonts w:ascii="Times New Roman" w:eastAsia="Times New Roman" w:hAnsi="Times New Roman"/>
                <w:sz w:val="24"/>
                <w:szCs w:val="24"/>
                <w:lang w:val="uk-UA"/>
              </w:rPr>
              <w:t>Cosmos</w:t>
            </w:r>
            <w:proofErr w:type="spellEnd"/>
            <w:r w:rsidRPr="00BA7DA6">
              <w:rPr>
                <w:rFonts w:ascii="Times New Roman" w:eastAsia="Times New Roman" w:hAnsi="Times New Roman"/>
                <w:sz w:val="24"/>
                <w:szCs w:val="24"/>
                <w:lang w:val="uk-UA"/>
              </w:rPr>
              <w:t>, Німеччина</w:t>
            </w:r>
          </w:p>
        </w:tc>
      </w:tr>
      <w:tr w:rsidR="009530BF" w14:paraId="3D93B13E" w14:textId="77777777" w:rsidTr="009530BF">
        <w:tc>
          <w:tcPr>
            <w:tcW w:w="2689" w:type="dxa"/>
            <w:vMerge/>
          </w:tcPr>
          <w:p w14:paraId="2CCE8144" w14:textId="77777777" w:rsidR="009530BF" w:rsidRPr="00157C30" w:rsidRDefault="009530BF" w:rsidP="00994DBF">
            <w:pPr>
              <w:jc w:val="both"/>
              <w:rPr>
                <w:rFonts w:ascii="Times New Roman" w:eastAsia="Times New Roman" w:hAnsi="Times New Roman"/>
                <w:sz w:val="24"/>
                <w:szCs w:val="24"/>
                <w:lang w:val="uk-UA"/>
              </w:rPr>
            </w:pPr>
          </w:p>
        </w:tc>
        <w:tc>
          <w:tcPr>
            <w:tcW w:w="7087" w:type="dxa"/>
          </w:tcPr>
          <w:p w14:paraId="0941D4F7" w14:textId="5F2195F9" w:rsidR="009530BF" w:rsidRPr="00BA7DA6" w:rsidRDefault="009530BF" w:rsidP="00BA7DA6">
            <w:pPr>
              <w:shd w:val="clear" w:color="auto" w:fill="FFFFFF"/>
              <w:ind w:left="31"/>
              <w:jc w:val="both"/>
              <w:rPr>
                <w:rFonts w:ascii="Times New Roman" w:eastAsia="Times New Roman" w:hAnsi="Times New Roman"/>
                <w:sz w:val="24"/>
                <w:szCs w:val="24"/>
                <w:lang w:val="uk-UA"/>
              </w:rPr>
            </w:pPr>
            <w:r w:rsidRPr="00BA7DA6">
              <w:rPr>
                <w:rFonts w:ascii="Times New Roman" w:eastAsia="Times New Roman" w:hAnsi="Times New Roman"/>
                <w:sz w:val="24"/>
                <w:szCs w:val="24"/>
                <w:lang w:val="uk-UA"/>
              </w:rPr>
              <w:t xml:space="preserve">мобільна </w:t>
            </w:r>
            <w:proofErr w:type="spellStart"/>
            <w:r w:rsidRPr="00BA7DA6">
              <w:rPr>
                <w:rFonts w:ascii="Times New Roman" w:eastAsia="Times New Roman" w:hAnsi="Times New Roman"/>
                <w:sz w:val="24"/>
                <w:szCs w:val="24"/>
                <w:lang w:val="uk-UA"/>
              </w:rPr>
              <w:t>спірографічна</w:t>
            </w:r>
            <w:proofErr w:type="spellEnd"/>
            <w:r w:rsidRPr="00BA7DA6">
              <w:rPr>
                <w:rFonts w:ascii="Times New Roman" w:eastAsia="Times New Roman" w:hAnsi="Times New Roman"/>
                <w:sz w:val="24"/>
                <w:szCs w:val="24"/>
                <w:lang w:val="uk-UA"/>
              </w:rPr>
              <w:t xml:space="preserve"> система «</w:t>
            </w:r>
            <w:proofErr w:type="spellStart"/>
            <w:r w:rsidRPr="00BA7DA6">
              <w:rPr>
                <w:rFonts w:ascii="Times New Roman" w:eastAsia="Times New Roman" w:hAnsi="Times New Roman"/>
                <w:sz w:val="24"/>
                <w:szCs w:val="24"/>
                <w:lang w:val="uk-UA"/>
              </w:rPr>
              <w:t>Spirobank</w:t>
            </w:r>
            <w:proofErr w:type="spellEnd"/>
            <w:r w:rsidRPr="00BA7DA6">
              <w:rPr>
                <w:rFonts w:ascii="Times New Roman" w:eastAsia="Times New Roman" w:hAnsi="Times New Roman"/>
                <w:sz w:val="24"/>
                <w:szCs w:val="24"/>
                <w:lang w:val="uk-UA"/>
              </w:rPr>
              <w:t xml:space="preserve"> MIR», </w:t>
            </w:r>
            <w:proofErr w:type="spellStart"/>
            <w:r w:rsidRPr="00BA7DA6">
              <w:rPr>
                <w:rFonts w:ascii="Times New Roman" w:eastAsia="Times New Roman" w:hAnsi="Times New Roman"/>
                <w:sz w:val="24"/>
                <w:szCs w:val="24"/>
                <w:lang w:val="uk-UA"/>
              </w:rPr>
              <w:t>Medical</w:t>
            </w:r>
            <w:proofErr w:type="spellEnd"/>
            <w:r w:rsidRPr="00BA7DA6">
              <w:rPr>
                <w:rFonts w:ascii="Times New Roman" w:eastAsia="Times New Roman" w:hAnsi="Times New Roman"/>
                <w:sz w:val="24"/>
                <w:szCs w:val="24"/>
                <w:lang w:val="uk-UA"/>
              </w:rPr>
              <w:t xml:space="preserve"> </w:t>
            </w:r>
            <w:proofErr w:type="spellStart"/>
            <w:r w:rsidRPr="00BA7DA6">
              <w:rPr>
                <w:rFonts w:ascii="Times New Roman" w:eastAsia="Times New Roman" w:hAnsi="Times New Roman"/>
                <w:sz w:val="24"/>
                <w:szCs w:val="24"/>
                <w:lang w:val="uk-UA"/>
              </w:rPr>
              <w:t>International</w:t>
            </w:r>
            <w:proofErr w:type="spellEnd"/>
            <w:r w:rsidRPr="00BA7DA6">
              <w:rPr>
                <w:rFonts w:ascii="Times New Roman" w:eastAsia="Times New Roman" w:hAnsi="Times New Roman"/>
                <w:sz w:val="24"/>
                <w:szCs w:val="24"/>
                <w:lang w:val="uk-UA"/>
              </w:rPr>
              <w:t xml:space="preserve"> </w:t>
            </w:r>
            <w:proofErr w:type="spellStart"/>
            <w:r w:rsidRPr="00BA7DA6">
              <w:rPr>
                <w:rFonts w:ascii="Times New Roman" w:eastAsia="Times New Roman" w:hAnsi="Times New Roman"/>
                <w:sz w:val="24"/>
                <w:szCs w:val="24"/>
                <w:lang w:val="uk-UA"/>
              </w:rPr>
              <w:t>Reserch</w:t>
            </w:r>
            <w:proofErr w:type="spellEnd"/>
            <w:r w:rsidRPr="00BA7DA6">
              <w:rPr>
                <w:rFonts w:ascii="Times New Roman" w:eastAsia="Times New Roman" w:hAnsi="Times New Roman"/>
                <w:sz w:val="24"/>
                <w:szCs w:val="24"/>
                <w:lang w:val="uk-UA"/>
              </w:rPr>
              <w:t>, Італія</w:t>
            </w:r>
          </w:p>
        </w:tc>
      </w:tr>
      <w:tr w:rsidR="009530BF" w14:paraId="065AA0AC" w14:textId="77777777" w:rsidTr="009530BF">
        <w:tc>
          <w:tcPr>
            <w:tcW w:w="2689" w:type="dxa"/>
            <w:vMerge/>
          </w:tcPr>
          <w:p w14:paraId="66036320" w14:textId="77777777" w:rsidR="009530BF" w:rsidRPr="00157C30" w:rsidRDefault="009530BF" w:rsidP="00994DBF">
            <w:pPr>
              <w:jc w:val="both"/>
              <w:rPr>
                <w:rFonts w:ascii="Times New Roman" w:eastAsia="Times New Roman" w:hAnsi="Times New Roman"/>
                <w:sz w:val="24"/>
                <w:szCs w:val="24"/>
                <w:lang w:val="uk-UA"/>
              </w:rPr>
            </w:pPr>
          </w:p>
        </w:tc>
        <w:tc>
          <w:tcPr>
            <w:tcW w:w="7087" w:type="dxa"/>
          </w:tcPr>
          <w:p w14:paraId="2AFEA708" w14:textId="7F279814" w:rsidR="009530BF" w:rsidRPr="00BA7DA6" w:rsidRDefault="009530BF" w:rsidP="00BA7DA6">
            <w:pPr>
              <w:shd w:val="clear" w:color="auto" w:fill="FFFFFF"/>
              <w:ind w:left="31"/>
              <w:jc w:val="both"/>
              <w:rPr>
                <w:rFonts w:ascii="Times New Roman" w:eastAsia="Times New Roman" w:hAnsi="Times New Roman"/>
                <w:sz w:val="24"/>
                <w:szCs w:val="24"/>
                <w:lang w:val="uk-UA"/>
              </w:rPr>
            </w:pPr>
            <w:r w:rsidRPr="00BA7DA6">
              <w:rPr>
                <w:rFonts w:ascii="Times New Roman" w:eastAsia="Times New Roman" w:hAnsi="Times New Roman"/>
                <w:sz w:val="24"/>
                <w:szCs w:val="24"/>
                <w:lang w:val="uk-UA"/>
              </w:rPr>
              <w:t>портативний електрокардіограф «</w:t>
            </w:r>
            <w:proofErr w:type="spellStart"/>
            <w:r w:rsidRPr="00BA7DA6">
              <w:rPr>
                <w:rFonts w:ascii="Times New Roman" w:eastAsia="Times New Roman" w:hAnsi="Times New Roman"/>
                <w:sz w:val="24"/>
                <w:szCs w:val="24"/>
                <w:lang w:val="uk-UA"/>
              </w:rPr>
              <w:t>Schiller</w:t>
            </w:r>
            <w:proofErr w:type="spellEnd"/>
            <w:r w:rsidRPr="00BA7DA6">
              <w:rPr>
                <w:rFonts w:ascii="Times New Roman" w:eastAsia="Times New Roman" w:hAnsi="Times New Roman"/>
                <w:sz w:val="24"/>
                <w:szCs w:val="24"/>
                <w:lang w:val="uk-UA"/>
              </w:rPr>
              <w:t>», Швейцарія</w:t>
            </w:r>
          </w:p>
        </w:tc>
      </w:tr>
      <w:tr w:rsidR="009530BF" w14:paraId="441C8BE1" w14:textId="77777777" w:rsidTr="009530BF">
        <w:tc>
          <w:tcPr>
            <w:tcW w:w="2689" w:type="dxa"/>
            <w:vMerge/>
          </w:tcPr>
          <w:p w14:paraId="5DD293E4" w14:textId="77777777" w:rsidR="009530BF" w:rsidRPr="00157C30" w:rsidRDefault="009530BF" w:rsidP="00994DBF">
            <w:pPr>
              <w:jc w:val="both"/>
              <w:rPr>
                <w:rFonts w:ascii="Times New Roman" w:eastAsia="Times New Roman" w:hAnsi="Times New Roman"/>
                <w:sz w:val="24"/>
                <w:szCs w:val="24"/>
                <w:lang w:val="uk-UA"/>
              </w:rPr>
            </w:pPr>
          </w:p>
        </w:tc>
        <w:tc>
          <w:tcPr>
            <w:tcW w:w="7087" w:type="dxa"/>
          </w:tcPr>
          <w:p w14:paraId="72806E83" w14:textId="17379931" w:rsidR="009530BF" w:rsidRPr="00BA7DA6" w:rsidRDefault="009530BF" w:rsidP="00BA7DA6">
            <w:pPr>
              <w:shd w:val="clear" w:color="auto" w:fill="FFFFFF"/>
              <w:ind w:left="31"/>
              <w:jc w:val="both"/>
              <w:rPr>
                <w:rFonts w:ascii="Times New Roman" w:eastAsia="Times New Roman" w:hAnsi="Times New Roman"/>
                <w:sz w:val="24"/>
                <w:szCs w:val="24"/>
                <w:lang w:val="uk-UA"/>
              </w:rPr>
            </w:pPr>
            <w:r w:rsidRPr="00BA7DA6">
              <w:rPr>
                <w:rFonts w:ascii="Times New Roman" w:eastAsia="Times New Roman" w:hAnsi="Times New Roman"/>
                <w:sz w:val="24"/>
                <w:szCs w:val="24"/>
                <w:lang w:val="uk-UA"/>
              </w:rPr>
              <w:t>пульсометри «</w:t>
            </w:r>
            <w:proofErr w:type="spellStart"/>
            <w:r w:rsidRPr="00BA7DA6">
              <w:rPr>
                <w:rFonts w:ascii="Times New Roman" w:eastAsia="Times New Roman" w:hAnsi="Times New Roman"/>
                <w:sz w:val="24"/>
                <w:szCs w:val="24"/>
                <w:lang w:val="uk-UA"/>
              </w:rPr>
              <w:t>Polar</w:t>
            </w:r>
            <w:proofErr w:type="spellEnd"/>
            <w:r w:rsidRPr="00BA7DA6">
              <w:rPr>
                <w:rFonts w:ascii="Times New Roman" w:eastAsia="Times New Roman" w:hAnsi="Times New Roman"/>
                <w:sz w:val="24"/>
                <w:szCs w:val="24"/>
                <w:lang w:val="uk-UA"/>
              </w:rPr>
              <w:t xml:space="preserve"> </w:t>
            </w:r>
            <w:proofErr w:type="spellStart"/>
            <w:r w:rsidRPr="00BA7DA6">
              <w:rPr>
                <w:rFonts w:ascii="Times New Roman" w:eastAsia="Times New Roman" w:hAnsi="Times New Roman"/>
                <w:sz w:val="24"/>
                <w:szCs w:val="24"/>
                <w:lang w:val="uk-UA"/>
              </w:rPr>
              <w:t>Vantage</w:t>
            </w:r>
            <w:proofErr w:type="spellEnd"/>
            <w:r w:rsidRPr="00BA7DA6">
              <w:rPr>
                <w:rFonts w:ascii="Times New Roman" w:eastAsia="Times New Roman" w:hAnsi="Times New Roman"/>
                <w:sz w:val="24"/>
                <w:szCs w:val="24"/>
                <w:lang w:val="uk-UA"/>
              </w:rPr>
              <w:t xml:space="preserve"> II»,  Фінляндія.</w:t>
            </w:r>
          </w:p>
        </w:tc>
      </w:tr>
    </w:tbl>
    <w:p w14:paraId="14B10EC4" w14:textId="77777777" w:rsidR="009530BF" w:rsidRDefault="009530BF" w:rsidP="00172E56">
      <w:pPr>
        <w:shd w:val="clear" w:color="auto" w:fill="FFFFFF"/>
        <w:spacing w:after="0" w:line="240" w:lineRule="auto"/>
        <w:ind w:firstLine="720"/>
        <w:jc w:val="both"/>
        <w:rPr>
          <w:rFonts w:ascii="Times New Roman" w:eastAsia="Times New Roman" w:hAnsi="Times New Roman"/>
          <w:sz w:val="28"/>
          <w:szCs w:val="28"/>
          <w:lang w:val="uk-UA"/>
        </w:rPr>
      </w:pPr>
    </w:p>
    <w:p w14:paraId="1D749D9D" w14:textId="4BA5AA06" w:rsidR="007845F9" w:rsidRPr="00F66B65" w:rsidRDefault="007845F9" w:rsidP="00172E56">
      <w:pPr>
        <w:pStyle w:val="a7"/>
        <w:spacing w:after="0" w:line="240" w:lineRule="auto"/>
        <w:ind w:left="0" w:firstLine="567"/>
        <w:jc w:val="both"/>
        <w:rPr>
          <w:rFonts w:ascii="Times New Roman" w:hAnsi="Times New Roman"/>
          <w:sz w:val="28"/>
          <w:szCs w:val="28"/>
          <w:lang w:val="uk-UA"/>
        </w:rPr>
      </w:pPr>
      <w:bookmarkStart w:id="7" w:name="_Hlk181883164"/>
      <w:r w:rsidRPr="00F66B65">
        <w:rPr>
          <w:rFonts w:ascii="Times New Roman" w:hAnsi="Times New Roman"/>
          <w:sz w:val="28"/>
          <w:szCs w:val="28"/>
          <w:lang w:val="uk-UA"/>
        </w:rPr>
        <w:t>Тобто</w:t>
      </w:r>
      <w:r w:rsidR="00AC5310">
        <w:rPr>
          <w:rFonts w:ascii="Times New Roman" w:hAnsi="Times New Roman"/>
          <w:sz w:val="28"/>
          <w:szCs w:val="28"/>
          <w:lang w:val="uk-UA"/>
        </w:rPr>
        <w:t>,</w:t>
      </w:r>
      <w:r w:rsidRPr="00F66B65">
        <w:rPr>
          <w:rFonts w:ascii="Times New Roman" w:hAnsi="Times New Roman"/>
          <w:sz w:val="28"/>
          <w:szCs w:val="28"/>
          <w:lang w:val="uk-UA"/>
        </w:rPr>
        <w:t xml:space="preserve"> за виключенням 2021 р.</w:t>
      </w:r>
      <w:r w:rsidR="00AC5310">
        <w:rPr>
          <w:rFonts w:ascii="Times New Roman" w:hAnsi="Times New Roman"/>
          <w:sz w:val="28"/>
          <w:szCs w:val="28"/>
          <w:lang w:val="uk-UA"/>
        </w:rPr>
        <w:t>,</w:t>
      </w:r>
      <w:r w:rsidRPr="00F66B65">
        <w:rPr>
          <w:rFonts w:ascii="Times New Roman" w:hAnsi="Times New Roman"/>
          <w:sz w:val="28"/>
          <w:szCs w:val="28"/>
          <w:lang w:val="uk-UA"/>
        </w:rPr>
        <w:t xml:space="preserve"> основна частка витрат спрямовується на оплату праці та н</w:t>
      </w:r>
      <w:r w:rsidRPr="00F66B65">
        <w:rPr>
          <w:rFonts w:ascii="Times New Roman" w:eastAsia="Times New Roman" w:hAnsi="Times New Roman"/>
          <w:sz w:val="28"/>
          <w:szCs w:val="28"/>
          <w:lang w:val="uk-UA"/>
        </w:rPr>
        <w:t>арахування на оплату праці</w:t>
      </w:r>
      <w:r w:rsidRPr="00F66B65">
        <w:rPr>
          <w:rFonts w:ascii="Times New Roman" w:hAnsi="Times New Roman"/>
          <w:sz w:val="28"/>
          <w:szCs w:val="28"/>
          <w:lang w:val="uk-UA"/>
        </w:rPr>
        <w:t>.</w:t>
      </w:r>
    </w:p>
    <w:bookmarkEnd w:id="7"/>
    <w:p w14:paraId="33B40662" w14:textId="0267396C" w:rsidR="007845F9" w:rsidRPr="00AE20BB" w:rsidRDefault="007845F9" w:rsidP="0037688B">
      <w:pPr>
        <w:spacing w:after="0" w:line="240" w:lineRule="auto"/>
        <w:ind w:firstLine="567"/>
        <w:jc w:val="both"/>
        <w:rPr>
          <w:rFonts w:ascii="Times New Roman" w:hAnsi="Times New Roman"/>
          <w:sz w:val="28"/>
          <w:szCs w:val="28"/>
          <w:lang w:val="uk-UA"/>
        </w:rPr>
      </w:pPr>
      <w:r w:rsidRPr="00AE20BB">
        <w:rPr>
          <w:rFonts w:ascii="Times New Roman" w:hAnsi="Times New Roman"/>
          <w:sz w:val="28"/>
          <w:szCs w:val="28"/>
          <w:lang w:val="uk-UA"/>
        </w:rPr>
        <w:t xml:space="preserve">Нормативно-правові підстави наповнення спеціального фонду Державного бюджету України та додаткового фінансування Статутної діяльності ДНДІФКС шляхом надання платних послуг: </w:t>
      </w:r>
    </w:p>
    <w:p w14:paraId="1C65AE74" w14:textId="02E74E14" w:rsidR="007845F9" w:rsidRPr="00AE20BB" w:rsidRDefault="007845F9" w:rsidP="0037688B">
      <w:pPr>
        <w:pStyle w:val="HTML"/>
        <w:shd w:val="clear" w:color="auto" w:fill="FFFFFF"/>
        <w:ind w:firstLine="567"/>
        <w:jc w:val="both"/>
        <w:rPr>
          <w:rFonts w:ascii="Times New Roman" w:hAnsi="Times New Roman" w:cs="Times New Roman"/>
          <w:sz w:val="28"/>
          <w:szCs w:val="28"/>
        </w:rPr>
      </w:pPr>
      <w:r w:rsidRPr="00AE20BB">
        <w:rPr>
          <w:rFonts w:ascii="Times New Roman" w:hAnsi="Times New Roman" w:cs="Times New Roman"/>
          <w:sz w:val="28"/>
          <w:szCs w:val="28"/>
        </w:rPr>
        <w:t xml:space="preserve">Бюджетний кодекс України від 08.07.2010 р. № 2456-VI (зі змінами); </w:t>
      </w:r>
    </w:p>
    <w:p w14:paraId="03E24B3F" w14:textId="034469A6" w:rsidR="007845F9" w:rsidRPr="00AE20BB" w:rsidRDefault="007845F9" w:rsidP="0037688B">
      <w:pPr>
        <w:pStyle w:val="HTML"/>
        <w:shd w:val="clear" w:color="auto" w:fill="FFFFFF"/>
        <w:ind w:firstLine="567"/>
        <w:jc w:val="both"/>
        <w:rPr>
          <w:rFonts w:ascii="Times New Roman" w:hAnsi="Times New Roman" w:cs="Times New Roman"/>
          <w:sz w:val="28"/>
          <w:szCs w:val="28"/>
        </w:rPr>
      </w:pPr>
      <w:r w:rsidRPr="00AE20BB">
        <w:rPr>
          <w:rFonts w:ascii="Times New Roman" w:hAnsi="Times New Roman" w:cs="Times New Roman"/>
          <w:sz w:val="28"/>
          <w:szCs w:val="28"/>
        </w:rPr>
        <w:t xml:space="preserve">Податковий кодекс України від 02.12.2010 р. № 2755-VI (зі змінами); </w:t>
      </w:r>
    </w:p>
    <w:p w14:paraId="1B6D5EB8" w14:textId="75461DAC" w:rsidR="007845F9" w:rsidRPr="00AE20BB" w:rsidRDefault="007845F9" w:rsidP="0037688B">
      <w:pPr>
        <w:pStyle w:val="HTML"/>
        <w:shd w:val="clear" w:color="auto" w:fill="FFFFFF"/>
        <w:ind w:firstLine="567"/>
        <w:jc w:val="both"/>
        <w:rPr>
          <w:rFonts w:ascii="Times New Roman" w:hAnsi="Times New Roman" w:cs="Times New Roman"/>
          <w:sz w:val="28"/>
          <w:szCs w:val="28"/>
        </w:rPr>
      </w:pPr>
      <w:r w:rsidRPr="00AE20BB">
        <w:rPr>
          <w:rFonts w:ascii="Times New Roman" w:hAnsi="Times New Roman" w:cs="Times New Roman"/>
          <w:sz w:val="28"/>
          <w:szCs w:val="28"/>
        </w:rPr>
        <w:lastRenderedPageBreak/>
        <w:t>Закон України «</w:t>
      </w:r>
      <w:r w:rsidRPr="00AE20BB">
        <w:rPr>
          <w:rFonts w:ascii="Times New Roman" w:hAnsi="Times New Roman" w:cs="Times New Roman"/>
          <w:bCs/>
          <w:color w:val="000000"/>
          <w:sz w:val="28"/>
          <w:szCs w:val="28"/>
          <w:shd w:val="clear" w:color="auto" w:fill="FFFFFF"/>
        </w:rPr>
        <w:t>Про наукову і науково-технічну діяльність</w:t>
      </w:r>
      <w:r w:rsidRPr="00AE20BB">
        <w:rPr>
          <w:rFonts w:ascii="Times New Roman" w:hAnsi="Times New Roman" w:cs="Times New Roman"/>
          <w:sz w:val="28"/>
          <w:szCs w:val="28"/>
        </w:rPr>
        <w:t xml:space="preserve">» від 26.11.2015 р. № 848-VIII (зі змінами); </w:t>
      </w:r>
    </w:p>
    <w:p w14:paraId="4DD7807A" w14:textId="748F2E9C" w:rsidR="007845F9" w:rsidRPr="00AE20BB" w:rsidRDefault="00AC5310" w:rsidP="0037688B">
      <w:pPr>
        <w:pStyle w:val="HTML"/>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п</w:t>
      </w:r>
      <w:r w:rsidR="007845F9" w:rsidRPr="00AE20BB">
        <w:rPr>
          <w:rFonts w:ascii="Times New Roman" w:hAnsi="Times New Roman" w:cs="Times New Roman"/>
          <w:sz w:val="28"/>
          <w:szCs w:val="28"/>
        </w:rPr>
        <w:t>останова К</w:t>
      </w:r>
      <w:r w:rsidR="0077755A">
        <w:rPr>
          <w:rFonts w:ascii="Times New Roman" w:hAnsi="Times New Roman" w:cs="Times New Roman"/>
          <w:sz w:val="28"/>
          <w:szCs w:val="28"/>
        </w:rPr>
        <w:t>абінету Міністрів України</w:t>
      </w:r>
      <w:r w:rsidR="007845F9" w:rsidRPr="00AE20BB">
        <w:rPr>
          <w:rFonts w:ascii="Times New Roman" w:hAnsi="Times New Roman" w:cs="Times New Roman"/>
          <w:sz w:val="28"/>
          <w:szCs w:val="28"/>
        </w:rPr>
        <w:t xml:space="preserve"> «</w:t>
      </w:r>
      <w:r w:rsidR="007845F9" w:rsidRPr="00AE20BB">
        <w:rPr>
          <w:rFonts w:ascii="Times New Roman" w:hAnsi="Times New Roman" w:cs="Times New Roman"/>
          <w:sz w:val="28"/>
          <w:szCs w:val="28"/>
          <w:bdr w:val="none" w:sz="0" w:space="0" w:color="auto" w:frame="1"/>
        </w:rPr>
        <w:t>Про затвердження переліку платних послуг, які можуть надаватися бюджетними науковими установами</w:t>
      </w:r>
      <w:r w:rsidR="007845F9" w:rsidRPr="00AE20BB">
        <w:rPr>
          <w:rFonts w:ascii="Times New Roman" w:hAnsi="Times New Roman" w:cs="Times New Roman"/>
          <w:sz w:val="28"/>
          <w:szCs w:val="28"/>
        </w:rPr>
        <w:t xml:space="preserve">» від 28.07.2003 № 1180 (зі змінами); </w:t>
      </w:r>
    </w:p>
    <w:p w14:paraId="5F6894AC" w14:textId="722D09A5" w:rsidR="007845F9" w:rsidRPr="00AE20BB" w:rsidRDefault="00AC5310" w:rsidP="0037688B">
      <w:pPr>
        <w:pStyle w:val="HTML"/>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і</w:t>
      </w:r>
      <w:r w:rsidR="007845F9" w:rsidRPr="00AE20BB">
        <w:rPr>
          <w:rFonts w:ascii="Times New Roman" w:hAnsi="Times New Roman" w:cs="Times New Roman"/>
          <w:sz w:val="28"/>
          <w:szCs w:val="28"/>
        </w:rPr>
        <w:t>нш</w:t>
      </w:r>
      <w:r>
        <w:rPr>
          <w:rFonts w:ascii="Times New Roman" w:hAnsi="Times New Roman" w:cs="Times New Roman"/>
          <w:sz w:val="28"/>
          <w:szCs w:val="28"/>
        </w:rPr>
        <w:t>і</w:t>
      </w:r>
      <w:r w:rsidR="007845F9" w:rsidRPr="00AE20BB">
        <w:rPr>
          <w:rFonts w:ascii="Times New Roman" w:hAnsi="Times New Roman" w:cs="Times New Roman"/>
          <w:sz w:val="28"/>
          <w:szCs w:val="28"/>
        </w:rPr>
        <w:t xml:space="preserve"> чинн</w:t>
      </w:r>
      <w:r>
        <w:rPr>
          <w:rFonts w:ascii="Times New Roman" w:hAnsi="Times New Roman" w:cs="Times New Roman"/>
          <w:sz w:val="28"/>
          <w:szCs w:val="28"/>
        </w:rPr>
        <w:t>і</w:t>
      </w:r>
      <w:r w:rsidR="007845F9" w:rsidRPr="00AE20BB">
        <w:rPr>
          <w:rFonts w:ascii="Times New Roman" w:hAnsi="Times New Roman" w:cs="Times New Roman"/>
          <w:sz w:val="28"/>
          <w:szCs w:val="28"/>
        </w:rPr>
        <w:t xml:space="preserve"> нормативно-правов</w:t>
      </w:r>
      <w:r>
        <w:rPr>
          <w:rFonts w:ascii="Times New Roman" w:hAnsi="Times New Roman" w:cs="Times New Roman"/>
          <w:sz w:val="28"/>
          <w:szCs w:val="28"/>
        </w:rPr>
        <w:t>і</w:t>
      </w:r>
      <w:r w:rsidR="007845F9" w:rsidRPr="00AE20BB">
        <w:rPr>
          <w:rFonts w:ascii="Times New Roman" w:hAnsi="Times New Roman" w:cs="Times New Roman"/>
          <w:sz w:val="28"/>
          <w:szCs w:val="28"/>
        </w:rPr>
        <w:t xml:space="preserve"> акт</w:t>
      </w:r>
      <w:r>
        <w:rPr>
          <w:rFonts w:ascii="Times New Roman" w:hAnsi="Times New Roman" w:cs="Times New Roman"/>
          <w:sz w:val="28"/>
          <w:szCs w:val="28"/>
        </w:rPr>
        <w:t>и</w:t>
      </w:r>
      <w:r w:rsidR="007845F9" w:rsidRPr="00AE20BB">
        <w:rPr>
          <w:rFonts w:ascii="Times New Roman" w:hAnsi="Times New Roman" w:cs="Times New Roman"/>
          <w:sz w:val="28"/>
          <w:szCs w:val="28"/>
        </w:rPr>
        <w:t xml:space="preserve">, </w:t>
      </w:r>
      <w:r>
        <w:rPr>
          <w:rFonts w:ascii="Times New Roman" w:hAnsi="Times New Roman" w:cs="Times New Roman"/>
          <w:sz w:val="28"/>
          <w:szCs w:val="28"/>
        </w:rPr>
        <w:t>що</w:t>
      </w:r>
      <w:r w:rsidR="007845F9" w:rsidRPr="00AE20BB">
        <w:rPr>
          <w:rFonts w:ascii="Times New Roman" w:hAnsi="Times New Roman" w:cs="Times New Roman"/>
          <w:sz w:val="28"/>
          <w:szCs w:val="28"/>
        </w:rPr>
        <w:t xml:space="preserve"> регулюють діяльність </w:t>
      </w:r>
      <w:r w:rsidR="007845F9" w:rsidRPr="00AE20BB">
        <w:rPr>
          <w:rFonts w:ascii="Times New Roman" w:hAnsi="Times New Roman" w:cs="Times New Roman"/>
          <w:sz w:val="28"/>
          <w:szCs w:val="28"/>
          <w:bdr w:val="none" w:sz="0" w:space="0" w:color="auto" w:frame="1"/>
        </w:rPr>
        <w:t>бюджетних наукових установ</w:t>
      </w:r>
      <w:r w:rsidR="007845F9" w:rsidRPr="00AE20BB">
        <w:rPr>
          <w:rFonts w:ascii="Times New Roman" w:hAnsi="Times New Roman" w:cs="Times New Roman"/>
          <w:sz w:val="28"/>
          <w:szCs w:val="28"/>
        </w:rPr>
        <w:t xml:space="preserve">. </w:t>
      </w:r>
    </w:p>
    <w:p w14:paraId="3EC8AFBF" w14:textId="7E5EF1BB" w:rsidR="007845F9" w:rsidRPr="00AE20BB" w:rsidRDefault="007845F9" w:rsidP="00AC5310">
      <w:pPr>
        <w:spacing w:after="0" w:line="240" w:lineRule="auto"/>
        <w:ind w:firstLine="567"/>
        <w:jc w:val="both"/>
        <w:rPr>
          <w:rFonts w:ascii="Times New Roman" w:hAnsi="Times New Roman"/>
          <w:sz w:val="28"/>
          <w:szCs w:val="28"/>
          <w:lang w:val="uk-UA"/>
        </w:rPr>
      </w:pPr>
      <w:r w:rsidRPr="00AE20BB">
        <w:rPr>
          <w:rFonts w:ascii="Times New Roman" w:hAnsi="Times New Roman"/>
          <w:sz w:val="28"/>
          <w:szCs w:val="28"/>
          <w:lang w:val="uk-UA"/>
        </w:rPr>
        <w:t xml:space="preserve">ДНДІФКС надає платні </w:t>
      </w:r>
      <w:r w:rsidR="005914F7">
        <w:rPr>
          <w:rFonts w:ascii="Times New Roman" w:hAnsi="Times New Roman"/>
          <w:sz w:val="28"/>
          <w:szCs w:val="28"/>
          <w:lang w:val="uk-UA"/>
        </w:rPr>
        <w:t xml:space="preserve">дослідницькі послуги </w:t>
      </w:r>
      <w:r w:rsidR="005914F7" w:rsidRPr="0037688B">
        <w:rPr>
          <w:rFonts w:ascii="Times New Roman" w:hAnsi="Times New Roman"/>
          <w:color w:val="000000"/>
          <w:sz w:val="28"/>
          <w:szCs w:val="28"/>
          <w:lang w:val="uk-UA"/>
        </w:rPr>
        <w:t>у сфері наукових досліджень та експериментальних розробок</w:t>
      </w:r>
      <w:r w:rsidR="00A1275A" w:rsidRPr="00AE20BB">
        <w:rPr>
          <w:rFonts w:ascii="Times New Roman" w:hAnsi="Times New Roman"/>
          <w:color w:val="000000"/>
          <w:sz w:val="28"/>
          <w:szCs w:val="28"/>
          <w:lang w:val="uk-UA"/>
        </w:rPr>
        <w:t xml:space="preserve"> </w:t>
      </w:r>
      <w:r w:rsidRPr="00AE20BB">
        <w:rPr>
          <w:rFonts w:ascii="Times New Roman" w:hAnsi="Times New Roman"/>
          <w:sz w:val="28"/>
          <w:szCs w:val="28"/>
          <w:lang w:val="uk-UA"/>
        </w:rPr>
        <w:t xml:space="preserve">за кодом </w:t>
      </w:r>
      <w:r w:rsidR="000E679E">
        <w:rPr>
          <w:rFonts w:ascii="Times New Roman" w:hAnsi="Times New Roman"/>
          <w:sz w:val="28"/>
          <w:szCs w:val="28"/>
          <w:lang w:val="uk-UA"/>
        </w:rPr>
        <w:t>бюджетної класифікації </w:t>
      </w:r>
      <w:r w:rsidR="00C100A1">
        <w:rPr>
          <w:rFonts w:ascii="Times New Roman" w:hAnsi="Times New Roman"/>
          <w:sz w:val="28"/>
          <w:szCs w:val="28"/>
          <w:lang w:val="uk-UA"/>
        </w:rPr>
        <w:t xml:space="preserve"> </w:t>
      </w:r>
      <w:r w:rsidRPr="00AE20BB">
        <w:rPr>
          <w:rFonts w:ascii="Times New Roman" w:hAnsi="Times New Roman"/>
          <w:sz w:val="28"/>
          <w:szCs w:val="28"/>
          <w:lang w:val="uk-UA"/>
        </w:rPr>
        <w:t xml:space="preserve">25010100 </w:t>
      </w:r>
      <w:r w:rsidR="00AC5310">
        <w:rPr>
          <w:rFonts w:ascii="Times New Roman" w:hAnsi="Times New Roman"/>
          <w:sz w:val="28"/>
          <w:szCs w:val="28"/>
          <w:lang w:val="uk-UA"/>
        </w:rPr>
        <w:t>«</w:t>
      </w:r>
      <w:r w:rsidRPr="00AE20BB">
        <w:rPr>
          <w:rFonts w:ascii="Times New Roman" w:hAnsi="Times New Roman"/>
          <w:sz w:val="28"/>
          <w:szCs w:val="28"/>
          <w:lang w:val="uk-UA"/>
        </w:rPr>
        <w:t>Надходження від плати за послуги, що надаються бюджетними установами згідно із законодавством</w:t>
      </w:r>
      <w:r w:rsidR="00AC5310">
        <w:rPr>
          <w:rFonts w:ascii="Times New Roman" w:hAnsi="Times New Roman"/>
          <w:sz w:val="28"/>
          <w:szCs w:val="28"/>
          <w:lang w:val="uk-UA"/>
        </w:rPr>
        <w:t>»</w:t>
      </w:r>
      <w:r w:rsidRPr="00AE20BB">
        <w:rPr>
          <w:rFonts w:ascii="Times New Roman" w:hAnsi="Times New Roman"/>
          <w:sz w:val="28"/>
          <w:szCs w:val="28"/>
          <w:lang w:val="uk-UA"/>
        </w:rPr>
        <w:t xml:space="preserve">. </w:t>
      </w:r>
    </w:p>
    <w:p w14:paraId="340B09E7" w14:textId="4B77E3A1" w:rsidR="007845F9" w:rsidRDefault="007845F9" w:rsidP="00AC5310">
      <w:pPr>
        <w:spacing w:after="0" w:line="240" w:lineRule="auto"/>
        <w:ind w:firstLine="567"/>
        <w:jc w:val="both"/>
        <w:rPr>
          <w:rFonts w:ascii="Times New Roman" w:eastAsia="Times New Roman" w:hAnsi="Times New Roman" w:cs="Times New Roman"/>
          <w:iCs/>
          <w:sz w:val="28"/>
          <w:szCs w:val="28"/>
          <w:lang w:val="uk-UA"/>
        </w:rPr>
      </w:pPr>
      <w:r w:rsidRPr="00AE20BB">
        <w:rPr>
          <w:rFonts w:ascii="Times New Roman" w:hAnsi="Times New Roman"/>
          <w:sz w:val="28"/>
          <w:szCs w:val="28"/>
          <w:lang w:val="uk-UA"/>
        </w:rPr>
        <w:t xml:space="preserve">Платні послуги, що надаються </w:t>
      </w:r>
      <w:bookmarkStart w:id="8" w:name="_Hlk183072099"/>
      <w:r w:rsidRPr="00AE20BB">
        <w:rPr>
          <w:rFonts w:ascii="Times New Roman" w:hAnsi="Times New Roman"/>
          <w:sz w:val="28"/>
          <w:szCs w:val="28"/>
          <w:lang w:val="uk-UA"/>
        </w:rPr>
        <w:t>ДНДІФКС</w:t>
      </w:r>
      <w:bookmarkEnd w:id="8"/>
      <w:r w:rsidR="00AC5310">
        <w:rPr>
          <w:rFonts w:ascii="Times New Roman" w:hAnsi="Times New Roman"/>
          <w:sz w:val="28"/>
          <w:szCs w:val="28"/>
          <w:lang w:val="uk-UA"/>
        </w:rPr>
        <w:t>,</w:t>
      </w:r>
      <w:r w:rsidRPr="00AE20BB">
        <w:rPr>
          <w:rFonts w:ascii="Times New Roman" w:hAnsi="Times New Roman"/>
          <w:sz w:val="28"/>
          <w:szCs w:val="28"/>
          <w:lang w:val="uk-UA"/>
        </w:rPr>
        <w:t xml:space="preserve"> включають </w:t>
      </w:r>
      <w:r w:rsidRPr="0037688B">
        <w:rPr>
          <w:rFonts w:ascii="Times New Roman" w:hAnsi="Times New Roman"/>
          <w:sz w:val="28"/>
          <w:szCs w:val="28"/>
          <w:lang w:val="uk-UA"/>
        </w:rPr>
        <w:t>проведення наукових досліджень</w:t>
      </w:r>
      <w:r w:rsidRPr="00AE20BB">
        <w:rPr>
          <w:rFonts w:ascii="Times New Roman" w:hAnsi="Times New Roman"/>
          <w:sz w:val="28"/>
          <w:szCs w:val="28"/>
          <w:lang w:val="uk-UA"/>
        </w:rPr>
        <w:t xml:space="preserve"> з оцінки функціонального стану та резервних можливостей, метаболічних та гормональних зрушень, контролю та оцінки спеціальної працездатності та підготовленості, біомеханічних досліджень рухової діяльності спортсменів; наукову експертизу правил змагань та навчальних програм.</w:t>
      </w:r>
      <w:r>
        <w:rPr>
          <w:rFonts w:ascii="Times New Roman" w:hAnsi="Times New Roman"/>
          <w:sz w:val="28"/>
          <w:szCs w:val="28"/>
          <w:lang w:val="uk-UA"/>
        </w:rPr>
        <w:t xml:space="preserve"> </w:t>
      </w:r>
      <w:r w:rsidR="00190664" w:rsidRPr="00AE20BB">
        <w:rPr>
          <w:rFonts w:ascii="Times New Roman" w:hAnsi="Times New Roman"/>
          <w:sz w:val="28"/>
          <w:szCs w:val="28"/>
          <w:lang w:val="uk-UA"/>
        </w:rPr>
        <w:t>ДНДІФКС</w:t>
      </w:r>
      <w:r w:rsidRPr="000E51C2">
        <w:rPr>
          <w:rFonts w:ascii="Times New Roman" w:eastAsia="Times New Roman" w:hAnsi="Times New Roman" w:cs="Times New Roman"/>
          <w:iCs/>
          <w:sz w:val="28"/>
          <w:szCs w:val="28"/>
          <w:lang w:val="uk-UA"/>
        </w:rPr>
        <w:t xml:space="preserve"> розробляє нові способи контролю та корекції спеціальної працездатності спортсменів, що дає можливість уникати негативного впливу інтенсивних фізичних навантажень на організм, прискорювати перебіг процесів відновлення, а також зберігати та підвищувати рівень резервних можливостей і, тим самим сприяти ефективній тренувальній та змагальній діяльності висококваліфікованих спортсменів.</w:t>
      </w:r>
    </w:p>
    <w:p w14:paraId="5BFFA6DE" w14:textId="56C20DF9" w:rsidR="005D4843" w:rsidRPr="000E51C2" w:rsidRDefault="005D4843" w:rsidP="00AC5310">
      <w:pPr>
        <w:spacing w:after="0" w:line="240" w:lineRule="auto"/>
        <w:ind w:firstLine="567"/>
        <w:jc w:val="both"/>
        <w:rPr>
          <w:rFonts w:ascii="Times New Roman" w:eastAsia="Times New Roman" w:hAnsi="Times New Roman" w:cs="Times New Roman"/>
          <w:iCs/>
          <w:sz w:val="28"/>
          <w:szCs w:val="28"/>
          <w:lang w:val="uk-UA"/>
        </w:rPr>
      </w:pPr>
      <w:r w:rsidRPr="000E51C2">
        <w:rPr>
          <w:rFonts w:ascii="Times New Roman" w:eastAsia="Times New Roman" w:hAnsi="Times New Roman" w:cs="Times New Roman"/>
          <w:iCs/>
          <w:sz w:val="28"/>
          <w:szCs w:val="28"/>
          <w:lang w:val="uk-UA"/>
        </w:rPr>
        <w:t xml:space="preserve">Наукові послуги в першу чергу надаються </w:t>
      </w:r>
      <w:r w:rsidR="00AC5310">
        <w:rPr>
          <w:rFonts w:ascii="Times New Roman" w:eastAsia="Times New Roman" w:hAnsi="Times New Roman" w:cs="Times New Roman"/>
          <w:iCs/>
          <w:sz w:val="28"/>
          <w:szCs w:val="28"/>
          <w:lang w:val="uk-UA"/>
        </w:rPr>
        <w:t xml:space="preserve">національним </w:t>
      </w:r>
      <w:r w:rsidRPr="000E51C2">
        <w:rPr>
          <w:rFonts w:ascii="Times New Roman" w:eastAsia="Times New Roman" w:hAnsi="Times New Roman" w:cs="Times New Roman"/>
          <w:iCs/>
          <w:sz w:val="28"/>
          <w:szCs w:val="28"/>
          <w:lang w:val="uk-UA"/>
        </w:rPr>
        <w:t>збірним командам України з олімпійських видів спорту</w:t>
      </w:r>
      <w:r w:rsidR="00AC5310">
        <w:rPr>
          <w:rFonts w:ascii="Times New Roman" w:eastAsia="Times New Roman" w:hAnsi="Times New Roman" w:cs="Times New Roman"/>
          <w:iCs/>
          <w:sz w:val="28"/>
          <w:szCs w:val="28"/>
          <w:lang w:val="uk-UA"/>
        </w:rPr>
        <w:t>. Т</w:t>
      </w:r>
      <w:r w:rsidRPr="000E51C2">
        <w:rPr>
          <w:rFonts w:ascii="Times New Roman" w:eastAsia="Times New Roman" w:hAnsi="Times New Roman" w:cs="Times New Roman"/>
          <w:iCs/>
          <w:sz w:val="28"/>
          <w:szCs w:val="28"/>
          <w:lang w:val="uk-UA"/>
        </w:rPr>
        <w:t>акож користуються попитом дослідницькі послуги у професійних спортивних клубах (футбольні клуби «Рух», «Карпати», «Шахтар», «Динамо» тощо), аматорів та професійних спортсменів (професійний бокс).</w:t>
      </w:r>
    </w:p>
    <w:p w14:paraId="414725CD" w14:textId="77777777" w:rsidR="007845F9" w:rsidRPr="00AE20BB" w:rsidRDefault="007845F9" w:rsidP="00172E56">
      <w:pPr>
        <w:tabs>
          <w:tab w:val="left" w:pos="1134"/>
        </w:tabs>
        <w:spacing w:after="0" w:line="240" w:lineRule="auto"/>
        <w:ind w:firstLine="567"/>
        <w:jc w:val="center"/>
        <w:rPr>
          <w:rFonts w:ascii="Times New Roman" w:hAnsi="Times New Roman"/>
          <w:lang w:val="uk-UA"/>
        </w:rPr>
      </w:pPr>
    </w:p>
    <w:p w14:paraId="61821272" w14:textId="5AD7B6D3" w:rsidR="007845F9" w:rsidRDefault="007845F9" w:rsidP="00172E56">
      <w:pPr>
        <w:tabs>
          <w:tab w:val="left" w:pos="1134"/>
        </w:tabs>
        <w:spacing w:after="0" w:line="240" w:lineRule="auto"/>
        <w:ind w:firstLine="567"/>
        <w:jc w:val="both"/>
        <w:rPr>
          <w:rFonts w:ascii="Times New Roman" w:hAnsi="Times New Roman"/>
          <w:sz w:val="28"/>
          <w:szCs w:val="28"/>
          <w:lang w:val="uk-UA"/>
        </w:rPr>
      </w:pPr>
      <w:r w:rsidRPr="00076E94">
        <w:rPr>
          <w:rFonts w:ascii="Times New Roman" w:hAnsi="Times New Roman"/>
          <w:b/>
          <w:bCs/>
          <w:sz w:val="28"/>
          <w:szCs w:val="28"/>
          <w:lang w:val="uk-UA"/>
        </w:rPr>
        <w:t xml:space="preserve">Таблиця </w:t>
      </w:r>
      <w:r w:rsidR="00C100A1" w:rsidRPr="00076E94">
        <w:rPr>
          <w:rFonts w:ascii="Times New Roman" w:hAnsi="Times New Roman"/>
          <w:b/>
          <w:bCs/>
          <w:sz w:val="28"/>
          <w:szCs w:val="28"/>
          <w:lang w:val="uk-UA"/>
        </w:rPr>
        <w:t>3</w:t>
      </w:r>
      <w:r w:rsidR="00C100A1" w:rsidRPr="00AE20BB">
        <w:rPr>
          <w:rFonts w:ascii="Times New Roman" w:hAnsi="Times New Roman"/>
          <w:sz w:val="28"/>
          <w:szCs w:val="28"/>
          <w:lang w:val="uk-UA"/>
        </w:rPr>
        <w:t xml:space="preserve"> </w:t>
      </w:r>
      <w:r w:rsidRPr="00AE20BB">
        <w:rPr>
          <w:rFonts w:ascii="Times New Roman" w:hAnsi="Times New Roman"/>
          <w:sz w:val="28"/>
          <w:szCs w:val="28"/>
          <w:lang w:val="uk-UA"/>
        </w:rPr>
        <w:t>– Обсяг надходжень спеціального фонду державного бюджету від замовників за послуги, що надавались у 2021</w:t>
      </w:r>
      <w:r w:rsidR="00AC5310" w:rsidRPr="00D910B5">
        <w:rPr>
          <w:rFonts w:ascii="Times New Roman" w:eastAsia="Times New Roman" w:hAnsi="Times New Roman" w:cs="Times New Roman"/>
          <w:b/>
          <w:sz w:val="28"/>
          <w:szCs w:val="28"/>
          <w:lang w:val="uk-UA"/>
        </w:rPr>
        <w:t>–</w:t>
      </w:r>
      <w:r w:rsidRPr="00AE20BB">
        <w:rPr>
          <w:rFonts w:ascii="Times New Roman" w:hAnsi="Times New Roman"/>
          <w:sz w:val="28"/>
          <w:szCs w:val="28"/>
          <w:lang w:val="uk-UA"/>
        </w:rPr>
        <w:t>2023 рр., тис. грн</w:t>
      </w:r>
    </w:p>
    <w:p w14:paraId="6A124E2E" w14:textId="77777777" w:rsidR="00351975" w:rsidRPr="00AE20BB" w:rsidRDefault="00351975" w:rsidP="00172E56">
      <w:pPr>
        <w:tabs>
          <w:tab w:val="left" w:pos="1134"/>
        </w:tabs>
        <w:spacing w:after="0" w:line="240" w:lineRule="auto"/>
        <w:ind w:firstLine="567"/>
        <w:jc w:val="both"/>
        <w:rPr>
          <w:rFonts w:ascii="Times New Roman" w:hAnsi="Times New Roman"/>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418"/>
        <w:gridCol w:w="1275"/>
        <w:gridCol w:w="1134"/>
      </w:tblGrid>
      <w:tr w:rsidR="007845F9" w:rsidRPr="00AE20BB" w14:paraId="47B2CE0A" w14:textId="77777777" w:rsidTr="00976253">
        <w:tc>
          <w:tcPr>
            <w:tcW w:w="5920" w:type="dxa"/>
          </w:tcPr>
          <w:p w14:paraId="6D9AC499" w14:textId="77777777" w:rsidR="007845F9" w:rsidRPr="00AE20BB" w:rsidRDefault="007845F9" w:rsidP="00172E56">
            <w:pPr>
              <w:tabs>
                <w:tab w:val="left" w:pos="1134"/>
              </w:tabs>
              <w:spacing w:after="0" w:line="240" w:lineRule="auto"/>
              <w:jc w:val="center"/>
              <w:rPr>
                <w:rFonts w:ascii="Times New Roman" w:hAnsi="Times New Roman"/>
                <w:b/>
                <w:sz w:val="28"/>
                <w:szCs w:val="28"/>
                <w:lang w:val="uk-UA"/>
              </w:rPr>
            </w:pPr>
            <w:r w:rsidRPr="00AE20BB">
              <w:rPr>
                <w:rFonts w:ascii="Times New Roman" w:hAnsi="Times New Roman"/>
                <w:b/>
                <w:sz w:val="28"/>
                <w:szCs w:val="28"/>
                <w:lang w:val="uk-UA"/>
              </w:rPr>
              <w:t>Замовники послуг</w:t>
            </w:r>
          </w:p>
        </w:tc>
        <w:tc>
          <w:tcPr>
            <w:tcW w:w="1418" w:type="dxa"/>
          </w:tcPr>
          <w:p w14:paraId="6575151F" w14:textId="77777777" w:rsidR="007845F9" w:rsidRPr="00AE20BB" w:rsidRDefault="007845F9" w:rsidP="00172E56">
            <w:pPr>
              <w:tabs>
                <w:tab w:val="left" w:pos="1134"/>
              </w:tabs>
              <w:spacing w:after="0" w:line="240" w:lineRule="auto"/>
              <w:rPr>
                <w:rFonts w:ascii="Times New Roman" w:hAnsi="Times New Roman"/>
                <w:b/>
                <w:sz w:val="28"/>
                <w:szCs w:val="28"/>
                <w:lang w:val="uk-UA"/>
              </w:rPr>
            </w:pPr>
            <w:r w:rsidRPr="00AE20BB">
              <w:rPr>
                <w:rFonts w:ascii="Times New Roman" w:hAnsi="Times New Roman"/>
                <w:b/>
                <w:sz w:val="28"/>
                <w:szCs w:val="28"/>
                <w:lang w:val="uk-UA"/>
              </w:rPr>
              <w:t>2021 р.</w:t>
            </w:r>
          </w:p>
        </w:tc>
        <w:tc>
          <w:tcPr>
            <w:tcW w:w="1275" w:type="dxa"/>
          </w:tcPr>
          <w:p w14:paraId="57B823B2" w14:textId="77777777" w:rsidR="007845F9" w:rsidRPr="00AE20BB" w:rsidRDefault="007845F9" w:rsidP="00172E56">
            <w:pPr>
              <w:tabs>
                <w:tab w:val="left" w:pos="1134"/>
              </w:tabs>
              <w:spacing w:after="0" w:line="240" w:lineRule="auto"/>
              <w:rPr>
                <w:rFonts w:ascii="Times New Roman" w:hAnsi="Times New Roman"/>
                <w:b/>
                <w:sz w:val="28"/>
                <w:szCs w:val="28"/>
                <w:lang w:val="uk-UA"/>
              </w:rPr>
            </w:pPr>
            <w:r w:rsidRPr="00AE20BB">
              <w:rPr>
                <w:rFonts w:ascii="Times New Roman" w:hAnsi="Times New Roman"/>
                <w:b/>
                <w:sz w:val="28"/>
                <w:szCs w:val="28"/>
                <w:lang w:val="uk-UA"/>
              </w:rPr>
              <w:t>2022 р.</w:t>
            </w:r>
          </w:p>
        </w:tc>
        <w:tc>
          <w:tcPr>
            <w:tcW w:w="1134" w:type="dxa"/>
          </w:tcPr>
          <w:p w14:paraId="4E3E50E9" w14:textId="77777777" w:rsidR="007845F9" w:rsidRPr="00AE20BB" w:rsidRDefault="007845F9" w:rsidP="00172E56">
            <w:pPr>
              <w:tabs>
                <w:tab w:val="left" w:pos="1134"/>
              </w:tabs>
              <w:spacing w:after="0" w:line="240" w:lineRule="auto"/>
              <w:rPr>
                <w:rFonts w:ascii="Times New Roman" w:hAnsi="Times New Roman"/>
                <w:b/>
                <w:sz w:val="28"/>
                <w:szCs w:val="28"/>
                <w:lang w:val="uk-UA"/>
              </w:rPr>
            </w:pPr>
            <w:r w:rsidRPr="00AE20BB">
              <w:rPr>
                <w:rFonts w:ascii="Times New Roman" w:hAnsi="Times New Roman"/>
                <w:b/>
                <w:sz w:val="28"/>
                <w:szCs w:val="28"/>
                <w:lang w:val="uk-UA"/>
              </w:rPr>
              <w:t>2023 р.</w:t>
            </w:r>
          </w:p>
        </w:tc>
      </w:tr>
      <w:tr w:rsidR="007845F9" w:rsidRPr="00AE20BB" w14:paraId="27E341D9" w14:textId="77777777" w:rsidTr="00976253">
        <w:tc>
          <w:tcPr>
            <w:tcW w:w="5920" w:type="dxa"/>
            <w:vAlign w:val="bottom"/>
          </w:tcPr>
          <w:p w14:paraId="319735D8"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ДУ «</w:t>
            </w:r>
            <w:proofErr w:type="spellStart"/>
            <w:r w:rsidRPr="00AE20BB">
              <w:rPr>
                <w:rFonts w:ascii="Times New Roman" w:hAnsi="Times New Roman"/>
                <w:color w:val="000000"/>
                <w:sz w:val="28"/>
                <w:szCs w:val="28"/>
                <w:lang w:val="uk-UA"/>
              </w:rPr>
              <w:t>Укрспортзабезпечення</w:t>
            </w:r>
            <w:proofErr w:type="spellEnd"/>
            <w:r w:rsidRPr="00AE20BB">
              <w:rPr>
                <w:rFonts w:ascii="Times New Roman" w:hAnsi="Times New Roman"/>
                <w:color w:val="000000"/>
                <w:sz w:val="28"/>
                <w:szCs w:val="28"/>
                <w:lang w:val="uk-UA"/>
              </w:rPr>
              <w:t>»</w:t>
            </w:r>
          </w:p>
        </w:tc>
        <w:tc>
          <w:tcPr>
            <w:tcW w:w="1418" w:type="dxa"/>
            <w:vAlign w:val="bottom"/>
          </w:tcPr>
          <w:p w14:paraId="10F95BA4" w14:textId="77777777" w:rsidR="007845F9" w:rsidRPr="00AE20BB" w:rsidRDefault="007845F9" w:rsidP="00172E56">
            <w:pPr>
              <w:spacing w:after="0" w:line="240" w:lineRule="auto"/>
              <w:rPr>
                <w:rFonts w:ascii="Times New Roman" w:hAnsi="Times New Roman"/>
                <w:color w:val="333333"/>
                <w:sz w:val="28"/>
                <w:szCs w:val="28"/>
                <w:lang w:val="uk-UA"/>
              </w:rPr>
            </w:pPr>
            <w:r w:rsidRPr="00AE20BB">
              <w:rPr>
                <w:rFonts w:ascii="Times New Roman" w:hAnsi="Times New Roman"/>
                <w:color w:val="333333"/>
                <w:sz w:val="28"/>
                <w:szCs w:val="28"/>
                <w:lang w:val="uk-UA"/>
              </w:rPr>
              <w:t>658,0</w:t>
            </w:r>
          </w:p>
        </w:tc>
        <w:tc>
          <w:tcPr>
            <w:tcW w:w="1275" w:type="dxa"/>
            <w:vAlign w:val="bottom"/>
          </w:tcPr>
          <w:p w14:paraId="493D5095"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336,0</w:t>
            </w:r>
          </w:p>
        </w:tc>
        <w:tc>
          <w:tcPr>
            <w:tcW w:w="1134" w:type="dxa"/>
            <w:vAlign w:val="bottom"/>
          </w:tcPr>
          <w:p w14:paraId="50495233"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776,3</w:t>
            </w:r>
          </w:p>
        </w:tc>
      </w:tr>
      <w:tr w:rsidR="007845F9" w:rsidRPr="00AE20BB" w14:paraId="270E3F2B" w14:textId="77777777" w:rsidTr="00976253">
        <w:tc>
          <w:tcPr>
            <w:tcW w:w="5920" w:type="dxa"/>
            <w:vAlign w:val="bottom"/>
          </w:tcPr>
          <w:p w14:paraId="5461FB12"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ГО «НОК України»</w:t>
            </w:r>
          </w:p>
        </w:tc>
        <w:tc>
          <w:tcPr>
            <w:tcW w:w="1418" w:type="dxa"/>
            <w:vAlign w:val="bottom"/>
          </w:tcPr>
          <w:p w14:paraId="4DE9C831" w14:textId="77777777" w:rsidR="007845F9" w:rsidRPr="00AE20BB" w:rsidRDefault="007845F9" w:rsidP="00172E56">
            <w:pPr>
              <w:spacing w:after="0" w:line="240" w:lineRule="auto"/>
              <w:rPr>
                <w:rFonts w:ascii="Times New Roman" w:hAnsi="Times New Roman"/>
                <w:color w:val="333333"/>
                <w:sz w:val="28"/>
                <w:szCs w:val="28"/>
                <w:lang w:val="uk-UA"/>
              </w:rPr>
            </w:pPr>
            <w:r w:rsidRPr="00AE20BB">
              <w:rPr>
                <w:rFonts w:ascii="Times New Roman" w:hAnsi="Times New Roman"/>
                <w:color w:val="333333"/>
                <w:sz w:val="28"/>
                <w:szCs w:val="28"/>
                <w:lang w:val="uk-UA"/>
              </w:rPr>
              <w:t>150,0</w:t>
            </w:r>
          </w:p>
        </w:tc>
        <w:tc>
          <w:tcPr>
            <w:tcW w:w="1275" w:type="dxa"/>
            <w:vAlign w:val="bottom"/>
          </w:tcPr>
          <w:p w14:paraId="1CB1D3CC"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w:t>
            </w:r>
          </w:p>
        </w:tc>
        <w:tc>
          <w:tcPr>
            <w:tcW w:w="1134" w:type="dxa"/>
            <w:vAlign w:val="bottom"/>
          </w:tcPr>
          <w:p w14:paraId="6D170456"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w:t>
            </w:r>
          </w:p>
        </w:tc>
      </w:tr>
      <w:tr w:rsidR="007845F9" w:rsidRPr="00AE20BB" w14:paraId="548DAB2C" w14:textId="77777777" w:rsidTr="00976253">
        <w:tc>
          <w:tcPr>
            <w:tcW w:w="5920" w:type="dxa"/>
            <w:vAlign w:val="bottom"/>
          </w:tcPr>
          <w:p w14:paraId="689A2C0F" w14:textId="174953DC" w:rsidR="007845F9" w:rsidRPr="00AE20BB" w:rsidRDefault="007845F9" w:rsidP="00172E56">
            <w:pPr>
              <w:spacing w:after="0" w:line="240" w:lineRule="auto"/>
              <w:rPr>
                <w:rFonts w:ascii="Times New Roman" w:hAnsi="Times New Roman"/>
                <w:iCs/>
                <w:color w:val="000000"/>
                <w:sz w:val="28"/>
                <w:szCs w:val="28"/>
                <w:lang w:val="uk-UA"/>
              </w:rPr>
            </w:pPr>
            <w:r w:rsidRPr="00AE20BB">
              <w:rPr>
                <w:rFonts w:ascii="Times New Roman" w:hAnsi="Times New Roman"/>
                <w:iCs/>
                <w:color w:val="000000"/>
                <w:sz w:val="28"/>
                <w:szCs w:val="28"/>
                <w:lang w:val="uk-UA"/>
              </w:rPr>
              <w:t>ДУ</w:t>
            </w:r>
            <w:r w:rsidR="00AC5310">
              <w:rPr>
                <w:rFonts w:ascii="Times New Roman" w:hAnsi="Times New Roman"/>
                <w:iCs/>
                <w:color w:val="000000"/>
                <w:sz w:val="28"/>
                <w:szCs w:val="28"/>
                <w:lang w:val="uk-UA"/>
              </w:rPr>
              <w:t xml:space="preserve"> «</w:t>
            </w:r>
            <w:r w:rsidRPr="00AE20BB">
              <w:rPr>
                <w:rFonts w:ascii="Times New Roman" w:hAnsi="Times New Roman"/>
                <w:iCs/>
                <w:color w:val="000000"/>
                <w:sz w:val="28"/>
                <w:szCs w:val="28"/>
                <w:lang w:val="uk-UA"/>
              </w:rPr>
              <w:t>ДЦОП з біатлону</w:t>
            </w:r>
            <w:r w:rsidR="00AC5310">
              <w:rPr>
                <w:rFonts w:ascii="Times New Roman" w:hAnsi="Times New Roman"/>
                <w:iCs/>
                <w:color w:val="000000"/>
                <w:sz w:val="28"/>
                <w:szCs w:val="28"/>
                <w:lang w:val="uk-UA"/>
              </w:rPr>
              <w:t>»</w:t>
            </w:r>
            <w:r w:rsidRPr="00AE20BB">
              <w:rPr>
                <w:rFonts w:ascii="Times New Roman" w:hAnsi="Times New Roman"/>
                <w:iCs/>
                <w:color w:val="000000"/>
                <w:sz w:val="28"/>
                <w:szCs w:val="28"/>
                <w:lang w:val="uk-UA"/>
              </w:rPr>
              <w:t xml:space="preserve"> </w:t>
            </w:r>
          </w:p>
        </w:tc>
        <w:tc>
          <w:tcPr>
            <w:tcW w:w="1418" w:type="dxa"/>
            <w:vAlign w:val="bottom"/>
          </w:tcPr>
          <w:p w14:paraId="7D993AAD"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w:t>
            </w:r>
          </w:p>
        </w:tc>
        <w:tc>
          <w:tcPr>
            <w:tcW w:w="1275" w:type="dxa"/>
            <w:vAlign w:val="bottom"/>
          </w:tcPr>
          <w:p w14:paraId="7A6CE905"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70,7</w:t>
            </w:r>
          </w:p>
        </w:tc>
        <w:tc>
          <w:tcPr>
            <w:tcW w:w="1134" w:type="dxa"/>
            <w:vAlign w:val="bottom"/>
          </w:tcPr>
          <w:p w14:paraId="3F344D7E"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101,7</w:t>
            </w:r>
          </w:p>
        </w:tc>
      </w:tr>
      <w:tr w:rsidR="007845F9" w:rsidRPr="00AE20BB" w14:paraId="32908824" w14:textId="77777777" w:rsidTr="00976253">
        <w:tc>
          <w:tcPr>
            <w:tcW w:w="5920" w:type="dxa"/>
            <w:vAlign w:val="bottom"/>
          </w:tcPr>
          <w:p w14:paraId="59EC8D00"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ГО «Федерація легкої атлетики України»</w:t>
            </w:r>
          </w:p>
        </w:tc>
        <w:tc>
          <w:tcPr>
            <w:tcW w:w="1418" w:type="dxa"/>
            <w:vAlign w:val="bottom"/>
          </w:tcPr>
          <w:p w14:paraId="62EA26EB" w14:textId="77777777" w:rsidR="007845F9" w:rsidRPr="00AE20BB" w:rsidRDefault="007845F9" w:rsidP="00172E56">
            <w:pPr>
              <w:spacing w:after="0" w:line="240" w:lineRule="auto"/>
              <w:rPr>
                <w:rFonts w:ascii="Times New Roman" w:hAnsi="Times New Roman"/>
                <w:color w:val="333333"/>
                <w:sz w:val="28"/>
                <w:szCs w:val="28"/>
                <w:lang w:val="uk-UA"/>
              </w:rPr>
            </w:pPr>
            <w:r w:rsidRPr="00AE20BB">
              <w:rPr>
                <w:rFonts w:ascii="Times New Roman" w:hAnsi="Times New Roman"/>
                <w:color w:val="333333"/>
                <w:sz w:val="28"/>
                <w:szCs w:val="28"/>
                <w:lang w:val="uk-UA"/>
              </w:rPr>
              <w:t>57,3</w:t>
            </w:r>
          </w:p>
        </w:tc>
        <w:tc>
          <w:tcPr>
            <w:tcW w:w="1275" w:type="dxa"/>
            <w:vAlign w:val="bottom"/>
          </w:tcPr>
          <w:p w14:paraId="4BE3F11E"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w:t>
            </w:r>
          </w:p>
        </w:tc>
        <w:tc>
          <w:tcPr>
            <w:tcW w:w="1134" w:type="dxa"/>
            <w:vAlign w:val="bottom"/>
          </w:tcPr>
          <w:p w14:paraId="02A5ED62"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w:t>
            </w:r>
          </w:p>
        </w:tc>
      </w:tr>
      <w:tr w:rsidR="007845F9" w:rsidRPr="00AE20BB" w14:paraId="1CF02F9A" w14:textId="77777777" w:rsidTr="00976253">
        <w:tc>
          <w:tcPr>
            <w:tcW w:w="5920" w:type="dxa"/>
            <w:vAlign w:val="bottom"/>
          </w:tcPr>
          <w:p w14:paraId="6DC3A81E"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ГО «Федерація  боксу України»</w:t>
            </w:r>
          </w:p>
        </w:tc>
        <w:tc>
          <w:tcPr>
            <w:tcW w:w="1418" w:type="dxa"/>
            <w:vAlign w:val="bottom"/>
          </w:tcPr>
          <w:p w14:paraId="06156BFB" w14:textId="77777777" w:rsidR="007845F9" w:rsidRPr="00AE20BB" w:rsidRDefault="007845F9" w:rsidP="00172E56">
            <w:pPr>
              <w:spacing w:after="0" w:line="240" w:lineRule="auto"/>
              <w:rPr>
                <w:rFonts w:ascii="Times New Roman" w:hAnsi="Times New Roman"/>
                <w:color w:val="333333"/>
                <w:sz w:val="28"/>
                <w:szCs w:val="28"/>
                <w:lang w:val="uk-UA"/>
              </w:rPr>
            </w:pPr>
            <w:r w:rsidRPr="00AE20BB">
              <w:rPr>
                <w:rFonts w:ascii="Times New Roman" w:hAnsi="Times New Roman"/>
                <w:color w:val="333333"/>
                <w:sz w:val="28"/>
                <w:szCs w:val="28"/>
                <w:lang w:val="uk-UA"/>
              </w:rPr>
              <w:t>20,2</w:t>
            </w:r>
          </w:p>
        </w:tc>
        <w:tc>
          <w:tcPr>
            <w:tcW w:w="1275" w:type="dxa"/>
            <w:vAlign w:val="bottom"/>
          </w:tcPr>
          <w:p w14:paraId="7EDC3101"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w:t>
            </w:r>
          </w:p>
        </w:tc>
        <w:tc>
          <w:tcPr>
            <w:tcW w:w="1134" w:type="dxa"/>
            <w:vAlign w:val="bottom"/>
          </w:tcPr>
          <w:p w14:paraId="6050F5BD"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29,9</w:t>
            </w:r>
          </w:p>
        </w:tc>
      </w:tr>
      <w:tr w:rsidR="007845F9" w:rsidRPr="00AE20BB" w14:paraId="614F65E2" w14:textId="77777777" w:rsidTr="00976253">
        <w:tc>
          <w:tcPr>
            <w:tcW w:w="5920" w:type="dxa"/>
            <w:vAlign w:val="bottom"/>
          </w:tcPr>
          <w:p w14:paraId="455ED58D"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ГО «Федерація  Французького боксу СABAT"</w:t>
            </w:r>
          </w:p>
        </w:tc>
        <w:tc>
          <w:tcPr>
            <w:tcW w:w="1418" w:type="dxa"/>
            <w:vAlign w:val="bottom"/>
          </w:tcPr>
          <w:p w14:paraId="62335B50" w14:textId="77777777" w:rsidR="007845F9" w:rsidRPr="00AE20BB" w:rsidRDefault="007845F9" w:rsidP="00172E56">
            <w:pPr>
              <w:spacing w:after="0" w:line="240" w:lineRule="auto"/>
              <w:rPr>
                <w:rFonts w:ascii="Times New Roman" w:hAnsi="Times New Roman"/>
                <w:color w:val="333333"/>
                <w:sz w:val="28"/>
                <w:szCs w:val="28"/>
                <w:lang w:val="uk-UA"/>
              </w:rPr>
            </w:pPr>
            <w:r w:rsidRPr="00AE20BB">
              <w:rPr>
                <w:rFonts w:ascii="Times New Roman" w:hAnsi="Times New Roman"/>
                <w:color w:val="333333"/>
                <w:sz w:val="28"/>
                <w:szCs w:val="28"/>
                <w:lang w:val="uk-UA"/>
              </w:rPr>
              <w:t>1,2</w:t>
            </w:r>
          </w:p>
        </w:tc>
        <w:tc>
          <w:tcPr>
            <w:tcW w:w="1275" w:type="dxa"/>
            <w:vAlign w:val="bottom"/>
          </w:tcPr>
          <w:p w14:paraId="6742E4C7"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w:t>
            </w:r>
          </w:p>
        </w:tc>
        <w:tc>
          <w:tcPr>
            <w:tcW w:w="1134" w:type="dxa"/>
            <w:vAlign w:val="bottom"/>
          </w:tcPr>
          <w:p w14:paraId="0C4F8288"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w:t>
            </w:r>
          </w:p>
        </w:tc>
      </w:tr>
      <w:tr w:rsidR="007845F9" w:rsidRPr="00AE20BB" w14:paraId="03F43083" w14:textId="77777777" w:rsidTr="00976253">
        <w:tc>
          <w:tcPr>
            <w:tcW w:w="5920" w:type="dxa"/>
            <w:vAlign w:val="bottom"/>
          </w:tcPr>
          <w:p w14:paraId="3E047E12" w14:textId="45101726"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 xml:space="preserve">ТОВ ФК </w:t>
            </w:r>
            <w:r w:rsidR="00AC5310">
              <w:rPr>
                <w:rFonts w:ascii="Times New Roman" w:hAnsi="Times New Roman"/>
                <w:color w:val="000000"/>
                <w:sz w:val="28"/>
                <w:szCs w:val="28"/>
                <w:lang w:val="uk-UA"/>
              </w:rPr>
              <w:t>«</w:t>
            </w:r>
            <w:r w:rsidRPr="00AE20BB">
              <w:rPr>
                <w:rFonts w:ascii="Times New Roman" w:hAnsi="Times New Roman"/>
                <w:color w:val="000000"/>
                <w:sz w:val="28"/>
                <w:szCs w:val="28"/>
                <w:lang w:val="uk-UA"/>
              </w:rPr>
              <w:t>Карпати</w:t>
            </w:r>
            <w:r w:rsidR="00AC5310">
              <w:rPr>
                <w:rFonts w:ascii="Times New Roman" w:hAnsi="Times New Roman"/>
                <w:color w:val="000000"/>
                <w:sz w:val="28"/>
                <w:szCs w:val="28"/>
                <w:lang w:val="uk-UA"/>
              </w:rPr>
              <w:t>»</w:t>
            </w:r>
          </w:p>
        </w:tc>
        <w:tc>
          <w:tcPr>
            <w:tcW w:w="1418" w:type="dxa"/>
            <w:vAlign w:val="bottom"/>
          </w:tcPr>
          <w:p w14:paraId="4D6552C1" w14:textId="77777777" w:rsidR="007845F9" w:rsidRPr="00AE20BB" w:rsidRDefault="007845F9" w:rsidP="00172E56">
            <w:pPr>
              <w:spacing w:after="0" w:line="240" w:lineRule="auto"/>
              <w:rPr>
                <w:rFonts w:ascii="Times New Roman" w:hAnsi="Times New Roman"/>
                <w:color w:val="333333"/>
                <w:sz w:val="28"/>
                <w:szCs w:val="28"/>
                <w:lang w:val="uk-UA"/>
              </w:rPr>
            </w:pPr>
            <w:r w:rsidRPr="00AE20BB">
              <w:rPr>
                <w:rFonts w:ascii="Times New Roman" w:hAnsi="Times New Roman"/>
                <w:color w:val="333333"/>
                <w:sz w:val="28"/>
                <w:szCs w:val="28"/>
                <w:lang w:val="uk-UA"/>
              </w:rPr>
              <w:t>–</w:t>
            </w:r>
          </w:p>
        </w:tc>
        <w:tc>
          <w:tcPr>
            <w:tcW w:w="1275" w:type="dxa"/>
            <w:vAlign w:val="bottom"/>
          </w:tcPr>
          <w:p w14:paraId="43248443"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28,6</w:t>
            </w:r>
          </w:p>
        </w:tc>
        <w:tc>
          <w:tcPr>
            <w:tcW w:w="1134" w:type="dxa"/>
            <w:vAlign w:val="bottom"/>
          </w:tcPr>
          <w:p w14:paraId="6AF2E97C"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w:t>
            </w:r>
          </w:p>
        </w:tc>
      </w:tr>
      <w:tr w:rsidR="007845F9" w:rsidRPr="00AE20BB" w14:paraId="7B729FBB" w14:textId="77777777" w:rsidTr="00976253">
        <w:tc>
          <w:tcPr>
            <w:tcW w:w="5920" w:type="dxa"/>
            <w:vAlign w:val="bottom"/>
          </w:tcPr>
          <w:p w14:paraId="49F5CBCF" w14:textId="3AD4D69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 xml:space="preserve">ТОВ ФК </w:t>
            </w:r>
            <w:r w:rsidR="00AC5310">
              <w:rPr>
                <w:rFonts w:ascii="Times New Roman" w:hAnsi="Times New Roman"/>
                <w:color w:val="000000"/>
                <w:sz w:val="28"/>
                <w:szCs w:val="28"/>
                <w:lang w:val="uk-UA"/>
              </w:rPr>
              <w:t>«</w:t>
            </w:r>
            <w:proofErr w:type="spellStart"/>
            <w:r w:rsidRPr="00AE20BB">
              <w:rPr>
                <w:rFonts w:ascii="Times New Roman" w:hAnsi="Times New Roman"/>
                <w:color w:val="000000"/>
                <w:sz w:val="28"/>
                <w:szCs w:val="28"/>
                <w:lang w:val="uk-UA"/>
              </w:rPr>
              <w:t>РУХ"Львів</w:t>
            </w:r>
            <w:proofErr w:type="spellEnd"/>
            <w:r w:rsidR="00AC5310">
              <w:rPr>
                <w:rFonts w:ascii="Times New Roman" w:hAnsi="Times New Roman"/>
                <w:color w:val="000000"/>
                <w:sz w:val="28"/>
                <w:szCs w:val="28"/>
                <w:lang w:val="uk-UA"/>
              </w:rPr>
              <w:t>»</w:t>
            </w:r>
            <w:r w:rsidRPr="00AE20BB">
              <w:rPr>
                <w:rFonts w:ascii="Times New Roman" w:hAnsi="Times New Roman"/>
                <w:color w:val="000000"/>
                <w:sz w:val="28"/>
                <w:szCs w:val="28"/>
                <w:lang w:val="uk-UA"/>
              </w:rPr>
              <w:t xml:space="preserve"> </w:t>
            </w:r>
          </w:p>
        </w:tc>
        <w:tc>
          <w:tcPr>
            <w:tcW w:w="1418" w:type="dxa"/>
            <w:vAlign w:val="bottom"/>
          </w:tcPr>
          <w:p w14:paraId="7598A335" w14:textId="77777777" w:rsidR="007845F9" w:rsidRPr="00AE20BB" w:rsidRDefault="007845F9" w:rsidP="00172E56">
            <w:pPr>
              <w:spacing w:after="0" w:line="240" w:lineRule="auto"/>
              <w:rPr>
                <w:rFonts w:ascii="Times New Roman" w:hAnsi="Times New Roman"/>
                <w:color w:val="333333"/>
                <w:sz w:val="28"/>
                <w:szCs w:val="28"/>
                <w:lang w:val="uk-UA"/>
              </w:rPr>
            </w:pPr>
            <w:r w:rsidRPr="00AE20BB">
              <w:rPr>
                <w:rFonts w:ascii="Times New Roman" w:hAnsi="Times New Roman"/>
                <w:color w:val="333333"/>
                <w:sz w:val="28"/>
                <w:szCs w:val="28"/>
                <w:lang w:val="uk-UA"/>
              </w:rPr>
              <w:t>–</w:t>
            </w:r>
          </w:p>
        </w:tc>
        <w:tc>
          <w:tcPr>
            <w:tcW w:w="1275" w:type="dxa"/>
            <w:vAlign w:val="bottom"/>
          </w:tcPr>
          <w:p w14:paraId="7BBA0E61"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87,3</w:t>
            </w:r>
          </w:p>
        </w:tc>
        <w:tc>
          <w:tcPr>
            <w:tcW w:w="1134" w:type="dxa"/>
            <w:vAlign w:val="bottom"/>
          </w:tcPr>
          <w:p w14:paraId="2BC68F42"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w:t>
            </w:r>
          </w:p>
        </w:tc>
      </w:tr>
      <w:tr w:rsidR="007845F9" w:rsidRPr="00AE20BB" w14:paraId="193C9646" w14:textId="77777777" w:rsidTr="00976253">
        <w:tc>
          <w:tcPr>
            <w:tcW w:w="5920" w:type="dxa"/>
            <w:vAlign w:val="bottom"/>
          </w:tcPr>
          <w:p w14:paraId="7766B115"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Фізичні особи</w:t>
            </w:r>
          </w:p>
        </w:tc>
        <w:tc>
          <w:tcPr>
            <w:tcW w:w="1418" w:type="dxa"/>
            <w:vAlign w:val="bottom"/>
          </w:tcPr>
          <w:p w14:paraId="39A45F0D" w14:textId="77777777" w:rsidR="007845F9" w:rsidRPr="00AE20BB" w:rsidRDefault="007845F9" w:rsidP="00172E56">
            <w:pPr>
              <w:spacing w:after="0" w:line="240" w:lineRule="auto"/>
              <w:rPr>
                <w:rFonts w:ascii="Times New Roman" w:hAnsi="Times New Roman"/>
                <w:color w:val="333333"/>
                <w:sz w:val="28"/>
                <w:szCs w:val="28"/>
                <w:lang w:val="uk-UA"/>
              </w:rPr>
            </w:pPr>
            <w:r w:rsidRPr="00AE20BB">
              <w:rPr>
                <w:rFonts w:ascii="Times New Roman" w:hAnsi="Times New Roman"/>
                <w:color w:val="333333"/>
                <w:sz w:val="28"/>
                <w:szCs w:val="28"/>
                <w:lang w:val="uk-UA"/>
              </w:rPr>
              <w:t>7,9</w:t>
            </w:r>
          </w:p>
        </w:tc>
        <w:tc>
          <w:tcPr>
            <w:tcW w:w="1275" w:type="dxa"/>
            <w:vAlign w:val="bottom"/>
          </w:tcPr>
          <w:p w14:paraId="71DF4944"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10,6</w:t>
            </w:r>
          </w:p>
        </w:tc>
        <w:tc>
          <w:tcPr>
            <w:tcW w:w="1134" w:type="dxa"/>
            <w:vAlign w:val="bottom"/>
          </w:tcPr>
          <w:p w14:paraId="1E0AA3DA" w14:textId="77777777" w:rsidR="007845F9" w:rsidRPr="00AE20BB" w:rsidRDefault="007845F9" w:rsidP="00172E56">
            <w:pPr>
              <w:spacing w:after="0" w:line="240" w:lineRule="auto"/>
              <w:rPr>
                <w:rFonts w:ascii="Times New Roman" w:hAnsi="Times New Roman"/>
                <w:color w:val="000000"/>
                <w:sz w:val="28"/>
                <w:szCs w:val="28"/>
                <w:lang w:val="uk-UA"/>
              </w:rPr>
            </w:pPr>
            <w:r w:rsidRPr="00AE20BB">
              <w:rPr>
                <w:rFonts w:ascii="Times New Roman" w:hAnsi="Times New Roman"/>
                <w:color w:val="000000"/>
                <w:sz w:val="28"/>
                <w:szCs w:val="28"/>
                <w:lang w:val="uk-UA"/>
              </w:rPr>
              <w:t>16,4</w:t>
            </w:r>
          </w:p>
        </w:tc>
      </w:tr>
      <w:tr w:rsidR="007845F9" w:rsidRPr="00AE20BB" w14:paraId="6276EC7D" w14:textId="77777777" w:rsidTr="00976253">
        <w:tc>
          <w:tcPr>
            <w:tcW w:w="5920" w:type="dxa"/>
          </w:tcPr>
          <w:p w14:paraId="445DB81F" w14:textId="77777777" w:rsidR="007845F9" w:rsidRPr="00AE20BB" w:rsidRDefault="007845F9" w:rsidP="00172E56">
            <w:pPr>
              <w:tabs>
                <w:tab w:val="left" w:pos="1134"/>
              </w:tabs>
              <w:spacing w:after="0" w:line="240" w:lineRule="auto"/>
              <w:jc w:val="both"/>
              <w:rPr>
                <w:rFonts w:ascii="Times New Roman" w:hAnsi="Times New Roman"/>
                <w:b/>
                <w:sz w:val="28"/>
                <w:szCs w:val="28"/>
                <w:lang w:val="uk-UA"/>
              </w:rPr>
            </w:pPr>
            <w:r w:rsidRPr="00AE20BB">
              <w:rPr>
                <w:rFonts w:ascii="Times New Roman" w:hAnsi="Times New Roman"/>
                <w:b/>
                <w:sz w:val="28"/>
                <w:szCs w:val="28"/>
                <w:lang w:val="uk-UA"/>
              </w:rPr>
              <w:t>Всього</w:t>
            </w:r>
          </w:p>
        </w:tc>
        <w:tc>
          <w:tcPr>
            <w:tcW w:w="1418" w:type="dxa"/>
          </w:tcPr>
          <w:p w14:paraId="5A6D5C0B" w14:textId="77777777" w:rsidR="007845F9" w:rsidRPr="00AE20BB" w:rsidRDefault="007845F9" w:rsidP="00172E56">
            <w:pPr>
              <w:tabs>
                <w:tab w:val="left" w:pos="1134"/>
              </w:tabs>
              <w:spacing w:after="0" w:line="240" w:lineRule="auto"/>
              <w:rPr>
                <w:rFonts w:ascii="Times New Roman" w:hAnsi="Times New Roman"/>
                <w:b/>
                <w:sz w:val="28"/>
                <w:szCs w:val="28"/>
                <w:lang w:val="uk-UA"/>
              </w:rPr>
            </w:pPr>
            <w:r w:rsidRPr="00AE20BB">
              <w:rPr>
                <w:rFonts w:ascii="Times New Roman" w:hAnsi="Times New Roman"/>
                <w:b/>
                <w:sz w:val="28"/>
                <w:szCs w:val="28"/>
                <w:lang w:val="uk-UA"/>
              </w:rPr>
              <w:t>894,6</w:t>
            </w:r>
          </w:p>
        </w:tc>
        <w:tc>
          <w:tcPr>
            <w:tcW w:w="1275" w:type="dxa"/>
          </w:tcPr>
          <w:p w14:paraId="30710995" w14:textId="77777777" w:rsidR="007845F9" w:rsidRPr="00AE20BB" w:rsidRDefault="007845F9" w:rsidP="00172E56">
            <w:pPr>
              <w:tabs>
                <w:tab w:val="left" w:pos="1134"/>
              </w:tabs>
              <w:spacing w:after="0" w:line="240" w:lineRule="auto"/>
              <w:rPr>
                <w:rFonts w:ascii="Times New Roman" w:hAnsi="Times New Roman"/>
                <w:b/>
                <w:sz w:val="28"/>
                <w:szCs w:val="28"/>
                <w:lang w:val="uk-UA"/>
              </w:rPr>
            </w:pPr>
            <w:r w:rsidRPr="00AE20BB">
              <w:rPr>
                <w:rFonts w:ascii="Times New Roman" w:hAnsi="Times New Roman"/>
                <w:b/>
                <w:sz w:val="28"/>
                <w:szCs w:val="28"/>
                <w:lang w:val="uk-UA"/>
              </w:rPr>
              <w:t>533,2</w:t>
            </w:r>
          </w:p>
        </w:tc>
        <w:tc>
          <w:tcPr>
            <w:tcW w:w="1134" w:type="dxa"/>
          </w:tcPr>
          <w:p w14:paraId="7B896F11" w14:textId="77777777" w:rsidR="007845F9" w:rsidRPr="00AE20BB" w:rsidRDefault="007845F9" w:rsidP="00172E56">
            <w:pPr>
              <w:tabs>
                <w:tab w:val="left" w:pos="1134"/>
              </w:tabs>
              <w:spacing w:after="0" w:line="240" w:lineRule="auto"/>
              <w:rPr>
                <w:rFonts w:ascii="Times New Roman" w:hAnsi="Times New Roman"/>
                <w:b/>
                <w:sz w:val="28"/>
                <w:szCs w:val="28"/>
                <w:lang w:val="uk-UA"/>
              </w:rPr>
            </w:pPr>
            <w:r w:rsidRPr="00AE20BB">
              <w:rPr>
                <w:rFonts w:ascii="Times New Roman" w:hAnsi="Times New Roman"/>
                <w:b/>
                <w:sz w:val="28"/>
                <w:szCs w:val="28"/>
                <w:lang w:val="uk-UA"/>
              </w:rPr>
              <w:t>924,3</w:t>
            </w:r>
          </w:p>
        </w:tc>
      </w:tr>
    </w:tbl>
    <w:p w14:paraId="075B676F" w14:textId="77777777" w:rsidR="007845F9" w:rsidRPr="00516F52" w:rsidRDefault="007845F9" w:rsidP="00172E56">
      <w:pPr>
        <w:tabs>
          <w:tab w:val="left" w:pos="1134"/>
        </w:tabs>
        <w:spacing w:after="0" w:line="240" w:lineRule="auto"/>
        <w:jc w:val="both"/>
        <w:rPr>
          <w:rFonts w:ascii="Times New Roman" w:hAnsi="Times New Roman"/>
          <w:b/>
          <w:sz w:val="28"/>
          <w:szCs w:val="28"/>
        </w:rPr>
      </w:pPr>
    </w:p>
    <w:p w14:paraId="589BAFA4" w14:textId="3977485F" w:rsidR="007845F9" w:rsidRPr="00AE20BB" w:rsidRDefault="001C2117" w:rsidP="00172E5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С</w:t>
      </w:r>
      <w:r w:rsidR="007845F9" w:rsidRPr="00172E56">
        <w:rPr>
          <w:rFonts w:ascii="Times New Roman" w:hAnsi="Times New Roman"/>
          <w:sz w:val="28"/>
          <w:szCs w:val="28"/>
          <w:lang w:val="uk-UA"/>
        </w:rPr>
        <w:t xml:space="preserve">труктура </w:t>
      </w:r>
      <w:r w:rsidR="007845F9" w:rsidRPr="00AE20BB">
        <w:rPr>
          <w:rFonts w:ascii="Times New Roman" w:hAnsi="Times New Roman"/>
          <w:sz w:val="28"/>
          <w:szCs w:val="28"/>
          <w:lang w:val="uk-UA"/>
        </w:rPr>
        <w:t xml:space="preserve">видатків </w:t>
      </w:r>
      <w:r w:rsidR="00AC5310">
        <w:rPr>
          <w:rFonts w:ascii="Times New Roman" w:hAnsi="Times New Roman"/>
          <w:sz w:val="28"/>
          <w:szCs w:val="28"/>
          <w:lang w:val="uk-UA"/>
        </w:rPr>
        <w:t>у</w:t>
      </w:r>
      <w:r w:rsidR="007845F9" w:rsidRPr="00AE20BB">
        <w:rPr>
          <w:rFonts w:ascii="Times New Roman" w:hAnsi="Times New Roman"/>
          <w:sz w:val="28"/>
          <w:szCs w:val="28"/>
          <w:lang w:val="uk-UA"/>
        </w:rPr>
        <w:t xml:space="preserve"> розрізі економічної класифікації видатків за спеціальним фондом суттєво відрізняється від структури видатків за загальним фондом</w:t>
      </w:r>
      <w:r w:rsidR="003D13F8">
        <w:rPr>
          <w:rFonts w:ascii="Times New Roman" w:hAnsi="Times New Roman"/>
          <w:sz w:val="28"/>
          <w:szCs w:val="28"/>
          <w:lang w:val="uk-UA"/>
        </w:rPr>
        <w:t xml:space="preserve"> </w:t>
      </w:r>
      <w:r w:rsidR="007845F9" w:rsidRPr="00AE20BB">
        <w:rPr>
          <w:rFonts w:ascii="Times New Roman" w:hAnsi="Times New Roman"/>
          <w:sz w:val="28"/>
          <w:szCs w:val="28"/>
          <w:lang w:val="uk-UA"/>
        </w:rPr>
        <w:t>державного бюджету</w:t>
      </w:r>
      <w:r w:rsidR="003D13F8">
        <w:rPr>
          <w:rFonts w:ascii="Times New Roman" w:hAnsi="Times New Roman"/>
          <w:sz w:val="28"/>
          <w:szCs w:val="28"/>
          <w:lang w:val="uk-UA"/>
        </w:rPr>
        <w:t xml:space="preserve"> (табл. 2)</w:t>
      </w:r>
      <w:r w:rsidR="007845F9" w:rsidRPr="00AE20BB">
        <w:rPr>
          <w:rFonts w:ascii="Times New Roman" w:hAnsi="Times New Roman"/>
          <w:sz w:val="28"/>
          <w:szCs w:val="28"/>
          <w:lang w:val="uk-UA"/>
        </w:rPr>
        <w:t xml:space="preserve">. </w:t>
      </w:r>
    </w:p>
    <w:p w14:paraId="67AE07C2" w14:textId="4AC37DED" w:rsidR="007845F9" w:rsidRPr="00AE20BB" w:rsidRDefault="007845F9" w:rsidP="00172E56">
      <w:pPr>
        <w:pStyle w:val="a7"/>
        <w:spacing w:after="0" w:line="240" w:lineRule="auto"/>
        <w:ind w:left="0" w:firstLine="567"/>
        <w:jc w:val="both"/>
        <w:rPr>
          <w:rFonts w:ascii="Times New Roman" w:hAnsi="Times New Roman"/>
          <w:sz w:val="28"/>
          <w:szCs w:val="28"/>
          <w:lang w:val="uk-UA"/>
        </w:rPr>
      </w:pPr>
      <w:r w:rsidRPr="00AE20BB">
        <w:rPr>
          <w:rFonts w:ascii="Times New Roman" w:hAnsi="Times New Roman"/>
          <w:sz w:val="28"/>
          <w:szCs w:val="28"/>
          <w:lang w:val="uk-UA"/>
        </w:rPr>
        <w:t xml:space="preserve">У 2021 р. 6,6 % обсягу видатків спеціального фонду було спрямовано на оновлення </w:t>
      </w:r>
      <w:r w:rsidRPr="00AE20BB">
        <w:rPr>
          <w:rFonts w:ascii="Times New Roman" w:eastAsia="Times New Roman" w:hAnsi="Times New Roman"/>
          <w:sz w:val="28"/>
          <w:szCs w:val="28"/>
          <w:lang w:val="uk-UA"/>
        </w:rPr>
        <w:t>обладнання довгострокового використання</w:t>
      </w:r>
      <w:r w:rsidRPr="00AE20BB">
        <w:rPr>
          <w:rFonts w:ascii="Times New Roman" w:hAnsi="Times New Roman"/>
          <w:sz w:val="28"/>
          <w:szCs w:val="28"/>
          <w:lang w:val="uk-UA"/>
        </w:rPr>
        <w:t>, на оплату праці та н</w:t>
      </w:r>
      <w:r w:rsidRPr="00AE20BB">
        <w:rPr>
          <w:rFonts w:ascii="Times New Roman" w:eastAsia="Times New Roman" w:hAnsi="Times New Roman"/>
          <w:sz w:val="28"/>
          <w:szCs w:val="28"/>
          <w:lang w:val="uk-UA"/>
        </w:rPr>
        <w:t xml:space="preserve">арахування на оплату праці </w:t>
      </w:r>
      <w:r w:rsidR="00AC5310" w:rsidRPr="00D910B5">
        <w:rPr>
          <w:rFonts w:ascii="Times New Roman" w:eastAsia="Times New Roman" w:hAnsi="Times New Roman" w:cs="Times New Roman"/>
          <w:b/>
          <w:sz w:val="28"/>
          <w:szCs w:val="28"/>
          <w:lang w:val="uk-UA"/>
        </w:rPr>
        <w:t>–</w:t>
      </w:r>
      <w:r w:rsidRPr="00AE20BB">
        <w:rPr>
          <w:rFonts w:ascii="Times New Roman" w:eastAsia="Times New Roman" w:hAnsi="Times New Roman"/>
          <w:sz w:val="28"/>
          <w:szCs w:val="28"/>
          <w:lang w:val="uk-UA"/>
        </w:rPr>
        <w:t xml:space="preserve"> 32,3 %, на сплату ПДВ – 19,2 % та 41,9 % </w:t>
      </w:r>
      <w:r w:rsidR="00AC5310" w:rsidRPr="00D910B5">
        <w:rPr>
          <w:rFonts w:ascii="Times New Roman" w:eastAsia="Times New Roman" w:hAnsi="Times New Roman" w:cs="Times New Roman"/>
          <w:b/>
          <w:sz w:val="28"/>
          <w:szCs w:val="28"/>
          <w:lang w:val="uk-UA"/>
        </w:rPr>
        <w:t>–</w:t>
      </w:r>
      <w:r w:rsidR="00AC5310">
        <w:rPr>
          <w:rFonts w:ascii="Times New Roman" w:eastAsia="Times New Roman" w:hAnsi="Times New Roman" w:cs="Times New Roman"/>
          <w:b/>
          <w:sz w:val="28"/>
          <w:szCs w:val="28"/>
          <w:lang w:val="uk-UA"/>
        </w:rPr>
        <w:t xml:space="preserve"> </w:t>
      </w:r>
      <w:r w:rsidRPr="00AE20BB">
        <w:rPr>
          <w:rFonts w:ascii="Times New Roman" w:eastAsia="Times New Roman" w:hAnsi="Times New Roman"/>
          <w:sz w:val="28"/>
          <w:szCs w:val="28"/>
          <w:lang w:val="uk-UA"/>
        </w:rPr>
        <w:t>на інші поточні видатки</w:t>
      </w:r>
      <w:r w:rsidR="00AC5310">
        <w:rPr>
          <w:rFonts w:ascii="Times New Roman" w:eastAsia="Times New Roman" w:hAnsi="Times New Roman"/>
          <w:sz w:val="28"/>
          <w:szCs w:val="28"/>
          <w:lang w:val="uk-UA"/>
        </w:rPr>
        <w:t>,</w:t>
      </w:r>
      <w:r w:rsidRPr="00AE20BB">
        <w:rPr>
          <w:rFonts w:ascii="Times New Roman" w:eastAsia="Times New Roman" w:hAnsi="Times New Roman"/>
          <w:sz w:val="28"/>
          <w:szCs w:val="28"/>
          <w:lang w:val="uk-UA"/>
        </w:rPr>
        <w:t xml:space="preserve"> в тому числі на придбання витратних матеріалів для проведення наукових досліджень та сервісне обслуговування наукового обладнання</w:t>
      </w:r>
      <w:r w:rsidRPr="00AE20BB">
        <w:rPr>
          <w:rFonts w:ascii="Times New Roman" w:hAnsi="Times New Roman"/>
          <w:sz w:val="28"/>
          <w:szCs w:val="28"/>
          <w:lang w:val="uk-UA"/>
        </w:rPr>
        <w:t>.</w:t>
      </w:r>
    </w:p>
    <w:p w14:paraId="1A6C8DDF" w14:textId="55E507F9" w:rsidR="007845F9" w:rsidRPr="00AE20BB" w:rsidRDefault="007845F9" w:rsidP="00172E56">
      <w:pPr>
        <w:pStyle w:val="a7"/>
        <w:spacing w:after="0" w:line="240" w:lineRule="auto"/>
        <w:ind w:left="0" w:firstLine="567"/>
        <w:jc w:val="both"/>
        <w:rPr>
          <w:rFonts w:ascii="Times New Roman" w:hAnsi="Times New Roman"/>
          <w:sz w:val="28"/>
          <w:szCs w:val="28"/>
          <w:lang w:val="uk-UA"/>
        </w:rPr>
      </w:pPr>
      <w:r w:rsidRPr="00AE20BB">
        <w:rPr>
          <w:rFonts w:ascii="Times New Roman" w:hAnsi="Times New Roman"/>
          <w:sz w:val="28"/>
          <w:szCs w:val="28"/>
          <w:lang w:val="uk-UA"/>
        </w:rPr>
        <w:t>У 2022 р. 54,4 % обсягу видатків спеціального фонду було спрямовано на оплату праці та н</w:t>
      </w:r>
      <w:r w:rsidRPr="00AE20BB">
        <w:rPr>
          <w:rFonts w:ascii="Times New Roman" w:eastAsia="Times New Roman" w:hAnsi="Times New Roman"/>
          <w:sz w:val="28"/>
          <w:szCs w:val="28"/>
          <w:lang w:val="uk-UA"/>
        </w:rPr>
        <w:t xml:space="preserve">арахування на оплату праці, на сплату ПДВ – 35,2 % та 10,4 % </w:t>
      </w:r>
      <w:r w:rsidR="00AC5310" w:rsidRPr="00D910B5">
        <w:rPr>
          <w:rFonts w:ascii="Times New Roman" w:eastAsia="Times New Roman" w:hAnsi="Times New Roman" w:cs="Times New Roman"/>
          <w:b/>
          <w:sz w:val="28"/>
          <w:szCs w:val="28"/>
          <w:lang w:val="uk-UA"/>
        </w:rPr>
        <w:t>–</w:t>
      </w:r>
      <w:r w:rsidR="00AC5310">
        <w:rPr>
          <w:rFonts w:ascii="Times New Roman" w:eastAsia="Times New Roman" w:hAnsi="Times New Roman" w:cs="Times New Roman"/>
          <w:b/>
          <w:sz w:val="28"/>
          <w:szCs w:val="28"/>
          <w:lang w:val="uk-UA"/>
        </w:rPr>
        <w:t xml:space="preserve"> </w:t>
      </w:r>
      <w:r w:rsidRPr="00AE20BB">
        <w:rPr>
          <w:rFonts w:ascii="Times New Roman" w:eastAsia="Times New Roman" w:hAnsi="Times New Roman"/>
          <w:sz w:val="28"/>
          <w:szCs w:val="28"/>
          <w:lang w:val="uk-UA"/>
        </w:rPr>
        <w:t>на інші поточні видатки.</w:t>
      </w:r>
    </w:p>
    <w:p w14:paraId="518B692B" w14:textId="1F18A9C6" w:rsidR="007845F9" w:rsidRDefault="007845F9" w:rsidP="00172E56">
      <w:pPr>
        <w:pStyle w:val="a7"/>
        <w:spacing w:after="0" w:line="240" w:lineRule="auto"/>
        <w:ind w:left="0" w:firstLine="567"/>
        <w:jc w:val="both"/>
        <w:rPr>
          <w:rFonts w:ascii="Times New Roman" w:eastAsia="Times New Roman" w:hAnsi="Times New Roman"/>
          <w:sz w:val="28"/>
          <w:szCs w:val="28"/>
          <w:lang w:val="uk-UA"/>
        </w:rPr>
      </w:pPr>
      <w:r w:rsidRPr="00AE20BB">
        <w:rPr>
          <w:rFonts w:ascii="Times New Roman" w:hAnsi="Times New Roman"/>
          <w:sz w:val="28"/>
          <w:szCs w:val="28"/>
          <w:lang w:val="uk-UA"/>
        </w:rPr>
        <w:t>У 2023 р. 15,6 % обсягу видатків спеціального фонду було спрямовано на оплату праці та н</w:t>
      </w:r>
      <w:r w:rsidRPr="00AE20BB">
        <w:rPr>
          <w:rFonts w:ascii="Times New Roman" w:eastAsia="Times New Roman" w:hAnsi="Times New Roman"/>
          <w:sz w:val="28"/>
          <w:szCs w:val="28"/>
          <w:lang w:val="uk-UA"/>
        </w:rPr>
        <w:t xml:space="preserve">арахування на оплату праці, на комунальні послуги – 1,7 %, на сплату ПДВ – 26,1 % та 46,6 % </w:t>
      </w:r>
      <w:r w:rsidR="00AC5310" w:rsidRPr="00D910B5">
        <w:rPr>
          <w:rFonts w:ascii="Times New Roman" w:eastAsia="Times New Roman" w:hAnsi="Times New Roman" w:cs="Times New Roman"/>
          <w:b/>
          <w:sz w:val="28"/>
          <w:szCs w:val="28"/>
          <w:lang w:val="uk-UA"/>
        </w:rPr>
        <w:t>–</w:t>
      </w:r>
      <w:r w:rsidR="00AC5310">
        <w:rPr>
          <w:rFonts w:ascii="Times New Roman" w:eastAsia="Times New Roman" w:hAnsi="Times New Roman" w:cs="Times New Roman"/>
          <w:b/>
          <w:sz w:val="28"/>
          <w:szCs w:val="28"/>
          <w:lang w:val="uk-UA"/>
        </w:rPr>
        <w:t xml:space="preserve"> </w:t>
      </w:r>
      <w:r w:rsidRPr="00AE20BB">
        <w:rPr>
          <w:rFonts w:ascii="Times New Roman" w:eastAsia="Times New Roman" w:hAnsi="Times New Roman"/>
          <w:sz w:val="28"/>
          <w:szCs w:val="28"/>
          <w:lang w:val="uk-UA"/>
        </w:rPr>
        <w:t>на інші поточні видатки.</w:t>
      </w:r>
    </w:p>
    <w:p w14:paraId="1C002538" w14:textId="77777777" w:rsidR="007845F9" w:rsidRPr="00F06D22" w:rsidRDefault="007845F9" w:rsidP="00172E56">
      <w:pPr>
        <w:rPr>
          <w:lang w:val="ru-RU"/>
        </w:rPr>
      </w:pPr>
    </w:p>
    <w:p w14:paraId="47E3410F" w14:textId="287F7895" w:rsidR="00767E2B" w:rsidRPr="009C48C5" w:rsidRDefault="00767E2B" w:rsidP="00767E2B">
      <w:pPr>
        <w:spacing w:after="0"/>
        <w:ind w:firstLine="700"/>
        <w:jc w:val="center"/>
        <w:rPr>
          <w:rFonts w:ascii="Times New Roman" w:eastAsia="Times New Roman" w:hAnsi="Times New Roman" w:cs="Times New Roman"/>
          <w:b/>
          <w:sz w:val="28"/>
          <w:szCs w:val="28"/>
          <w:lang w:val="uk-UA"/>
        </w:rPr>
      </w:pPr>
      <w:r w:rsidRPr="00D910B5">
        <w:rPr>
          <w:rFonts w:ascii="Times New Roman" w:eastAsia="Times New Roman" w:hAnsi="Times New Roman" w:cs="Times New Roman"/>
          <w:b/>
          <w:sz w:val="28"/>
          <w:szCs w:val="28"/>
          <w:lang w:val="uk-UA"/>
        </w:rPr>
        <w:t>1.</w:t>
      </w:r>
      <w:r w:rsidR="00627A9F">
        <w:rPr>
          <w:rFonts w:ascii="Times New Roman" w:eastAsia="Times New Roman" w:hAnsi="Times New Roman" w:cs="Times New Roman"/>
          <w:b/>
          <w:sz w:val="28"/>
          <w:szCs w:val="28"/>
          <w:lang w:val="uk-UA"/>
        </w:rPr>
        <w:t>4</w:t>
      </w:r>
      <w:r w:rsidRPr="00D910B5">
        <w:rPr>
          <w:rFonts w:ascii="Times New Roman" w:eastAsia="Times New Roman" w:hAnsi="Times New Roman" w:cs="Times New Roman"/>
          <w:b/>
          <w:sz w:val="28"/>
          <w:szCs w:val="28"/>
          <w:lang w:val="uk-UA"/>
        </w:rPr>
        <w:t>.</w:t>
      </w:r>
      <w:r w:rsidRPr="00D910B5">
        <w:rPr>
          <w:rFonts w:ascii="Times New Roman" w:eastAsia="Times New Roman" w:hAnsi="Times New Roman" w:cs="Times New Roman"/>
          <w:b/>
          <w:sz w:val="14"/>
          <w:szCs w:val="14"/>
          <w:lang w:val="uk-UA"/>
        </w:rPr>
        <w:t xml:space="preserve"> </w:t>
      </w:r>
      <w:r>
        <w:rPr>
          <w:rFonts w:ascii="Times New Roman" w:eastAsia="Times New Roman" w:hAnsi="Times New Roman" w:cs="Times New Roman"/>
          <w:b/>
          <w:sz w:val="14"/>
          <w:szCs w:val="14"/>
          <w:lang w:val="uk-UA"/>
        </w:rPr>
        <w:t xml:space="preserve">   </w:t>
      </w:r>
      <w:r w:rsidR="002D48B6" w:rsidRPr="009C48C5">
        <w:rPr>
          <w:rFonts w:ascii="Times New Roman" w:eastAsia="Times New Roman" w:hAnsi="Times New Roman" w:cs="Times New Roman"/>
          <w:b/>
          <w:sz w:val="28"/>
          <w:szCs w:val="28"/>
          <w:lang w:val="uk-UA"/>
        </w:rPr>
        <w:t>Порівняння підходів щодо наукової і науково-технічної діяльності</w:t>
      </w:r>
      <w:r w:rsidR="009C48C5" w:rsidRPr="009C48C5">
        <w:rPr>
          <w:rFonts w:ascii="Times New Roman" w:eastAsia="Times New Roman" w:hAnsi="Times New Roman" w:cs="Times New Roman"/>
          <w:b/>
          <w:sz w:val="28"/>
          <w:szCs w:val="28"/>
          <w:lang w:val="uk-UA"/>
        </w:rPr>
        <w:t xml:space="preserve"> в спортивній галузі</w:t>
      </w:r>
      <w:r w:rsidR="002D48B6" w:rsidRPr="009C48C5">
        <w:rPr>
          <w:rFonts w:ascii="Times New Roman" w:eastAsia="Times New Roman" w:hAnsi="Times New Roman" w:cs="Times New Roman"/>
          <w:b/>
          <w:sz w:val="28"/>
          <w:szCs w:val="28"/>
          <w:lang w:val="uk-UA"/>
        </w:rPr>
        <w:t>, що застосовуються в Україні, із практичним досвідом інших країн</w:t>
      </w:r>
    </w:p>
    <w:p w14:paraId="7443B7DC" w14:textId="77777777" w:rsidR="00767E2B" w:rsidRDefault="00767E2B" w:rsidP="00767E2B">
      <w:pPr>
        <w:spacing w:after="0" w:line="240" w:lineRule="auto"/>
        <w:ind w:firstLine="567"/>
        <w:jc w:val="center"/>
        <w:rPr>
          <w:rFonts w:ascii="Times New Roman" w:eastAsia="Times New Roman" w:hAnsi="Times New Roman" w:cs="Times New Roman"/>
          <w:sz w:val="28"/>
          <w:szCs w:val="28"/>
          <w:lang w:val="uk-UA"/>
        </w:rPr>
      </w:pPr>
    </w:p>
    <w:p w14:paraId="1B8FFEC2" w14:textId="175C8173" w:rsidR="00767E2B" w:rsidRPr="00830830" w:rsidRDefault="00767E2B" w:rsidP="00767E2B">
      <w:pPr>
        <w:spacing w:after="0" w:line="240" w:lineRule="auto"/>
        <w:ind w:firstLine="735"/>
        <w:jc w:val="both"/>
        <w:rPr>
          <w:rFonts w:ascii="Times New Roman" w:eastAsia="Times New Roman" w:hAnsi="Times New Roman" w:cs="Times New Roman"/>
          <w:iCs/>
          <w:sz w:val="28"/>
          <w:szCs w:val="28"/>
          <w:lang w:val="uk-UA"/>
        </w:rPr>
      </w:pPr>
      <w:r w:rsidRPr="000E51C2">
        <w:rPr>
          <w:rFonts w:ascii="Times New Roman" w:eastAsia="Times New Roman" w:hAnsi="Times New Roman" w:cs="Times New Roman"/>
          <w:iCs/>
          <w:sz w:val="28"/>
          <w:szCs w:val="28"/>
          <w:lang w:val="uk-UA"/>
        </w:rPr>
        <w:t>Сучасним</w:t>
      </w:r>
      <w:r w:rsidR="00F130E3">
        <w:rPr>
          <w:rFonts w:ascii="Times New Roman" w:eastAsia="Times New Roman" w:hAnsi="Times New Roman" w:cs="Times New Roman"/>
          <w:iCs/>
          <w:sz w:val="28"/>
          <w:szCs w:val="28"/>
          <w:lang w:val="uk-UA"/>
        </w:rPr>
        <w:t>и</w:t>
      </w:r>
      <w:r w:rsidRPr="000E51C2">
        <w:rPr>
          <w:rFonts w:ascii="Times New Roman" w:eastAsia="Times New Roman" w:hAnsi="Times New Roman" w:cs="Times New Roman"/>
          <w:iCs/>
          <w:sz w:val="28"/>
          <w:szCs w:val="28"/>
          <w:lang w:val="uk-UA"/>
        </w:rPr>
        <w:t xml:space="preserve"> тенденціям</w:t>
      </w:r>
      <w:r w:rsidR="00F130E3">
        <w:rPr>
          <w:rFonts w:ascii="Times New Roman" w:eastAsia="Times New Roman" w:hAnsi="Times New Roman" w:cs="Times New Roman"/>
          <w:iCs/>
          <w:sz w:val="28"/>
          <w:szCs w:val="28"/>
          <w:lang w:val="uk-UA"/>
        </w:rPr>
        <w:t>и</w:t>
      </w:r>
      <w:r w:rsidRPr="000E51C2">
        <w:rPr>
          <w:rFonts w:ascii="Times New Roman" w:eastAsia="Times New Roman" w:hAnsi="Times New Roman" w:cs="Times New Roman"/>
          <w:iCs/>
          <w:sz w:val="28"/>
          <w:szCs w:val="28"/>
          <w:lang w:val="uk-UA"/>
        </w:rPr>
        <w:t xml:space="preserve"> підготовки національних </w:t>
      </w:r>
      <w:r w:rsidR="001802BB">
        <w:rPr>
          <w:rFonts w:ascii="Times New Roman" w:eastAsia="Times New Roman" w:hAnsi="Times New Roman" w:cs="Times New Roman"/>
          <w:iCs/>
          <w:sz w:val="28"/>
          <w:szCs w:val="28"/>
          <w:lang w:val="uk-UA"/>
        </w:rPr>
        <w:t xml:space="preserve">збірних </w:t>
      </w:r>
      <w:r w:rsidRPr="000E51C2">
        <w:rPr>
          <w:rFonts w:ascii="Times New Roman" w:eastAsia="Times New Roman" w:hAnsi="Times New Roman" w:cs="Times New Roman"/>
          <w:iCs/>
          <w:sz w:val="28"/>
          <w:szCs w:val="28"/>
          <w:lang w:val="uk-UA"/>
        </w:rPr>
        <w:t>команд</w:t>
      </w:r>
      <w:r w:rsidR="001802BB">
        <w:rPr>
          <w:rFonts w:ascii="Times New Roman" w:eastAsia="Times New Roman" w:hAnsi="Times New Roman" w:cs="Times New Roman"/>
          <w:iCs/>
          <w:sz w:val="28"/>
          <w:szCs w:val="28"/>
          <w:lang w:val="uk-UA"/>
        </w:rPr>
        <w:t xml:space="preserve"> з видів спорту</w:t>
      </w:r>
      <w:r w:rsidRPr="000E51C2">
        <w:rPr>
          <w:rFonts w:ascii="Times New Roman" w:eastAsia="Times New Roman" w:hAnsi="Times New Roman" w:cs="Times New Roman"/>
          <w:iCs/>
          <w:sz w:val="28"/>
          <w:szCs w:val="28"/>
          <w:lang w:val="uk-UA"/>
        </w:rPr>
        <w:t xml:space="preserve"> провідних спортивних країн до Олімпійських ігор</w:t>
      </w:r>
      <w:r>
        <w:rPr>
          <w:rFonts w:ascii="Times New Roman" w:eastAsia="Times New Roman" w:hAnsi="Times New Roman" w:cs="Times New Roman"/>
          <w:iCs/>
          <w:sz w:val="28"/>
          <w:szCs w:val="28"/>
          <w:lang w:val="uk-UA"/>
        </w:rPr>
        <w:t>, чемпіонатів світу та Європи</w:t>
      </w:r>
      <w:r w:rsidRPr="000E51C2">
        <w:rPr>
          <w:rFonts w:ascii="Times New Roman" w:eastAsia="Times New Roman" w:hAnsi="Times New Roman" w:cs="Times New Roman"/>
          <w:iCs/>
          <w:sz w:val="28"/>
          <w:szCs w:val="28"/>
          <w:lang w:val="uk-UA"/>
        </w:rPr>
        <w:t xml:space="preserve"> є посилення впливу наукового компоненту в системі управління спортом; систематизація нормативно-правової бази спортивної науки; розгалуженість мереж наукових </w:t>
      </w:r>
      <w:r>
        <w:rPr>
          <w:rFonts w:ascii="Times New Roman" w:eastAsia="Times New Roman" w:hAnsi="Times New Roman" w:cs="Times New Roman"/>
          <w:iCs/>
          <w:sz w:val="28"/>
          <w:szCs w:val="28"/>
          <w:lang w:val="uk-UA"/>
        </w:rPr>
        <w:t>інституцій з</w:t>
      </w:r>
      <w:r w:rsidRPr="000E51C2">
        <w:rPr>
          <w:rFonts w:ascii="Times New Roman" w:eastAsia="Times New Roman" w:hAnsi="Times New Roman" w:cs="Times New Roman"/>
          <w:iCs/>
          <w:sz w:val="28"/>
          <w:szCs w:val="28"/>
          <w:lang w:val="uk-UA"/>
        </w:rPr>
        <w:t xml:space="preserve"> </w:t>
      </w:r>
      <w:r>
        <w:rPr>
          <w:rFonts w:ascii="Times New Roman" w:eastAsia="Times New Roman" w:hAnsi="Times New Roman" w:cs="Times New Roman"/>
          <w:iCs/>
          <w:sz w:val="28"/>
          <w:szCs w:val="28"/>
          <w:lang w:val="uk-UA"/>
        </w:rPr>
        <w:t>визначенням напрямів наукової діяльності, наявність</w:t>
      </w:r>
      <w:r w:rsidRPr="000E51C2">
        <w:rPr>
          <w:rFonts w:ascii="Times New Roman" w:eastAsia="Times New Roman" w:hAnsi="Times New Roman" w:cs="Times New Roman"/>
          <w:iCs/>
          <w:sz w:val="28"/>
          <w:szCs w:val="28"/>
          <w:lang w:val="uk-UA"/>
        </w:rPr>
        <w:t xml:space="preserve"> наукових лабораторій як складової національних </w:t>
      </w:r>
      <w:r w:rsidRPr="00830830">
        <w:rPr>
          <w:rFonts w:ascii="Times New Roman" w:eastAsia="Times New Roman" w:hAnsi="Times New Roman" w:cs="Times New Roman"/>
          <w:iCs/>
          <w:sz w:val="28"/>
          <w:szCs w:val="28"/>
          <w:lang w:val="uk-UA"/>
        </w:rPr>
        <w:t>спортивних тренувальних центрів; зростання кількості та якості наукових послуг; розвиток інформаційно-комунікаційних заходів та їх</w:t>
      </w:r>
      <w:r w:rsidR="00F130E3" w:rsidRPr="00830830">
        <w:rPr>
          <w:rFonts w:ascii="Times New Roman" w:eastAsia="Times New Roman" w:hAnsi="Times New Roman" w:cs="Times New Roman"/>
          <w:iCs/>
          <w:sz w:val="28"/>
          <w:szCs w:val="28"/>
          <w:lang w:val="uk-UA"/>
        </w:rPr>
        <w:t>ніх</w:t>
      </w:r>
      <w:r w:rsidRPr="00830830">
        <w:rPr>
          <w:rFonts w:ascii="Times New Roman" w:eastAsia="Times New Roman" w:hAnsi="Times New Roman" w:cs="Times New Roman"/>
          <w:iCs/>
          <w:sz w:val="28"/>
          <w:szCs w:val="28"/>
          <w:lang w:val="uk-UA"/>
        </w:rPr>
        <w:t xml:space="preserve"> організацій.</w:t>
      </w:r>
    </w:p>
    <w:p w14:paraId="7E2D0F2C" w14:textId="0EFFD014" w:rsidR="00767E2B" w:rsidRPr="00830830" w:rsidRDefault="00767E2B" w:rsidP="00767E2B">
      <w:pPr>
        <w:spacing w:after="0" w:line="240" w:lineRule="auto"/>
        <w:ind w:firstLine="708"/>
        <w:jc w:val="both"/>
        <w:rPr>
          <w:rFonts w:ascii="Times New Roman" w:eastAsia="Times New Roman" w:hAnsi="Times New Roman" w:cs="Times New Roman"/>
          <w:iCs/>
          <w:sz w:val="28"/>
          <w:szCs w:val="28"/>
          <w:lang w:val="uk-UA"/>
        </w:rPr>
      </w:pPr>
      <w:r w:rsidRPr="00830830">
        <w:rPr>
          <w:rFonts w:ascii="Times New Roman" w:eastAsia="Times New Roman" w:hAnsi="Times New Roman" w:cs="Times New Roman"/>
          <w:sz w:val="28"/>
          <w:szCs w:val="28"/>
          <w:lang w:val="uk-UA"/>
        </w:rPr>
        <w:t xml:space="preserve">Сучасна модель спорту вищих досягнень (включаючи організаційну, правову, фінансову, кадрову та інші складові системи спорту) передбачає потужну наукову складову. Це забезпечується науковими інституціями, мережею наукових лабораторій та центрів (Інститути спорту Великої Британії, </w:t>
      </w:r>
      <w:r w:rsidR="00F130E3" w:rsidRPr="00830830">
        <w:rPr>
          <w:rFonts w:ascii="Times New Roman" w:eastAsia="Times New Roman" w:hAnsi="Times New Roman" w:cs="Times New Roman"/>
          <w:sz w:val="28"/>
          <w:szCs w:val="28"/>
          <w:lang w:val="uk-UA"/>
        </w:rPr>
        <w:t xml:space="preserve">Республіки </w:t>
      </w:r>
      <w:r w:rsidRPr="00830830">
        <w:rPr>
          <w:rFonts w:ascii="Times New Roman" w:eastAsia="Times New Roman" w:hAnsi="Times New Roman" w:cs="Times New Roman"/>
          <w:sz w:val="28"/>
          <w:szCs w:val="28"/>
          <w:lang w:val="uk-UA"/>
        </w:rPr>
        <w:t xml:space="preserve">Австралії, </w:t>
      </w:r>
      <w:r w:rsidR="00F130E3" w:rsidRPr="00830830">
        <w:rPr>
          <w:rFonts w:ascii="Times New Roman" w:eastAsia="Times New Roman" w:hAnsi="Times New Roman" w:cs="Times New Roman"/>
          <w:sz w:val="28"/>
          <w:szCs w:val="28"/>
          <w:lang w:val="uk-UA"/>
        </w:rPr>
        <w:t xml:space="preserve">Королівства </w:t>
      </w:r>
      <w:r w:rsidRPr="00830830">
        <w:rPr>
          <w:rFonts w:ascii="Times New Roman" w:eastAsia="Times New Roman" w:hAnsi="Times New Roman" w:cs="Times New Roman"/>
          <w:sz w:val="28"/>
          <w:szCs w:val="28"/>
          <w:lang w:val="uk-UA"/>
        </w:rPr>
        <w:t xml:space="preserve">Норвегії, </w:t>
      </w:r>
      <w:r w:rsidR="00F130E3" w:rsidRPr="00830830">
        <w:rPr>
          <w:rFonts w:ascii="Times New Roman" w:eastAsia="Times New Roman" w:hAnsi="Times New Roman" w:cs="Times New Roman"/>
          <w:sz w:val="28"/>
          <w:szCs w:val="28"/>
          <w:lang w:val="uk-UA"/>
        </w:rPr>
        <w:t xml:space="preserve">Федеративної Республіки </w:t>
      </w:r>
      <w:r w:rsidRPr="00830830">
        <w:rPr>
          <w:rFonts w:ascii="Times New Roman" w:eastAsia="Times New Roman" w:hAnsi="Times New Roman" w:cs="Times New Roman"/>
          <w:sz w:val="28"/>
          <w:szCs w:val="28"/>
          <w:lang w:val="uk-UA"/>
        </w:rPr>
        <w:t>Німеччини, Япон</w:t>
      </w:r>
      <w:r w:rsidR="00F130E3" w:rsidRPr="00830830">
        <w:rPr>
          <w:rFonts w:ascii="Times New Roman" w:eastAsia="Times New Roman" w:hAnsi="Times New Roman" w:cs="Times New Roman"/>
          <w:sz w:val="28"/>
          <w:szCs w:val="28"/>
          <w:lang w:val="uk-UA"/>
        </w:rPr>
        <w:t>ської Держави</w:t>
      </w:r>
      <w:r w:rsidRPr="00830830">
        <w:rPr>
          <w:rFonts w:ascii="Times New Roman" w:eastAsia="Times New Roman" w:hAnsi="Times New Roman" w:cs="Times New Roman"/>
          <w:sz w:val="28"/>
          <w:szCs w:val="28"/>
          <w:lang w:val="uk-UA"/>
        </w:rPr>
        <w:t>, Кита</w:t>
      </w:r>
      <w:r w:rsidR="00F130E3" w:rsidRPr="00830830">
        <w:rPr>
          <w:rFonts w:ascii="Times New Roman" w:eastAsia="Times New Roman" w:hAnsi="Times New Roman" w:cs="Times New Roman"/>
          <w:sz w:val="28"/>
          <w:szCs w:val="28"/>
          <w:lang w:val="uk-UA"/>
        </w:rPr>
        <w:t>йської Народної Республіки</w:t>
      </w:r>
      <w:r w:rsidRPr="00830830">
        <w:rPr>
          <w:rFonts w:ascii="Times New Roman" w:eastAsia="Times New Roman" w:hAnsi="Times New Roman" w:cs="Times New Roman"/>
          <w:sz w:val="28"/>
          <w:szCs w:val="28"/>
          <w:lang w:val="uk-UA"/>
        </w:rPr>
        <w:t>, Італі</w:t>
      </w:r>
      <w:r w:rsidR="00F130E3" w:rsidRPr="00830830">
        <w:rPr>
          <w:rFonts w:ascii="Times New Roman" w:eastAsia="Times New Roman" w:hAnsi="Times New Roman" w:cs="Times New Roman"/>
          <w:sz w:val="28"/>
          <w:szCs w:val="28"/>
          <w:lang w:val="uk-UA"/>
        </w:rPr>
        <w:t>йської Республіки</w:t>
      </w:r>
      <w:r w:rsidRPr="00830830">
        <w:rPr>
          <w:rFonts w:ascii="Times New Roman" w:eastAsia="Times New Roman" w:hAnsi="Times New Roman" w:cs="Times New Roman"/>
          <w:sz w:val="28"/>
          <w:szCs w:val="28"/>
          <w:lang w:val="uk-UA"/>
        </w:rPr>
        <w:t xml:space="preserve"> та інших країн).</w:t>
      </w:r>
      <w:r w:rsidRPr="00830830">
        <w:rPr>
          <w:rFonts w:ascii="Times New Roman" w:eastAsia="Times New Roman" w:hAnsi="Times New Roman" w:cs="Times New Roman"/>
          <w:iCs/>
          <w:sz w:val="28"/>
          <w:szCs w:val="28"/>
          <w:lang w:val="uk-UA"/>
        </w:rPr>
        <w:t xml:space="preserve"> </w:t>
      </w:r>
    </w:p>
    <w:p w14:paraId="21ABFBC1" w14:textId="74983117" w:rsidR="00767E2B" w:rsidRDefault="00767E2B" w:rsidP="00767E2B">
      <w:pPr>
        <w:spacing w:after="0" w:line="240" w:lineRule="auto"/>
        <w:ind w:firstLine="700"/>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Діяльність наукових центрів зосереджена на пошук</w:t>
      </w:r>
      <w:r>
        <w:rPr>
          <w:rFonts w:ascii="Times New Roman" w:eastAsia="Times New Roman" w:hAnsi="Times New Roman" w:cs="Times New Roman"/>
          <w:sz w:val="28"/>
          <w:szCs w:val="28"/>
          <w:lang w:val="uk-UA"/>
        </w:rPr>
        <w:t>у</w:t>
      </w:r>
      <w:r w:rsidRPr="00D910B5">
        <w:rPr>
          <w:rFonts w:ascii="Times New Roman" w:eastAsia="Times New Roman" w:hAnsi="Times New Roman" w:cs="Times New Roman"/>
          <w:sz w:val="28"/>
          <w:szCs w:val="28"/>
          <w:lang w:val="uk-UA"/>
        </w:rPr>
        <w:t>, експериментальн</w:t>
      </w:r>
      <w:r>
        <w:rPr>
          <w:rFonts w:ascii="Times New Roman" w:eastAsia="Times New Roman" w:hAnsi="Times New Roman" w:cs="Times New Roman"/>
          <w:sz w:val="28"/>
          <w:szCs w:val="28"/>
          <w:lang w:val="uk-UA"/>
        </w:rPr>
        <w:t>ому</w:t>
      </w:r>
      <w:r w:rsidRPr="00D910B5">
        <w:rPr>
          <w:rFonts w:ascii="Times New Roman" w:eastAsia="Times New Roman" w:hAnsi="Times New Roman" w:cs="Times New Roman"/>
          <w:sz w:val="28"/>
          <w:szCs w:val="28"/>
          <w:lang w:val="uk-UA"/>
        </w:rPr>
        <w:t xml:space="preserve"> обґрунтуван</w:t>
      </w:r>
      <w:r>
        <w:rPr>
          <w:rFonts w:ascii="Times New Roman" w:eastAsia="Times New Roman" w:hAnsi="Times New Roman" w:cs="Times New Roman"/>
          <w:sz w:val="28"/>
          <w:szCs w:val="28"/>
          <w:lang w:val="uk-UA"/>
        </w:rPr>
        <w:t>ні</w:t>
      </w:r>
      <w:r w:rsidRPr="00D910B5">
        <w:rPr>
          <w:rFonts w:ascii="Times New Roman" w:eastAsia="Times New Roman" w:hAnsi="Times New Roman" w:cs="Times New Roman"/>
          <w:sz w:val="28"/>
          <w:szCs w:val="28"/>
          <w:lang w:val="uk-UA"/>
        </w:rPr>
        <w:t xml:space="preserve"> та впровадженн</w:t>
      </w:r>
      <w:r>
        <w:rPr>
          <w:rFonts w:ascii="Times New Roman" w:eastAsia="Times New Roman" w:hAnsi="Times New Roman" w:cs="Times New Roman"/>
          <w:sz w:val="28"/>
          <w:szCs w:val="28"/>
          <w:lang w:val="uk-UA"/>
        </w:rPr>
        <w:t>і</w:t>
      </w:r>
      <w:r w:rsidRPr="00D910B5">
        <w:rPr>
          <w:rFonts w:ascii="Times New Roman" w:eastAsia="Times New Roman" w:hAnsi="Times New Roman" w:cs="Times New Roman"/>
          <w:sz w:val="28"/>
          <w:szCs w:val="28"/>
          <w:lang w:val="uk-UA"/>
        </w:rPr>
        <w:t xml:space="preserve"> інноваційних підходів та технологій </w:t>
      </w:r>
      <w:r w:rsidR="003240B4">
        <w:rPr>
          <w:rFonts w:ascii="Times New Roman" w:eastAsia="Times New Roman" w:hAnsi="Times New Roman" w:cs="Times New Roman"/>
          <w:sz w:val="28"/>
          <w:szCs w:val="28"/>
          <w:lang w:val="uk-UA"/>
        </w:rPr>
        <w:t>у</w:t>
      </w:r>
      <w:r w:rsidRPr="00D910B5">
        <w:rPr>
          <w:rFonts w:ascii="Times New Roman" w:eastAsia="Times New Roman" w:hAnsi="Times New Roman" w:cs="Times New Roman"/>
          <w:sz w:val="28"/>
          <w:szCs w:val="28"/>
          <w:lang w:val="uk-UA"/>
        </w:rPr>
        <w:t xml:space="preserve"> тренувальний процес,</w:t>
      </w:r>
      <w:r>
        <w:rPr>
          <w:rFonts w:ascii="Times New Roman" w:eastAsia="Times New Roman" w:hAnsi="Times New Roman" w:cs="Times New Roman"/>
          <w:sz w:val="28"/>
          <w:szCs w:val="28"/>
          <w:lang w:val="uk-UA"/>
        </w:rPr>
        <w:t xml:space="preserve"> </w:t>
      </w:r>
      <w:r w:rsidRPr="00D910B5">
        <w:rPr>
          <w:rFonts w:ascii="Times New Roman" w:eastAsia="Times New Roman" w:hAnsi="Times New Roman" w:cs="Times New Roman"/>
          <w:sz w:val="28"/>
          <w:szCs w:val="28"/>
          <w:lang w:val="uk-UA"/>
        </w:rPr>
        <w:t xml:space="preserve"> фізіологічн</w:t>
      </w:r>
      <w:r>
        <w:rPr>
          <w:rFonts w:ascii="Times New Roman" w:eastAsia="Times New Roman" w:hAnsi="Times New Roman" w:cs="Times New Roman"/>
          <w:sz w:val="28"/>
          <w:szCs w:val="28"/>
          <w:lang w:val="uk-UA"/>
        </w:rPr>
        <w:t>их</w:t>
      </w:r>
      <w:r w:rsidRPr="00D910B5">
        <w:rPr>
          <w:rFonts w:ascii="Times New Roman" w:eastAsia="Times New Roman" w:hAnsi="Times New Roman" w:cs="Times New Roman"/>
          <w:sz w:val="28"/>
          <w:szCs w:val="28"/>
          <w:lang w:val="uk-UA"/>
        </w:rPr>
        <w:t xml:space="preserve"> та біохімічн</w:t>
      </w:r>
      <w:r>
        <w:rPr>
          <w:rFonts w:ascii="Times New Roman" w:eastAsia="Times New Roman" w:hAnsi="Times New Roman" w:cs="Times New Roman"/>
          <w:sz w:val="28"/>
          <w:szCs w:val="28"/>
          <w:lang w:val="uk-UA"/>
        </w:rPr>
        <w:t>их</w:t>
      </w:r>
      <w:r w:rsidRPr="00D910B5">
        <w:rPr>
          <w:rFonts w:ascii="Times New Roman" w:eastAsia="Times New Roman" w:hAnsi="Times New Roman" w:cs="Times New Roman"/>
          <w:sz w:val="28"/>
          <w:szCs w:val="28"/>
          <w:lang w:val="uk-UA"/>
        </w:rPr>
        <w:t xml:space="preserve"> дослідження</w:t>
      </w:r>
      <w:r>
        <w:rPr>
          <w:rFonts w:ascii="Times New Roman" w:eastAsia="Times New Roman" w:hAnsi="Times New Roman" w:cs="Times New Roman"/>
          <w:sz w:val="28"/>
          <w:szCs w:val="28"/>
          <w:lang w:val="uk-UA"/>
        </w:rPr>
        <w:t>х</w:t>
      </w:r>
      <w:r w:rsidRPr="00D910B5">
        <w:rPr>
          <w:rFonts w:ascii="Times New Roman" w:eastAsia="Times New Roman" w:hAnsi="Times New Roman" w:cs="Times New Roman"/>
          <w:sz w:val="28"/>
          <w:szCs w:val="28"/>
          <w:lang w:val="uk-UA"/>
        </w:rPr>
        <w:t xml:space="preserve"> (тестування, пошук шляхів реалізації, збереження та збільшення резервів організму спортсмена</w:t>
      </w:r>
      <w:r w:rsidRPr="00F06D22">
        <w:rPr>
          <w:rFonts w:ascii="Times New Roman" w:eastAsia="Times New Roman" w:hAnsi="Times New Roman" w:cs="Times New Roman"/>
          <w:sz w:val="28"/>
          <w:szCs w:val="28"/>
          <w:lang w:val="uk-UA"/>
        </w:rPr>
        <w:t>)</w:t>
      </w:r>
      <w:r w:rsidRPr="00D910B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Н</w:t>
      </w:r>
      <w:r w:rsidRPr="00D910B5">
        <w:rPr>
          <w:rFonts w:ascii="Times New Roman" w:eastAsia="Times New Roman" w:hAnsi="Times New Roman" w:cs="Times New Roman"/>
          <w:sz w:val="28"/>
          <w:szCs w:val="28"/>
          <w:lang w:val="uk-UA"/>
        </w:rPr>
        <w:t>аукові установи фінансуються державними бюджетами і виконують наукові дослідження</w:t>
      </w:r>
      <w:r w:rsidR="003240B4">
        <w:rPr>
          <w:rFonts w:ascii="Times New Roman" w:eastAsia="Times New Roman" w:hAnsi="Times New Roman" w:cs="Times New Roman"/>
          <w:sz w:val="28"/>
          <w:szCs w:val="28"/>
          <w:lang w:val="uk-UA"/>
        </w:rPr>
        <w:t>,</w:t>
      </w:r>
      <w:r w:rsidRPr="00D910B5">
        <w:rPr>
          <w:rFonts w:ascii="Times New Roman" w:eastAsia="Times New Roman" w:hAnsi="Times New Roman" w:cs="Times New Roman"/>
          <w:sz w:val="28"/>
          <w:szCs w:val="28"/>
          <w:lang w:val="uk-UA"/>
        </w:rPr>
        <w:t xml:space="preserve"> орієнтовані на вирішення прикладних завдань спортивної практики, а також здійснюють науковий супровід підготовки елітних спортсменів країни. </w:t>
      </w:r>
    </w:p>
    <w:p w14:paraId="6AC69DFE" w14:textId="73AADA53" w:rsidR="00A14DBB" w:rsidRPr="00182617" w:rsidRDefault="00A14DBB" w:rsidP="00A14DBB">
      <w:pPr>
        <w:spacing w:after="0" w:line="340" w:lineRule="exact"/>
        <w:ind w:firstLine="720"/>
        <w:jc w:val="both"/>
        <w:rPr>
          <w:rFonts w:ascii="Times New Roman" w:hAnsi="Times New Roman" w:cs="Times New Roman"/>
          <w:sz w:val="28"/>
          <w:szCs w:val="28"/>
          <w:lang w:val="uk-UA"/>
        </w:rPr>
      </w:pPr>
      <w:r w:rsidRPr="00182617">
        <w:rPr>
          <w:rFonts w:ascii="Times New Roman" w:hAnsi="Times New Roman" w:cs="Times New Roman"/>
          <w:sz w:val="28"/>
          <w:szCs w:val="28"/>
          <w:lang w:val="uk-UA"/>
        </w:rPr>
        <w:lastRenderedPageBreak/>
        <w:t>Для сучасного олімпійського спорту притаманн</w:t>
      </w:r>
      <w:r w:rsidR="003240B4">
        <w:rPr>
          <w:rFonts w:ascii="Times New Roman" w:hAnsi="Times New Roman" w:cs="Times New Roman"/>
          <w:sz w:val="28"/>
          <w:szCs w:val="28"/>
          <w:lang w:val="uk-UA"/>
        </w:rPr>
        <w:t>е</w:t>
      </w:r>
      <w:r w:rsidRPr="00182617">
        <w:rPr>
          <w:rFonts w:ascii="Times New Roman" w:hAnsi="Times New Roman" w:cs="Times New Roman"/>
          <w:sz w:val="28"/>
          <w:szCs w:val="28"/>
          <w:lang w:val="uk-UA"/>
        </w:rPr>
        <w:t xml:space="preserve"> зростання значення спортивної науки </w:t>
      </w:r>
      <w:r>
        <w:rPr>
          <w:rFonts w:ascii="Times New Roman" w:hAnsi="Times New Roman" w:cs="Times New Roman"/>
          <w:sz w:val="28"/>
          <w:szCs w:val="28"/>
          <w:lang w:val="uk-UA"/>
        </w:rPr>
        <w:t>у</w:t>
      </w:r>
      <w:r w:rsidRPr="00182617">
        <w:rPr>
          <w:rFonts w:ascii="Times New Roman" w:hAnsi="Times New Roman" w:cs="Times New Roman"/>
          <w:sz w:val="28"/>
          <w:szCs w:val="28"/>
          <w:lang w:val="uk-UA"/>
        </w:rPr>
        <w:t xml:space="preserve"> досягненні успіху національних </w:t>
      </w:r>
      <w:r>
        <w:rPr>
          <w:rFonts w:ascii="Times New Roman" w:hAnsi="Times New Roman" w:cs="Times New Roman"/>
          <w:sz w:val="28"/>
          <w:szCs w:val="28"/>
          <w:lang w:val="uk-UA"/>
        </w:rPr>
        <w:t xml:space="preserve">збірних </w:t>
      </w:r>
      <w:r w:rsidRPr="00182617">
        <w:rPr>
          <w:rFonts w:ascii="Times New Roman" w:hAnsi="Times New Roman" w:cs="Times New Roman"/>
          <w:sz w:val="28"/>
          <w:szCs w:val="28"/>
          <w:lang w:val="uk-UA"/>
        </w:rPr>
        <w:t>команд</w:t>
      </w:r>
      <w:r w:rsidR="003240B4">
        <w:rPr>
          <w:rFonts w:ascii="Times New Roman" w:hAnsi="Times New Roman" w:cs="Times New Roman"/>
          <w:sz w:val="28"/>
          <w:szCs w:val="28"/>
          <w:lang w:val="uk-UA"/>
        </w:rPr>
        <w:t xml:space="preserve"> України</w:t>
      </w:r>
      <w:r>
        <w:rPr>
          <w:rFonts w:ascii="Times New Roman" w:hAnsi="Times New Roman" w:cs="Times New Roman"/>
          <w:sz w:val="28"/>
          <w:szCs w:val="28"/>
          <w:lang w:val="uk-UA"/>
        </w:rPr>
        <w:t xml:space="preserve"> з видів спорту</w:t>
      </w:r>
      <w:r w:rsidRPr="00182617">
        <w:rPr>
          <w:rFonts w:ascii="Times New Roman" w:hAnsi="Times New Roman" w:cs="Times New Roman"/>
          <w:sz w:val="28"/>
          <w:szCs w:val="28"/>
          <w:lang w:val="uk-UA"/>
        </w:rPr>
        <w:t xml:space="preserve"> на міжнародній спортивній арені. Це обумовлено </w:t>
      </w:r>
      <w:proofErr w:type="spellStart"/>
      <w:r w:rsidRPr="00182617">
        <w:rPr>
          <w:rFonts w:ascii="Times New Roman" w:hAnsi="Times New Roman" w:cs="Times New Roman"/>
          <w:sz w:val="28"/>
          <w:szCs w:val="28"/>
          <w:lang w:val="uk-UA"/>
        </w:rPr>
        <w:t>системоутворюючою</w:t>
      </w:r>
      <w:proofErr w:type="spellEnd"/>
      <w:r w:rsidRPr="00182617">
        <w:rPr>
          <w:rFonts w:ascii="Times New Roman" w:hAnsi="Times New Roman" w:cs="Times New Roman"/>
          <w:sz w:val="28"/>
          <w:szCs w:val="28"/>
          <w:lang w:val="uk-UA"/>
        </w:rPr>
        <w:t xml:space="preserve"> функцією науково-методичного забезпечення у системі річної та багаторічної підготовки спортсменів та застосування досягнень сучасної науки та практики спорту для забезпечення конкурентних переваг вітчизняним спортсменам за умов зростаючої конкуренції на Олімпійських іграх.</w:t>
      </w:r>
    </w:p>
    <w:p w14:paraId="5C5C1873" w14:textId="1F367937" w:rsidR="00A14DBB" w:rsidRPr="00182617" w:rsidRDefault="00A14DBB" w:rsidP="00A14DBB">
      <w:pPr>
        <w:spacing w:after="0" w:line="340" w:lineRule="exact"/>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країнах, що очолюють турнірні таблиці </w:t>
      </w:r>
      <w:r w:rsidR="003240B4">
        <w:rPr>
          <w:rFonts w:ascii="Times New Roman" w:hAnsi="Times New Roman" w:cs="Times New Roman"/>
          <w:sz w:val="28"/>
          <w:szCs w:val="28"/>
          <w:lang w:val="uk-UA"/>
        </w:rPr>
        <w:t>в</w:t>
      </w:r>
      <w:r>
        <w:rPr>
          <w:rFonts w:ascii="Times New Roman" w:hAnsi="Times New Roman" w:cs="Times New Roman"/>
          <w:sz w:val="28"/>
          <w:szCs w:val="28"/>
          <w:lang w:val="uk-UA"/>
        </w:rPr>
        <w:t xml:space="preserve"> офіційних міжнародних </w:t>
      </w:r>
      <w:r w:rsidR="00830830">
        <w:rPr>
          <w:rFonts w:ascii="Times New Roman" w:hAnsi="Times New Roman" w:cs="Times New Roman"/>
          <w:sz w:val="28"/>
          <w:szCs w:val="28"/>
          <w:lang w:val="uk-UA"/>
        </w:rPr>
        <w:t xml:space="preserve">спортивних </w:t>
      </w:r>
      <w:r>
        <w:rPr>
          <w:rFonts w:ascii="Times New Roman" w:hAnsi="Times New Roman" w:cs="Times New Roman"/>
          <w:sz w:val="28"/>
          <w:szCs w:val="28"/>
          <w:lang w:val="uk-UA"/>
        </w:rPr>
        <w:t>змаганнях</w:t>
      </w:r>
      <w:r w:rsidR="003240B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3240B4">
        <w:rPr>
          <w:rFonts w:ascii="Times New Roman" w:hAnsi="Times New Roman" w:cs="Times New Roman"/>
          <w:sz w:val="28"/>
          <w:szCs w:val="28"/>
          <w:lang w:val="uk-UA"/>
        </w:rPr>
        <w:t>в</w:t>
      </w:r>
      <w:r>
        <w:rPr>
          <w:rFonts w:ascii="Times New Roman" w:hAnsi="Times New Roman" w:cs="Times New Roman"/>
          <w:sz w:val="28"/>
          <w:szCs w:val="28"/>
          <w:lang w:val="uk-UA"/>
        </w:rPr>
        <w:t xml:space="preserve"> олімпійських видах спорту </w:t>
      </w:r>
      <w:r w:rsidRPr="00182617">
        <w:rPr>
          <w:rFonts w:ascii="Times New Roman" w:hAnsi="Times New Roman" w:cs="Times New Roman"/>
          <w:sz w:val="28"/>
          <w:szCs w:val="28"/>
          <w:lang w:val="uk-UA"/>
        </w:rPr>
        <w:t xml:space="preserve">сформовано ефективні системи науково-методичного забезпечення підготовки спортсменів із законодавчо-правовим регулюванням </w:t>
      </w:r>
      <w:r w:rsidR="00313C29">
        <w:rPr>
          <w:rFonts w:ascii="Times New Roman" w:hAnsi="Times New Roman" w:cs="Times New Roman"/>
          <w:sz w:val="28"/>
          <w:szCs w:val="28"/>
          <w:lang w:val="uk-UA"/>
        </w:rPr>
        <w:t>її</w:t>
      </w:r>
      <w:r w:rsidRPr="00182617">
        <w:rPr>
          <w:rFonts w:ascii="Times New Roman" w:hAnsi="Times New Roman" w:cs="Times New Roman"/>
          <w:sz w:val="28"/>
          <w:szCs w:val="28"/>
          <w:lang w:val="uk-UA"/>
        </w:rPr>
        <w:t xml:space="preserve"> функції, відповідальності, взаємовідносин, організаційних форм тощо. Нормативно-правові акти визначають інноваційну політику країни та забезпечують еволюційний перехід до нових форм та методів здійснення науково-методичного забезпечення спорту. </w:t>
      </w:r>
    </w:p>
    <w:p w14:paraId="3E575213" w14:textId="77777777" w:rsidR="000271A9" w:rsidRDefault="000271A9" w:rsidP="00767E2B">
      <w:pPr>
        <w:spacing w:after="0" w:line="240" w:lineRule="auto"/>
        <w:ind w:firstLine="697"/>
        <w:jc w:val="both"/>
        <w:rPr>
          <w:rFonts w:ascii="Times New Roman" w:eastAsia="Times New Roman" w:hAnsi="Times New Roman" w:cs="Times New Roman"/>
          <w:bCs/>
          <w:sz w:val="28"/>
          <w:szCs w:val="28"/>
          <w:lang w:val="uk-UA"/>
        </w:rPr>
      </w:pPr>
    </w:p>
    <w:p w14:paraId="26B4D3A9" w14:textId="032AE5BF" w:rsidR="00767E2B" w:rsidRDefault="00767E2B" w:rsidP="00767E2B">
      <w:pPr>
        <w:spacing w:after="0" w:line="240" w:lineRule="auto"/>
        <w:ind w:firstLine="697"/>
        <w:jc w:val="both"/>
        <w:rPr>
          <w:rFonts w:ascii="Times New Roman" w:eastAsia="Times New Roman" w:hAnsi="Times New Roman" w:cs="Times New Roman"/>
          <w:bCs/>
          <w:sz w:val="28"/>
          <w:szCs w:val="28"/>
          <w:lang w:val="uk-UA"/>
        </w:rPr>
      </w:pPr>
      <w:r w:rsidRPr="00F86D9F">
        <w:rPr>
          <w:rFonts w:ascii="Times New Roman" w:eastAsia="Times New Roman" w:hAnsi="Times New Roman" w:cs="Times New Roman"/>
          <w:b/>
          <w:sz w:val="28"/>
          <w:szCs w:val="28"/>
          <w:lang w:val="uk-UA"/>
        </w:rPr>
        <w:t xml:space="preserve">Таблиця </w:t>
      </w:r>
      <w:r w:rsidR="005A2083">
        <w:rPr>
          <w:rFonts w:ascii="Times New Roman" w:eastAsia="Times New Roman" w:hAnsi="Times New Roman" w:cs="Times New Roman"/>
          <w:b/>
          <w:sz w:val="28"/>
          <w:szCs w:val="28"/>
          <w:lang w:val="uk-UA"/>
        </w:rPr>
        <w:t>4</w:t>
      </w:r>
      <w:r>
        <w:rPr>
          <w:rFonts w:ascii="Times New Roman" w:eastAsia="Times New Roman" w:hAnsi="Times New Roman" w:cs="Times New Roman"/>
          <w:b/>
          <w:sz w:val="28"/>
          <w:szCs w:val="28"/>
          <w:lang w:val="uk-UA"/>
        </w:rPr>
        <w:t>.</w:t>
      </w:r>
      <w:r w:rsidRPr="00365B3E">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uk-UA"/>
        </w:rPr>
        <w:t>Наукові інституції, що здійсню</w:t>
      </w:r>
      <w:r w:rsidR="00256388">
        <w:rPr>
          <w:rFonts w:ascii="Times New Roman" w:eastAsia="Times New Roman" w:hAnsi="Times New Roman" w:cs="Times New Roman"/>
          <w:bCs/>
          <w:sz w:val="28"/>
          <w:szCs w:val="28"/>
          <w:lang w:val="uk-UA"/>
        </w:rPr>
        <w:t>вали</w:t>
      </w:r>
      <w:r>
        <w:rPr>
          <w:rFonts w:ascii="Times New Roman" w:eastAsia="Times New Roman" w:hAnsi="Times New Roman" w:cs="Times New Roman"/>
          <w:bCs/>
          <w:sz w:val="28"/>
          <w:szCs w:val="28"/>
          <w:lang w:val="uk-UA"/>
        </w:rPr>
        <w:t xml:space="preserve"> супровід спорту вищих досягнень в </w:t>
      </w:r>
      <w:r w:rsidRPr="00365B3E">
        <w:rPr>
          <w:rFonts w:ascii="Times New Roman" w:eastAsia="Times New Roman" w:hAnsi="Times New Roman" w:cs="Times New Roman"/>
          <w:bCs/>
          <w:sz w:val="28"/>
          <w:szCs w:val="28"/>
          <w:lang w:val="uk-UA"/>
        </w:rPr>
        <w:t>2023 році та результати виступів національних збірних команд</w:t>
      </w:r>
      <w:r w:rsidR="00313C29">
        <w:rPr>
          <w:rFonts w:ascii="Times New Roman" w:eastAsia="Times New Roman" w:hAnsi="Times New Roman" w:cs="Times New Roman"/>
          <w:bCs/>
          <w:sz w:val="28"/>
          <w:szCs w:val="28"/>
          <w:lang w:val="uk-UA"/>
        </w:rPr>
        <w:t xml:space="preserve"> України з видів спорту</w:t>
      </w:r>
      <w:r w:rsidRPr="00365B3E">
        <w:rPr>
          <w:rFonts w:ascii="Times New Roman" w:eastAsia="Times New Roman" w:hAnsi="Times New Roman" w:cs="Times New Roman"/>
          <w:bCs/>
          <w:sz w:val="28"/>
          <w:szCs w:val="28"/>
          <w:lang w:val="uk-UA"/>
        </w:rPr>
        <w:t xml:space="preserve"> на Іграх ХХХІІІ Олімпіади 2024 року</w:t>
      </w:r>
    </w:p>
    <w:p w14:paraId="0228C314" w14:textId="77777777" w:rsidR="00767E2B" w:rsidRPr="00365B3E" w:rsidRDefault="00767E2B" w:rsidP="00767E2B">
      <w:pPr>
        <w:spacing w:after="0" w:line="240" w:lineRule="auto"/>
        <w:ind w:firstLine="697"/>
        <w:jc w:val="both"/>
        <w:rPr>
          <w:rFonts w:ascii="Times New Roman" w:eastAsia="Times New Roman" w:hAnsi="Times New Roman" w:cs="Times New Roman"/>
          <w:bCs/>
          <w:sz w:val="28"/>
          <w:szCs w:val="28"/>
          <w:lang w:val="uk-UA"/>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68"/>
        <w:gridCol w:w="4961"/>
        <w:gridCol w:w="709"/>
        <w:gridCol w:w="567"/>
        <w:gridCol w:w="567"/>
        <w:gridCol w:w="854"/>
        <w:gridCol w:w="709"/>
      </w:tblGrid>
      <w:tr w:rsidR="00767E2B" w:rsidRPr="00F86D9F" w14:paraId="54A6976F" w14:textId="77777777" w:rsidTr="00E54D52">
        <w:trPr>
          <w:trHeight w:val="457"/>
        </w:trPr>
        <w:tc>
          <w:tcPr>
            <w:tcW w:w="1268" w:type="dxa"/>
            <w:vMerge w:val="restart"/>
            <w:shd w:val="clear" w:color="auto" w:fill="auto"/>
            <w:tcMar>
              <w:top w:w="80" w:type="dxa"/>
              <w:left w:w="140" w:type="dxa"/>
              <w:bottom w:w="80" w:type="dxa"/>
              <w:right w:w="140" w:type="dxa"/>
            </w:tcMar>
            <w:vAlign w:val="center"/>
          </w:tcPr>
          <w:p w14:paraId="5AC9721F" w14:textId="248E7007" w:rsidR="00767E2B" w:rsidRPr="00F86D9F" w:rsidRDefault="00767E2B" w:rsidP="00767E2B">
            <w:pPr>
              <w:spacing w:after="0" w:line="240" w:lineRule="auto"/>
              <w:ind w:left="-150" w:right="-143"/>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Країна</w:t>
            </w:r>
          </w:p>
        </w:tc>
        <w:tc>
          <w:tcPr>
            <w:tcW w:w="4961" w:type="dxa"/>
            <w:vMerge w:val="restart"/>
            <w:shd w:val="clear" w:color="auto" w:fill="auto"/>
            <w:tcMar>
              <w:top w:w="80" w:type="dxa"/>
              <w:left w:w="140" w:type="dxa"/>
              <w:bottom w:w="80" w:type="dxa"/>
              <w:right w:w="140" w:type="dxa"/>
            </w:tcMar>
            <w:vAlign w:val="center"/>
          </w:tcPr>
          <w:p w14:paraId="7D2BE799" w14:textId="076C8C32" w:rsidR="00767E2B" w:rsidRPr="00F86D9F" w:rsidRDefault="00767E2B" w:rsidP="00767E2B">
            <w:pPr>
              <w:spacing w:after="0" w:line="240" w:lineRule="auto"/>
              <w:jc w:val="both"/>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Наукові установи</w:t>
            </w:r>
            <w:r>
              <w:rPr>
                <w:rFonts w:ascii="Times New Roman" w:eastAsia="Times New Roman" w:hAnsi="Times New Roman" w:cs="Times New Roman"/>
                <w:bCs/>
                <w:sz w:val="24"/>
                <w:szCs w:val="24"/>
                <w:lang w:val="uk-UA"/>
              </w:rPr>
              <w:t xml:space="preserve">, що забезпечують </w:t>
            </w:r>
            <w:r w:rsidRPr="00F86D9F">
              <w:rPr>
                <w:rFonts w:ascii="Times New Roman" w:eastAsia="Times New Roman" w:hAnsi="Times New Roman" w:cs="Times New Roman"/>
                <w:bCs/>
                <w:sz w:val="24"/>
                <w:szCs w:val="24"/>
                <w:lang w:val="uk-UA"/>
              </w:rPr>
              <w:t>науковий супровід спорту вищих досягнень</w:t>
            </w:r>
          </w:p>
        </w:tc>
        <w:tc>
          <w:tcPr>
            <w:tcW w:w="2697" w:type="dxa"/>
            <w:gridSpan w:val="4"/>
            <w:shd w:val="clear" w:color="auto" w:fill="auto"/>
            <w:tcMar>
              <w:top w:w="80" w:type="dxa"/>
              <w:left w:w="140" w:type="dxa"/>
              <w:bottom w:w="80" w:type="dxa"/>
              <w:right w:w="140" w:type="dxa"/>
            </w:tcMar>
            <w:vAlign w:val="center"/>
          </w:tcPr>
          <w:p w14:paraId="74331353" w14:textId="539A9B73"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Олімпійські нагороди</w:t>
            </w:r>
          </w:p>
        </w:tc>
        <w:tc>
          <w:tcPr>
            <w:tcW w:w="709" w:type="dxa"/>
            <w:vMerge w:val="restart"/>
            <w:shd w:val="clear" w:color="auto" w:fill="auto"/>
            <w:tcMar>
              <w:top w:w="6" w:type="dxa"/>
              <w:left w:w="28" w:type="dxa"/>
              <w:bottom w:w="6" w:type="dxa"/>
              <w:right w:w="28" w:type="dxa"/>
            </w:tcMar>
            <w:textDirection w:val="btLr"/>
          </w:tcPr>
          <w:p w14:paraId="6679405A" w14:textId="6FAEE449" w:rsidR="00767E2B" w:rsidRPr="00F86D9F" w:rsidRDefault="00767E2B" w:rsidP="00E54D52">
            <w:pPr>
              <w:spacing w:after="0" w:line="240" w:lineRule="auto"/>
              <w:ind w:left="113" w:right="113"/>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Місце</w:t>
            </w:r>
          </w:p>
        </w:tc>
      </w:tr>
      <w:tr w:rsidR="00767E2B" w:rsidRPr="00F86D9F" w14:paraId="01F05897" w14:textId="77777777" w:rsidTr="00E54D52">
        <w:trPr>
          <w:trHeight w:val="332"/>
        </w:trPr>
        <w:tc>
          <w:tcPr>
            <w:tcW w:w="1268" w:type="dxa"/>
            <w:vMerge/>
            <w:shd w:val="clear" w:color="auto" w:fill="auto"/>
            <w:tcMar>
              <w:top w:w="80" w:type="dxa"/>
              <w:left w:w="140" w:type="dxa"/>
              <w:bottom w:w="80" w:type="dxa"/>
              <w:right w:w="140" w:type="dxa"/>
            </w:tcMar>
            <w:vAlign w:val="center"/>
          </w:tcPr>
          <w:p w14:paraId="2FF93E3E" w14:textId="77777777" w:rsidR="00767E2B" w:rsidRPr="00F86D9F" w:rsidRDefault="00767E2B" w:rsidP="00767E2B">
            <w:pPr>
              <w:spacing w:after="0" w:line="240" w:lineRule="auto"/>
              <w:ind w:left="-150" w:right="-143"/>
              <w:jc w:val="center"/>
              <w:rPr>
                <w:rFonts w:ascii="Times New Roman" w:eastAsia="Times New Roman" w:hAnsi="Times New Roman" w:cs="Times New Roman"/>
                <w:bCs/>
                <w:sz w:val="24"/>
                <w:szCs w:val="24"/>
                <w:lang w:val="uk-UA"/>
              </w:rPr>
            </w:pPr>
          </w:p>
        </w:tc>
        <w:tc>
          <w:tcPr>
            <w:tcW w:w="4961" w:type="dxa"/>
            <w:vMerge/>
            <w:shd w:val="clear" w:color="auto" w:fill="auto"/>
            <w:tcMar>
              <w:top w:w="80" w:type="dxa"/>
              <w:left w:w="140" w:type="dxa"/>
              <w:bottom w:w="80" w:type="dxa"/>
              <w:right w:w="140" w:type="dxa"/>
            </w:tcMar>
            <w:vAlign w:val="center"/>
          </w:tcPr>
          <w:p w14:paraId="07D59B61" w14:textId="77777777" w:rsidR="00767E2B" w:rsidRPr="00F86D9F" w:rsidRDefault="00767E2B" w:rsidP="00767E2B">
            <w:pPr>
              <w:spacing w:after="0" w:line="240" w:lineRule="auto"/>
              <w:jc w:val="both"/>
              <w:rPr>
                <w:rFonts w:ascii="Times New Roman" w:eastAsia="Times New Roman" w:hAnsi="Times New Roman" w:cs="Times New Roman"/>
                <w:bCs/>
                <w:sz w:val="24"/>
                <w:szCs w:val="24"/>
                <w:lang w:val="uk-UA"/>
              </w:rPr>
            </w:pPr>
          </w:p>
        </w:tc>
        <w:tc>
          <w:tcPr>
            <w:tcW w:w="709" w:type="dxa"/>
            <w:shd w:val="clear" w:color="auto" w:fill="auto"/>
            <w:tcMar>
              <w:top w:w="80" w:type="dxa"/>
              <w:left w:w="140" w:type="dxa"/>
              <w:bottom w:w="80" w:type="dxa"/>
              <w:right w:w="140" w:type="dxa"/>
            </w:tcMar>
            <w:vAlign w:val="center"/>
          </w:tcPr>
          <w:p w14:paraId="28B69D53" w14:textId="564E1188"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З</w:t>
            </w:r>
          </w:p>
        </w:tc>
        <w:tc>
          <w:tcPr>
            <w:tcW w:w="567" w:type="dxa"/>
            <w:shd w:val="clear" w:color="auto" w:fill="auto"/>
            <w:tcMar>
              <w:top w:w="0" w:type="dxa"/>
              <w:left w:w="0" w:type="dxa"/>
              <w:bottom w:w="0" w:type="dxa"/>
              <w:right w:w="0" w:type="dxa"/>
            </w:tcMar>
            <w:vAlign w:val="center"/>
          </w:tcPr>
          <w:p w14:paraId="00BE3EC4" w14:textId="0C037F2D"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С</w:t>
            </w:r>
          </w:p>
        </w:tc>
        <w:tc>
          <w:tcPr>
            <w:tcW w:w="567" w:type="dxa"/>
            <w:shd w:val="clear" w:color="auto" w:fill="auto"/>
            <w:tcMar>
              <w:top w:w="0" w:type="dxa"/>
              <w:left w:w="0" w:type="dxa"/>
              <w:bottom w:w="0" w:type="dxa"/>
              <w:right w:w="0" w:type="dxa"/>
            </w:tcMar>
            <w:vAlign w:val="center"/>
          </w:tcPr>
          <w:p w14:paraId="1D7A8EDE" w14:textId="7D32A2FB"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Б</w:t>
            </w:r>
          </w:p>
        </w:tc>
        <w:tc>
          <w:tcPr>
            <w:tcW w:w="854" w:type="dxa"/>
            <w:shd w:val="clear" w:color="auto" w:fill="auto"/>
            <w:tcMar>
              <w:top w:w="0" w:type="dxa"/>
              <w:left w:w="0" w:type="dxa"/>
              <w:bottom w:w="0" w:type="dxa"/>
              <w:right w:w="0" w:type="dxa"/>
            </w:tcMar>
            <w:vAlign w:val="center"/>
          </w:tcPr>
          <w:p w14:paraId="01C78DD4" w14:textId="1BF93781"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lang w:val="uk-UA"/>
              </w:rPr>
              <w:t>В</w:t>
            </w:r>
            <w:r w:rsidRPr="00F86D9F">
              <w:rPr>
                <w:rFonts w:ascii="Times New Roman" w:eastAsia="Times New Roman" w:hAnsi="Times New Roman" w:cs="Times New Roman"/>
                <w:bCs/>
                <w:lang w:val="uk-UA"/>
              </w:rPr>
              <w:t>сього</w:t>
            </w:r>
          </w:p>
        </w:tc>
        <w:tc>
          <w:tcPr>
            <w:tcW w:w="709" w:type="dxa"/>
            <w:vMerge/>
            <w:shd w:val="clear" w:color="auto" w:fill="auto"/>
            <w:tcMar>
              <w:top w:w="80" w:type="dxa"/>
              <w:left w:w="140" w:type="dxa"/>
              <w:bottom w:w="80" w:type="dxa"/>
              <w:right w:w="140" w:type="dxa"/>
            </w:tcMar>
          </w:tcPr>
          <w:p w14:paraId="5F98BF50" w14:textId="77777777" w:rsidR="00767E2B" w:rsidRPr="00F86D9F" w:rsidRDefault="00767E2B" w:rsidP="00767E2B">
            <w:pPr>
              <w:spacing w:after="0" w:line="240" w:lineRule="auto"/>
              <w:jc w:val="center"/>
              <w:rPr>
                <w:rFonts w:ascii="Times New Roman" w:eastAsia="Times New Roman" w:hAnsi="Times New Roman" w:cs="Times New Roman"/>
                <w:bCs/>
                <w:sz w:val="24"/>
                <w:szCs w:val="24"/>
                <w:lang w:val="uk-UA"/>
              </w:rPr>
            </w:pPr>
          </w:p>
        </w:tc>
      </w:tr>
      <w:tr w:rsidR="00767E2B" w:rsidRPr="00F86D9F" w14:paraId="5723062D" w14:textId="77777777" w:rsidTr="00E54D52">
        <w:trPr>
          <w:trHeight w:val="176"/>
        </w:trPr>
        <w:tc>
          <w:tcPr>
            <w:tcW w:w="1268" w:type="dxa"/>
            <w:shd w:val="clear" w:color="auto" w:fill="auto"/>
            <w:tcMar>
              <w:top w:w="80" w:type="dxa"/>
              <w:left w:w="140" w:type="dxa"/>
              <w:bottom w:w="80" w:type="dxa"/>
              <w:right w:w="140" w:type="dxa"/>
            </w:tcMar>
            <w:vAlign w:val="center"/>
          </w:tcPr>
          <w:p w14:paraId="116802E9" w14:textId="77777777" w:rsidR="00767E2B" w:rsidRPr="00F86D9F" w:rsidRDefault="00767E2B" w:rsidP="00767E2B">
            <w:pPr>
              <w:spacing w:after="0" w:line="240" w:lineRule="auto"/>
              <w:ind w:left="-150" w:right="-143"/>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Японія</w:t>
            </w:r>
          </w:p>
        </w:tc>
        <w:tc>
          <w:tcPr>
            <w:tcW w:w="4961" w:type="dxa"/>
            <w:shd w:val="clear" w:color="auto" w:fill="auto"/>
            <w:tcMar>
              <w:top w:w="80" w:type="dxa"/>
              <w:left w:w="140" w:type="dxa"/>
              <w:bottom w:w="80" w:type="dxa"/>
              <w:right w:w="140" w:type="dxa"/>
            </w:tcMar>
          </w:tcPr>
          <w:p w14:paraId="5E4470B2" w14:textId="77777777" w:rsidR="00767E2B" w:rsidRPr="00F86D9F" w:rsidRDefault="00767E2B" w:rsidP="00767E2B">
            <w:pPr>
              <w:spacing w:after="0" w:line="240" w:lineRule="auto"/>
              <w:jc w:val="both"/>
              <w:rPr>
                <w:rFonts w:ascii="Times New Roman" w:eastAsia="Times New Roman" w:hAnsi="Times New Roman" w:cs="Times New Roman"/>
                <w:bCs/>
                <w:sz w:val="24"/>
                <w:szCs w:val="24"/>
                <w:lang w:val="en-US"/>
              </w:rPr>
            </w:pPr>
            <w:r w:rsidRPr="00F86D9F">
              <w:rPr>
                <w:rFonts w:ascii="Times New Roman" w:eastAsia="Times New Roman" w:hAnsi="Times New Roman" w:cs="Times New Roman"/>
                <w:bCs/>
                <w:sz w:val="24"/>
                <w:szCs w:val="24"/>
                <w:lang w:val="uk-UA"/>
              </w:rPr>
              <w:t>Інститут спортивних наук</w:t>
            </w:r>
            <w:r w:rsidRPr="00F86D9F">
              <w:rPr>
                <w:rFonts w:ascii="Times New Roman" w:eastAsia="Times New Roman" w:hAnsi="Times New Roman" w:cs="Times New Roman"/>
                <w:bCs/>
                <w:sz w:val="24"/>
                <w:szCs w:val="24"/>
                <w:lang w:val="en-US"/>
              </w:rPr>
              <w:t xml:space="preserve"> (ISS)</w:t>
            </w:r>
          </w:p>
        </w:tc>
        <w:tc>
          <w:tcPr>
            <w:tcW w:w="709" w:type="dxa"/>
            <w:shd w:val="clear" w:color="auto" w:fill="auto"/>
            <w:tcMar>
              <w:top w:w="80" w:type="dxa"/>
              <w:left w:w="140" w:type="dxa"/>
              <w:bottom w:w="80" w:type="dxa"/>
              <w:right w:w="140" w:type="dxa"/>
            </w:tcMar>
          </w:tcPr>
          <w:p w14:paraId="72E54C59"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20</w:t>
            </w:r>
          </w:p>
        </w:tc>
        <w:tc>
          <w:tcPr>
            <w:tcW w:w="567" w:type="dxa"/>
            <w:shd w:val="clear" w:color="auto" w:fill="auto"/>
            <w:tcMar>
              <w:top w:w="0" w:type="dxa"/>
              <w:left w:w="0" w:type="dxa"/>
              <w:bottom w:w="0" w:type="dxa"/>
              <w:right w:w="0" w:type="dxa"/>
            </w:tcMar>
          </w:tcPr>
          <w:p w14:paraId="61AEEEB7"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12</w:t>
            </w:r>
          </w:p>
        </w:tc>
        <w:tc>
          <w:tcPr>
            <w:tcW w:w="567" w:type="dxa"/>
            <w:shd w:val="clear" w:color="auto" w:fill="auto"/>
            <w:tcMar>
              <w:top w:w="0" w:type="dxa"/>
              <w:left w:w="0" w:type="dxa"/>
              <w:bottom w:w="0" w:type="dxa"/>
              <w:right w:w="0" w:type="dxa"/>
            </w:tcMar>
          </w:tcPr>
          <w:p w14:paraId="0F08C11E"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13</w:t>
            </w:r>
          </w:p>
        </w:tc>
        <w:tc>
          <w:tcPr>
            <w:tcW w:w="854" w:type="dxa"/>
            <w:shd w:val="clear" w:color="auto" w:fill="auto"/>
            <w:tcMar>
              <w:top w:w="0" w:type="dxa"/>
              <w:left w:w="0" w:type="dxa"/>
              <w:bottom w:w="0" w:type="dxa"/>
              <w:right w:w="0" w:type="dxa"/>
            </w:tcMar>
          </w:tcPr>
          <w:p w14:paraId="5DE55F2F"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45</w:t>
            </w:r>
          </w:p>
        </w:tc>
        <w:tc>
          <w:tcPr>
            <w:tcW w:w="709" w:type="dxa"/>
            <w:shd w:val="clear" w:color="auto" w:fill="auto"/>
            <w:tcMar>
              <w:top w:w="80" w:type="dxa"/>
              <w:left w:w="140" w:type="dxa"/>
              <w:bottom w:w="80" w:type="dxa"/>
              <w:right w:w="140" w:type="dxa"/>
            </w:tcMar>
          </w:tcPr>
          <w:p w14:paraId="43816C42" w14:textId="77777777" w:rsidR="00767E2B" w:rsidRPr="00F86D9F" w:rsidRDefault="00767E2B" w:rsidP="00767E2B">
            <w:pPr>
              <w:spacing w:after="0" w:line="240" w:lineRule="auto"/>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3</w:t>
            </w:r>
          </w:p>
        </w:tc>
      </w:tr>
      <w:tr w:rsidR="00767E2B" w:rsidRPr="00F86D9F" w14:paraId="3315B27B" w14:textId="77777777" w:rsidTr="00E54D52">
        <w:trPr>
          <w:trHeight w:val="296"/>
        </w:trPr>
        <w:tc>
          <w:tcPr>
            <w:tcW w:w="1268" w:type="dxa"/>
            <w:shd w:val="clear" w:color="auto" w:fill="auto"/>
            <w:tcMar>
              <w:top w:w="80" w:type="dxa"/>
              <w:left w:w="140" w:type="dxa"/>
              <w:bottom w:w="80" w:type="dxa"/>
              <w:right w:w="140" w:type="dxa"/>
            </w:tcMar>
            <w:vAlign w:val="center"/>
          </w:tcPr>
          <w:p w14:paraId="75B0E342" w14:textId="77777777" w:rsidR="00767E2B" w:rsidRPr="00F86D9F" w:rsidRDefault="00767E2B" w:rsidP="00767E2B">
            <w:pPr>
              <w:spacing w:after="0" w:line="240" w:lineRule="auto"/>
              <w:ind w:left="-150" w:right="-143"/>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Австралія</w:t>
            </w:r>
          </w:p>
        </w:tc>
        <w:tc>
          <w:tcPr>
            <w:tcW w:w="4961" w:type="dxa"/>
            <w:shd w:val="clear" w:color="auto" w:fill="auto"/>
            <w:tcMar>
              <w:top w:w="80" w:type="dxa"/>
              <w:left w:w="140" w:type="dxa"/>
              <w:bottom w:w="80" w:type="dxa"/>
              <w:right w:w="140" w:type="dxa"/>
            </w:tcMar>
          </w:tcPr>
          <w:p w14:paraId="1E0B3EEF" w14:textId="77777777" w:rsidR="00767E2B" w:rsidRPr="00F86D9F" w:rsidRDefault="00767E2B" w:rsidP="00767E2B">
            <w:pPr>
              <w:spacing w:after="0" w:line="240" w:lineRule="auto"/>
              <w:jc w:val="both"/>
              <w:rPr>
                <w:rFonts w:ascii="Times New Roman" w:eastAsia="Times New Roman" w:hAnsi="Times New Roman" w:cs="Times New Roman"/>
                <w:bCs/>
                <w:sz w:val="24"/>
                <w:szCs w:val="24"/>
                <w:lang w:val="en-US"/>
              </w:rPr>
            </w:pPr>
            <w:r w:rsidRPr="00F86D9F">
              <w:rPr>
                <w:rFonts w:ascii="Times New Roman" w:eastAsia="Times New Roman" w:hAnsi="Times New Roman" w:cs="Times New Roman"/>
                <w:bCs/>
                <w:sz w:val="24"/>
                <w:szCs w:val="24"/>
                <w:lang w:val="uk-UA"/>
              </w:rPr>
              <w:t>Австралійський інститут спорту (</w:t>
            </w:r>
            <w:r w:rsidRPr="00F86D9F">
              <w:rPr>
                <w:rFonts w:ascii="Times New Roman" w:eastAsia="Times New Roman" w:hAnsi="Times New Roman" w:cs="Times New Roman"/>
                <w:bCs/>
                <w:sz w:val="24"/>
                <w:szCs w:val="24"/>
                <w:lang w:val="en-US"/>
              </w:rPr>
              <w:t>AIS)</w:t>
            </w:r>
          </w:p>
        </w:tc>
        <w:tc>
          <w:tcPr>
            <w:tcW w:w="709" w:type="dxa"/>
            <w:shd w:val="clear" w:color="auto" w:fill="auto"/>
            <w:tcMar>
              <w:top w:w="80" w:type="dxa"/>
              <w:left w:w="140" w:type="dxa"/>
              <w:bottom w:w="80" w:type="dxa"/>
              <w:right w:w="140" w:type="dxa"/>
            </w:tcMar>
          </w:tcPr>
          <w:p w14:paraId="56B5E8F4"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18</w:t>
            </w:r>
          </w:p>
        </w:tc>
        <w:tc>
          <w:tcPr>
            <w:tcW w:w="567" w:type="dxa"/>
            <w:shd w:val="clear" w:color="auto" w:fill="auto"/>
            <w:tcMar>
              <w:top w:w="0" w:type="dxa"/>
              <w:left w:w="0" w:type="dxa"/>
              <w:bottom w:w="0" w:type="dxa"/>
              <w:right w:w="0" w:type="dxa"/>
            </w:tcMar>
          </w:tcPr>
          <w:p w14:paraId="1BB6AAD7"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19</w:t>
            </w:r>
          </w:p>
        </w:tc>
        <w:tc>
          <w:tcPr>
            <w:tcW w:w="567" w:type="dxa"/>
            <w:shd w:val="clear" w:color="auto" w:fill="auto"/>
            <w:tcMar>
              <w:top w:w="0" w:type="dxa"/>
              <w:left w:w="0" w:type="dxa"/>
              <w:bottom w:w="0" w:type="dxa"/>
              <w:right w:w="0" w:type="dxa"/>
            </w:tcMar>
          </w:tcPr>
          <w:p w14:paraId="49C4B78C"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10</w:t>
            </w:r>
          </w:p>
        </w:tc>
        <w:tc>
          <w:tcPr>
            <w:tcW w:w="854" w:type="dxa"/>
            <w:shd w:val="clear" w:color="auto" w:fill="auto"/>
            <w:tcMar>
              <w:top w:w="0" w:type="dxa"/>
              <w:left w:w="0" w:type="dxa"/>
              <w:bottom w:w="0" w:type="dxa"/>
              <w:right w:w="0" w:type="dxa"/>
            </w:tcMar>
          </w:tcPr>
          <w:p w14:paraId="1AC24D9A"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53</w:t>
            </w:r>
          </w:p>
        </w:tc>
        <w:tc>
          <w:tcPr>
            <w:tcW w:w="709" w:type="dxa"/>
            <w:shd w:val="clear" w:color="auto" w:fill="auto"/>
            <w:tcMar>
              <w:top w:w="80" w:type="dxa"/>
              <w:left w:w="140" w:type="dxa"/>
              <w:bottom w:w="80" w:type="dxa"/>
              <w:right w:w="140" w:type="dxa"/>
            </w:tcMar>
          </w:tcPr>
          <w:p w14:paraId="2B27DB52" w14:textId="77777777" w:rsidR="00767E2B" w:rsidRPr="00F86D9F" w:rsidRDefault="00767E2B" w:rsidP="00767E2B">
            <w:pPr>
              <w:spacing w:after="0" w:line="240" w:lineRule="auto"/>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4</w:t>
            </w:r>
          </w:p>
        </w:tc>
      </w:tr>
      <w:tr w:rsidR="00767E2B" w:rsidRPr="00F86D9F" w14:paraId="38BF4C15" w14:textId="77777777" w:rsidTr="00E54D52">
        <w:trPr>
          <w:trHeight w:val="402"/>
        </w:trPr>
        <w:tc>
          <w:tcPr>
            <w:tcW w:w="1268" w:type="dxa"/>
            <w:shd w:val="clear" w:color="auto" w:fill="auto"/>
            <w:tcMar>
              <w:top w:w="80" w:type="dxa"/>
              <w:left w:w="140" w:type="dxa"/>
              <w:bottom w:w="80" w:type="dxa"/>
              <w:right w:w="140" w:type="dxa"/>
            </w:tcMar>
            <w:vAlign w:val="center"/>
          </w:tcPr>
          <w:p w14:paraId="626CDC6B" w14:textId="77777777" w:rsidR="00767E2B" w:rsidRPr="00F86D9F" w:rsidRDefault="00767E2B" w:rsidP="00767E2B">
            <w:pPr>
              <w:spacing w:after="0" w:line="240" w:lineRule="auto"/>
              <w:ind w:left="-150" w:right="-143"/>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Франція</w:t>
            </w:r>
          </w:p>
        </w:tc>
        <w:tc>
          <w:tcPr>
            <w:tcW w:w="4961" w:type="dxa"/>
            <w:shd w:val="clear" w:color="auto" w:fill="auto"/>
            <w:tcMar>
              <w:top w:w="80" w:type="dxa"/>
              <w:left w:w="140" w:type="dxa"/>
              <w:bottom w:w="80" w:type="dxa"/>
              <w:right w:w="140" w:type="dxa"/>
            </w:tcMar>
          </w:tcPr>
          <w:p w14:paraId="0550D682" w14:textId="77777777" w:rsidR="00767E2B" w:rsidRPr="00F86D9F" w:rsidRDefault="00767E2B" w:rsidP="00767E2B">
            <w:pPr>
              <w:spacing w:after="0" w:line="240" w:lineRule="exact"/>
              <w:jc w:val="both"/>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Фонд наукових проектів спорту вищих досягнень</w:t>
            </w:r>
          </w:p>
        </w:tc>
        <w:tc>
          <w:tcPr>
            <w:tcW w:w="709" w:type="dxa"/>
            <w:shd w:val="clear" w:color="auto" w:fill="auto"/>
            <w:tcMar>
              <w:top w:w="80" w:type="dxa"/>
              <w:left w:w="140" w:type="dxa"/>
              <w:bottom w:w="80" w:type="dxa"/>
              <w:right w:w="140" w:type="dxa"/>
            </w:tcMar>
          </w:tcPr>
          <w:p w14:paraId="3F483C67"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16</w:t>
            </w:r>
          </w:p>
        </w:tc>
        <w:tc>
          <w:tcPr>
            <w:tcW w:w="567" w:type="dxa"/>
            <w:shd w:val="clear" w:color="auto" w:fill="auto"/>
            <w:tcMar>
              <w:top w:w="0" w:type="dxa"/>
              <w:left w:w="0" w:type="dxa"/>
              <w:bottom w:w="0" w:type="dxa"/>
              <w:right w:w="0" w:type="dxa"/>
            </w:tcMar>
          </w:tcPr>
          <w:p w14:paraId="51420A3E"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26</w:t>
            </w:r>
          </w:p>
        </w:tc>
        <w:tc>
          <w:tcPr>
            <w:tcW w:w="567" w:type="dxa"/>
            <w:shd w:val="clear" w:color="auto" w:fill="auto"/>
            <w:tcMar>
              <w:top w:w="0" w:type="dxa"/>
              <w:left w:w="0" w:type="dxa"/>
              <w:bottom w:w="0" w:type="dxa"/>
              <w:right w:w="0" w:type="dxa"/>
            </w:tcMar>
          </w:tcPr>
          <w:p w14:paraId="6D8FC9A8"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22</w:t>
            </w:r>
          </w:p>
        </w:tc>
        <w:tc>
          <w:tcPr>
            <w:tcW w:w="854" w:type="dxa"/>
            <w:shd w:val="clear" w:color="auto" w:fill="auto"/>
            <w:tcMar>
              <w:top w:w="0" w:type="dxa"/>
              <w:left w:w="0" w:type="dxa"/>
              <w:bottom w:w="0" w:type="dxa"/>
              <w:right w:w="0" w:type="dxa"/>
            </w:tcMar>
          </w:tcPr>
          <w:p w14:paraId="403829C4"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64</w:t>
            </w:r>
          </w:p>
        </w:tc>
        <w:tc>
          <w:tcPr>
            <w:tcW w:w="709" w:type="dxa"/>
            <w:shd w:val="clear" w:color="auto" w:fill="auto"/>
            <w:tcMar>
              <w:top w:w="80" w:type="dxa"/>
              <w:left w:w="140" w:type="dxa"/>
              <w:bottom w:w="80" w:type="dxa"/>
              <w:right w:w="140" w:type="dxa"/>
            </w:tcMar>
          </w:tcPr>
          <w:p w14:paraId="45A7283B" w14:textId="77777777" w:rsidR="00767E2B" w:rsidRPr="00F86D9F" w:rsidRDefault="00767E2B" w:rsidP="00767E2B">
            <w:pPr>
              <w:spacing w:after="0" w:line="240" w:lineRule="auto"/>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5</w:t>
            </w:r>
          </w:p>
        </w:tc>
      </w:tr>
      <w:tr w:rsidR="00767E2B" w:rsidRPr="00F86D9F" w14:paraId="16825756" w14:textId="77777777" w:rsidTr="00E54D52">
        <w:trPr>
          <w:trHeight w:val="705"/>
        </w:trPr>
        <w:tc>
          <w:tcPr>
            <w:tcW w:w="1268" w:type="dxa"/>
            <w:shd w:val="clear" w:color="auto" w:fill="auto"/>
            <w:tcMar>
              <w:top w:w="80" w:type="dxa"/>
              <w:left w:w="140" w:type="dxa"/>
              <w:bottom w:w="80" w:type="dxa"/>
              <w:right w:w="140" w:type="dxa"/>
            </w:tcMar>
            <w:vAlign w:val="center"/>
          </w:tcPr>
          <w:p w14:paraId="1DD683A5" w14:textId="77777777" w:rsidR="00767E2B" w:rsidRPr="00F86D9F" w:rsidRDefault="00767E2B" w:rsidP="00767E2B">
            <w:pPr>
              <w:spacing w:after="0" w:line="240" w:lineRule="auto"/>
              <w:ind w:left="-150" w:right="-143"/>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Нідерланди</w:t>
            </w:r>
          </w:p>
        </w:tc>
        <w:tc>
          <w:tcPr>
            <w:tcW w:w="4961" w:type="dxa"/>
            <w:shd w:val="clear" w:color="auto" w:fill="auto"/>
            <w:tcMar>
              <w:top w:w="80" w:type="dxa"/>
              <w:left w:w="140" w:type="dxa"/>
              <w:bottom w:w="80" w:type="dxa"/>
              <w:right w:w="140" w:type="dxa"/>
            </w:tcMar>
          </w:tcPr>
          <w:p w14:paraId="49850564" w14:textId="6C720BA6" w:rsidR="00767E2B" w:rsidRPr="00F86D9F" w:rsidRDefault="00E54D52" w:rsidP="00767E2B">
            <w:pPr>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Фонд</w:t>
            </w:r>
            <w:r w:rsidR="00767E2B" w:rsidRPr="00F86D9F">
              <w:rPr>
                <w:rFonts w:ascii="Times New Roman" w:eastAsia="Times New Roman" w:hAnsi="Times New Roman" w:cs="Times New Roman"/>
                <w:bCs/>
                <w:sz w:val="24"/>
                <w:szCs w:val="24"/>
                <w:lang w:val="uk-UA"/>
              </w:rPr>
              <w:t xml:space="preserve"> досліджен</w:t>
            </w:r>
            <w:r>
              <w:rPr>
                <w:rFonts w:ascii="Times New Roman" w:eastAsia="Times New Roman" w:hAnsi="Times New Roman" w:cs="Times New Roman"/>
                <w:bCs/>
                <w:sz w:val="24"/>
                <w:szCs w:val="24"/>
                <w:lang w:val="uk-UA"/>
              </w:rPr>
              <w:t>ь</w:t>
            </w:r>
            <w:r w:rsidR="00767E2B" w:rsidRPr="00F86D9F">
              <w:rPr>
                <w:rFonts w:ascii="Times New Roman" w:eastAsia="Times New Roman" w:hAnsi="Times New Roman" w:cs="Times New Roman"/>
                <w:bCs/>
                <w:sz w:val="24"/>
                <w:szCs w:val="24"/>
                <w:lang w:val="uk-UA"/>
              </w:rPr>
              <w:t xml:space="preserve"> та інноваці</w:t>
            </w:r>
            <w:r>
              <w:rPr>
                <w:rFonts w:ascii="Times New Roman" w:eastAsia="Times New Roman" w:hAnsi="Times New Roman" w:cs="Times New Roman"/>
                <w:bCs/>
                <w:sz w:val="24"/>
                <w:szCs w:val="24"/>
                <w:lang w:val="uk-UA"/>
              </w:rPr>
              <w:t>й</w:t>
            </w:r>
            <w:r w:rsidR="00767E2B" w:rsidRPr="00F86D9F">
              <w:rPr>
                <w:rFonts w:ascii="Times New Roman" w:eastAsia="Times New Roman" w:hAnsi="Times New Roman" w:cs="Times New Roman"/>
                <w:bCs/>
                <w:sz w:val="24"/>
                <w:szCs w:val="24"/>
                <w:lang w:val="uk-UA"/>
              </w:rPr>
              <w:t xml:space="preserve"> в спорті Міністерства охорони здоров’я, добробуту та спорту </w:t>
            </w:r>
          </w:p>
        </w:tc>
        <w:tc>
          <w:tcPr>
            <w:tcW w:w="709" w:type="dxa"/>
            <w:shd w:val="clear" w:color="auto" w:fill="auto"/>
            <w:tcMar>
              <w:top w:w="80" w:type="dxa"/>
              <w:left w:w="140" w:type="dxa"/>
              <w:bottom w:w="80" w:type="dxa"/>
              <w:right w:w="140" w:type="dxa"/>
            </w:tcMar>
          </w:tcPr>
          <w:p w14:paraId="3FF06477"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15</w:t>
            </w:r>
          </w:p>
        </w:tc>
        <w:tc>
          <w:tcPr>
            <w:tcW w:w="567" w:type="dxa"/>
            <w:shd w:val="clear" w:color="auto" w:fill="auto"/>
            <w:tcMar>
              <w:top w:w="0" w:type="dxa"/>
              <w:left w:w="0" w:type="dxa"/>
              <w:bottom w:w="0" w:type="dxa"/>
              <w:right w:w="0" w:type="dxa"/>
            </w:tcMar>
          </w:tcPr>
          <w:p w14:paraId="044AFC54"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22</w:t>
            </w:r>
          </w:p>
        </w:tc>
        <w:tc>
          <w:tcPr>
            <w:tcW w:w="567" w:type="dxa"/>
            <w:shd w:val="clear" w:color="auto" w:fill="auto"/>
            <w:tcMar>
              <w:top w:w="0" w:type="dxa"/>
              <w:left w:w="0" w:type="dxa"/>
              <w:bottom w:w="0" w:type="dxa"/>
              <w:right w:w="0" w:type="dxa"/>
            </w:tcMar>
          </w:tcPr>
          <w:p w14:paraId="4BBEE6DA"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29</w:t>
            </w:r>
          </w:p>
        </w:tc>
        <w:tc>
          <w:tcPr>
            <w:tcW w:w="854" w:type="dxa"/>
            <w:shd w:val="clear" w:color="auto" w:fill="auto"/>
            <w:tcMar>
              <w:top w:w="0" w:type="dxa"/>
              <w:left w:w="0" w:type="dxa"/>
              <w:bottom w:w="0" w:type="dxa"/>
              <w:right w:w="0" w:type="dxa"/>
            </w:tcMar>
          </w:tcPr>
          <w:p w14:paraId="75AB05D8"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65</w:t>
            </w:r>
          </w:p>
        </w:tc>
        <w:tc>
          <w:tcPr>
            <w:tcW w:w="709" w:type="dxa"/>
            <w:shd w:val="clear" w:color="auto" w:fill="auto"/>
            <w:tcMar>
              <w:top w:w="80" w:type="dxa"/>
              <w:left w:w="140" w:type="dxa"/>
              <w:bottom w:w="80" w:type="dxa"/>
              <w:right w:w="140" w:type="dxa"/>
            </w:tcMar>
          </w:tcPr>
          <w:p w14:paraId="3D0C28B4" w14:textId="77777777" w:rsidR="00767E2B" w:rsidRPr="00F86D9F" w:rsidRDefault="00767E2B" w:rsidP="00767E2B">
            <w:pPr>
              <w:spacing w:after="0" w:line="240" w:lineRule="auto"/>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6</w:t>
            </w:r>
          </w:p>
        </w:tc>
      </w:tr>
      <w:tr w:rsidR="00767E2B" w:rsidRPr="00F86D9F" w14:paraId="44135FC3" w14:textId="77777777" w:rsidTr="00E54D52">
        <w:trPr>
          <w:trHeight w:val="633"/>
        </w:trPr>
        <w:tc>
          <w:tcPr>
            <w:tcW w:w="1268" w:type="dxa"/>
            <w:shd w:val="clear" w:color="auto" w:fill="auto"/>
            <w:tcMar>
              <w:top w:w="80" w:type="dxa"/>
              <w:left w:w="140" w:type="dxa"/>
              <w:bottom w:w="80" w:type="dxa"/>
              <w:right w:w="140" w:type="dxa"/>
            </w:tcMar>
            <w:vAlign w:val="center"/>
          </w:tcPr>
          <w:p w14:paraId="215D3ED5" w14:textId="77777777" w:rsidR="00767E2B" w:rsidRPr="00F86D9F" w:rsidRDefault="00767E2B" w:rsidP="00767E2B">
            <w:pPr>
              <w:spacing w:after="0" w:line="240" w:lineRule="auto"/>
              <w:ind w:left="-150" w:right="-143"/>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Велика Британія</w:t>
            </w:r>
          </w:p>
        </w:tc>
        <w:tc>
          <w:tcPr>
            <w:tcW w:w="4961" w:type="dxa"/>
            <w:shd w:val="clear" w:color="auto" w:fill="auto"/>
            <w:tcMar>
              <w:top w:w="80" w:type="dxa"/>
              <w:left w:w="140" w:type="dxa"/>
              <w:bottom w:w="80" w:type="dxa"/>
              <w:right w:w="140" w:type="dxa"/>
            </w:tcMar>
            <w:vAlign w:val="center"/>
          </w:tcPr>
          <w:p w14:paraId="11403AE3" w14:textId="77777777" w:rsidR="00767E2B" w:rsidRPr="00F86D9F" w:rsidRDefault="00767E2B" w:rsidP="00E54D52">
            <w:pPr>
              <w:spacing w:after="0" w:line="240" w:lineRule="auto"/>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Мережа Інститутів спорту Великої Британії</w:t>
            </w:r>
          </w:p>
        </w:tc>
        <w:tc>
          <w:tcPr>
            <w:tcW w:w="709" w:type="dxa"/>
            <w:shd w:val="clear" w:color="auto" w:fill="auto"/>
            <w:tcMar>
              <w:top w:w="80" w:type="dxa"/>
              <w:left w:w="140" w:type="dxa"/>
              <w:bottom w:w="80" w:type="dxa"/>
              <w:right w:w="140" w:type="dxa"/>
            </w:tcMar>
          </w:tcPr>
          <w:p w14:paraId="27A9C7AE"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14</w:t>
            </w:r>
          </w:p>
        </w:tc>
        <w:tc>
          <w:tcPr>
            <w:tcW w:w="567" w:type="dxa"/>
            <w:shd w:val="clear" w:color="auto" w:fill="auto"/>
            <w:tcMar>
              <w:top w:w="0" w:type="dxa"/>
              <w:left w:w="0" w:type="dxa"/>
              <w:bottom w:w="0" w:type="dxa"/>
              <w:right w:w="0" w:type="dxa"/>
            </w:tcMar>
          </w:tcPr>
          <w:p w14:paraId="375E277E"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22</w:t>
            </w:r>
          </w:p>
        </w:tc>
        <w:tc>
          <w:tcPr>
            <w:tcW w:w="567" w:type="dxa"/>
            <w:shd w:val="clear" w:color="auto" w:fill="auto"/>
            <w:tcMar>
              <w:top w:w="0" w:type="dxa"/>
              <w:left w:w="0" w:type="dxa"/>
              <w:bottom w:w="0" w:type="dxa"/>
              <w:right w:w="0" w:type="dxa"/>
            </w:tcMar>
          </w:tcPr>
          <w:p w14:paraId="321DD8FA"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29</w:t>
            </w:r>
          </w:p>
        </w:tc>
        <w:tc>
          <w:tcPr>
            <w:tcW w:w="854" w:type="dxa"/>
            <w:shd w:val="clear" w:color="auto" w:fill="auto"/>
            <w:tcMar>
              <w:top w:w="0" w:type="dxa"/>
              <w:left w:w="0" w:type="dxa"/>
              <w:bottom w:w="0" w:type="dxa"/>
              <w:right w:w="0" w:type="dxa"/>
            </w:tcMar>
          </w:tcPr>
          <w:p w14:paraId="3E19BE3F"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65</w:t>
            </w:r>
          </w:p>
        </w:tc>
        <w:tc>
          <w:tcPr>
            <w:tcW w:w="709" w:type="dxa"/>
            <w:shd w:val="clear" w:color="auto" w:fill="auto"/>
            <w:tcMar>
              <w:top w:w="80" w:type="dxa"/>
              <w:left w:w="140" w:type="dxa"/>
              <w:bottom w:w="80" w:type="dxa"/>
              <w:right w:w="140" w:type="dxa"/>
            </w:tcMar>
          </w:tcPr>
          <w:p w14:paraId="7CA43F0A" w14:textId="77777777" w:rsidR="00767E2B" w:rsidRPr="00F86D9F" w:rsidRDefault="00767E2B" w:rsidP="00767E2B">
            <w:pPr>
              <w:spacing w:after="0" w:line="240" w:lineRule="auto"/>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7</w:t>
            </w:r>
          </w:p>
        </w:tc>
      </w:tr>
      <w:tr w:rsidR="00767E2B" w:rsidRPr="00F86D9F" w14:paraId="667CB345" w14:textId="77777777" w:rsidTr="00E54D52">
        <w:trPr>
          <w:trHeight w:val="457"/>
        </w:trPr>
        <w:tc>
          <w:tcPr>
            <w:tcW w:w="1268" w:type="dxa"/>
            <w:shd w:val="clear" w:color="auto" w:fill="auto"/>
            <w:tcMar>
              <w:top w:w="80" w:type="dxa"/>
              <w:left w:w="140" w:type="dxa"/>
              <w:bottom w:w="80" w:type="dxa"/>
              <w:right w:w="140" w:type="dxa"/>
            </w:tcMar>
            <w:vAlign w:val="center"/>
          </w:tcPr>
          <w:p w14:paraId="364DA2DE" w14:textId="77777777" w:rsidR="00767E2B" w:rsidRPr="00F86D9F" w:rsidRDefault="00767E2B" w:rsidP="00767E2B">
            <w:pPr>
              <w:spacing w:after="0" w:line="240" w:lineRule="auto"/>
              <w:ind w:left="-150" w:right="-143"/>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Італія</w:t>
            </w:r>
          </w:p>
        </w:tc>
        <w:tc>
          <w:tcPr>
            <w:tcW w:w="4961" w:type="dxa"/>
            <w:shd w:val="clear" w:color="auto" w:fill="auto"/>
            <w:tcMar>
              <w:top w:w="80" w:type="dxa"/>
              <w:left w:w="140" w:type="dxa"/>
              <w:bottom w:w="80" w:type="dxa"/>
              <w:right w:w="140" w:type="dxa"/>
            </w:tcMar>
          </w:tcPr>
          <w:p w14:paraId="5B6DEF1F" w14:textId="77777777" w:rsidR="00767E2B" w:rsidRPr="00F86D9F" w:rsidRDefault="00767E2B" w:rsidP="00767E2B">
            <w:pPr>
              <w:spacing w:after="0" w:line="240" w:lineRule="auto"/>
              <w:jc w:val="both"/>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Інститут спортивної медицини та спортивної</w:t>
            </w:r>
            <w:r w:rsidRPr="00F86D9F">
              <w:rPr>
                <w:rFonts w:ascii="Times New Roman" w:eastAsia="Times New Roman" w:hAnsi="Times New Roman" w:cs="Times New Roman"/>
                <w:bCs/>
                <w:sz w:val="24"/>
                <w:szCs w:val="24"/>
              </w:rPr>
              <w:t xml:space="preserve"> науки</w:t>
            </w:r>
          </w:p>
        </w:tc>
        <w:tc>
          <w:tcPr>
            <w:tcW w:w="709" w:type="dxa"/>
            <w:shd w:val="clear" w:color="auto" w:fill="auto"/>
            <w:tcMar>
              <w:top w:w="80" w:type="dxa"/>
              <w:left w:w="140" w:type="dxa"/>
              <w:bottom w:w="80" w:type="dxa"/>
              <w:right w:w="140" w:type="dxa"/>
            </w:tcMar>
          </w:tcPr>
          <w:p w14:paraId="4D823BAF"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12</w:t>
            </w:r>
          </w:p>
        </w:tc>
        <w:tc>
          <w:tcPr>
            <w:tcW w:w="567" w:type="dxa"/>
            <w:shd w:val="clear" w:color="auto" w:fill="auto"/>
            <w:tcMar>
              <w:top w:w="0" w:type="dxa"/>
              <w:left w:w="0" w:type="dxa"/>
              <w:bottom w:w="0" w:type="dxa"/>
              <w:right w:w="0" w:type="dxa"/>
            </w:tcMar>
          </w:tcPr>
          <w:p w14:paraId="183894B3"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13</w:t>
            </w:r>
          </w:p>
        </w:tc>
        <w:tc>
          <w:tcPr>
            <w:tcW w:w="567" w:type="dxa"/>
            <w:shd w:val="clear" w:color="auto" w:fill="auto"/>
            <w:tcMar>
              <w:top w:w="0" w:type="dxa"/>
              <w:left w:w="0" w:type="dxa"/>
              <w:bottom w:w="0" w:type="dxa"/>
              <w:right w:w="0" w:type="dxa"/>
            </w:tcMar>
          </w:tcPr>
          <w:p w14:paraId="4DAD4EA0"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15</w:t>
            </w:r>
          </w:p>
        </w:tc>
        <w:tc>
          <w:tcPr>
            <w:tcW w:w="854" w:type="dxa"/>
            <w:shd w:val="clear" w:color="auto" w:fill="auto"/>
            <w:tcMar>
              <w:top w:w="0" w:type="dxa"/>
              <w:left w:w="0" w:type="dxa"/>
              <w:bottom w:w="0" w:type="dxa"/>
              <w:right w:w="0" w:type="dxa"/>
            </w:tcMar>
          </w:tcPr>
          <w:p w14:paraId="0CAE216D"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40</w:t>
            </w:r>
          </w:p>
        </w:tc>
        <w:tc>
          <w:tcPr>
            <w:tcW w:w="709" w:type="dxa"/>
            <w:shd w:val="clear" w:color="auto" w:fill="auto"/>
            <w:tcMar>
              <w:top w:w="80" w:type="dxa"/>
              <w:left w:w="140" w:type="dxa"/>
              <w:bottom w:w="80" w:type="dxa"/>
              <w:right w:w="140" w:type="dxa"/>
            </w:tcMar>
          </w:tcPr>
          <w:p w14:paraId="0F450926" w14:textId="77777777" w:rsidR="00767E2B" w:rsidRPr="00F86D9F" w:rsidRDefault="00767E2B" w:rsidP="00767E2B">
            <w:pPr>
              <w:spacing w:after="0" w:line="240" w:lineRule="auto"/>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9</w:t>
            </w:r>
          </w:p>
        </w:tc>
      </w:tr>
      <w:tr w:rsidR="00767E2B" w:rsidRPr="00F86D9F" w14:paraId="14D40D69" w14:textId="77777777" w:rsidTr="00E54D52">
        <w:trPr>
          <w:trHeight w:val="935"/>
        </w:trPr>
        <w:tc>
          <w:tcPr>
            <w:tcW w:w="1268" w:type="dxa"/>
            <w:shd w:val="clear" w:color="auto" w:fill="auto"/>
            <w:tcMar>
              <w:top w:w="80" w:type="dxa"/>
              <w:left w:w="140" w:type="dxa"/>
              <w:bottom w:w="80" w:type="dxa"/>
              <w:right w:w="140" w:type="dxa"/>
            </w:tcMar>
            <w:vAlign w:val="center"/>
          </w:tcPr>
          <w:p w14:paraId="58F64E4F" w14:textId="77777777" w:rsidR="00767E2B" w:rsidRPr="00F86D9F" w:rsidRDefault="00767E2B" w:rsidP="00767E2B">
            <w:pPr>
              <w:spacing w:after="0" w:line="240" w:lineRule="auto"/>
              <w:ind w:left="-150" w:right="-143"/>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Німеччина</w:t>
            </w:r>
          </w:p>
        </w:tc>
        <w:tc>
          <w:tcPr>
            <w:tcW w:w="4961" w:type="dxa"/>
            <w:shd w:val="clear" w:color="auto" w:fill="auto"/>
            <w:tcMar>
              <w:top w:w="80" w:type="dxa"/>
              <w:left w:w="140" w:type="dxa"/>
              <w:bottom w:w="80" w:type="dxa"/>
              <w:right w:w="140" w:type="dxa"/>
            </w:tcMar>
          </w:tcPr>
          <w:p w14:paraId="7C270A48" w14:textId="77777777" w:rsidR="00767E2B" w:rsidRPr="00F86D9F" w:rsidRDefault="00767E2B" w:rsidP="00767E2B">
            <w:pPr>
              <w:spacing w:after="0" w:line="240" w:lineRule="auto"/>
              <w:jc w:val="both"/>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Федеральний інститут спортивної науки; Інститут досліджень і розвитку спортивного обладнання; Інститут прикладної науки тренувань</w:t>
            </w:r>
          </w:p>
        </w:tc>
        <w:tc>
          <w:tcPr>
            <w:tcW w:w="709" w:type="dxa"/>
            <w:shd w:val="clear" w:color="auto" w:fill="auto"/>
            <w:tcMar>
              <w:top w:w="80" w:type="dxa"/>
              <w:left w:w="140" w:type="dxa"/>
              <w:bottom w:w="80" w:type="dxa"/>
              <w:right w:w="140" w:type="dxa"/>
            </w:tcMar>
          </w:tcPr>
          <w:p w14:paraId="3D033FC2"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12</w:t>
            </w:r>
          </w:p>
        </w:tc>
        <w:tc>
          <w:tcPr>
            <w:tcW w:w="567" w:type="dxa"/>
            <w:shd w:val="clear" w:color="auto" w:fill="auto"/>
            <w:tcMar>
              <w:top w:w="0" w:type="dxa"/>
              <w:left w:w="0" w:type="dxa"/>
              <w:bottom w:w="0" w:type="dxa"/>
              <w:right w:w="0" w:type="dxa"/>
            </w:tcMar>
          </w:tcPr>
          <w:p w14:paraId="40B1D66F"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13</w:t>
            </w:r>
          </w:p>
        </w:tc>
        <w:tc>
          <w:tcPr>
            <w:tcW w:w="567" w:type="dxa"/>
            <w:shd w:val="clear" w:color="auto" w:fill="auto"/>
            <w:tcMar>
              <w:top w:w="0" w:type="dxa"/>
              <w:left w:w="0" w:type="dxa"/>
              <w:bottom w:w="0" w:type="dxa"/>
              <w:right w:w="0" w:type="dxa"/>
            </w:tcMar>
          </w:tcPr>
          <w:p w14:paraId="017C4748"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8</w:t>
            </w:r>
          </w:p>
        </w:tc>
        <w:tc>
          <w:tcPr>
            <w:tcW w:w="854" w:type="dxa"/>
            <w:shd w:val="clear" w:color="auto" w:fill="auto"/>
            <w:tcMar>
              <w:top w:w="0" w:type="dxa"/>
              <w:left w:w="0" w:type="dxa"/>
              <w:bottom w:w="0" w:type="dxa"/>
              <w:right w:w="0" w:type="dxa"/>
            </w:tcMar>
          </w:tcPr>
          <w:p w14:paraId="17C7384D"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33</w:t>
            </w:r>
          </w:p>
        </w:tc>
        <w:tc>
          <w:tcPr>
            <w:tcW w:w="709" w:type="dxa"/>
            <w:shd w:val="clear" w:color="auto" w:fill="auto"/>
            <w:tcMar>
              <w:top w:w="80" w:type="dxa"/>
              <w:left w:w="140" w:type="dxa"/>
              <w:bottom w:w="80" w:type="dxa"/>
              <w:right w:w="140" w:type="dxa"/>
            </w:tcMar>
          </w:tcPr>
          <w:p w14:paraId="50C79CB8" w14:textId="77777777" w:rsidR="00767E2B" w:rsidRPr="00F86D9F" w:rsidRDefault="00767E2B" w:rsidP="00767E2B">
            <w:pPr>
              <w:tabs>
                <w:tab w:val="left" w:pos="197"/>
              </w:tabs>
              <w:spacing w:after="0" w:line="240" w:lineRule="auto"/>
              <w:ind w:left="-11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10</w:t>
            </w:r>
          </w:p>
        </w:tc>
      </w:tr>
      <w:tr w:rsidR="00767E2B" w:rsidRPr="00F86D9F" w14:paraId="0992077A" w14:textId="77777777" w:rsidTr="00E54D52">
        <w:trPr>
          <w:trHeight w:val="442"/>
        </w:trPr>
        <w:tc>
          <w:tcPr>
            <w:tcW w:w="1268" w:type="dxa"/>
            <w:shd w:val="clear" w:color="auto" w:fill="auto"/>
            <w:tcMar>
              <w:top w:w="80" w:type="dxa"/>
              <w:left w:w="140" w:type="dxa"/>
              <w:bottom w:w="80" w:type="dxa"/>
              <w:right w:w="140" w:type="dxa"/>
            </w:tcMar>
            <w:vAlign w:val="center"/>
          </w:tcPr>
          <w:p w14:paraId="261326C0" w14:textId="77777777" w:rsidR="00767E2B" w:rsidRPr="00F86D9F" w:rsidRDefault="00767E2B" w:rsidP="00767E2B">
            <w:pPr>
              <w:spacing w:after="0" w:line="240" w:lineRule="auto"/>
              <w:ind w:left="-150" w:right="-143"/>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Україна</w:t>
            </w:r>
          </w:p>
        </w:tc>
        <w:tc>
          <w:tcPr>
            <w:tcW w:w="4961" w:type="dxa"/>
            <w:shd w:val="clear" w:color="auto" w:fill="auto"/>
            <w:tcMar>
              <w:top w:w="80" w:type="dxa"/>
              <w:left w:w="140" w:type="dxa"/>
              <w:bottom w:w="80" w:type="dxa"/>
              <w:right w:w="140" w:type="dxa"/>
            </w:tcMar>
          </w:tcPr>
          <w:p w14:paraId="47C250AB" w14:textId="77777777" w:rsidR="00767E2B" w:rsidRPr="00F86D9F" w:rsidRDefault="00767E2B" w:rsidP="00767E2B">
            <w:pPr>
              <w:spacing w:after="0" w:line="240" w:lineRule="auto"/>
              <w:jc w:val="both"/>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Державний науково-дослідний інститут фізичної культури і спорту</w:t>
            </w:r>
          </w:p>
        </w:tc>
        <w:tc>
          <w:tcPr>
            <w:tcW w:w="709" w:type="dxa"/>
            <w:shd w:val="clear" w:color="auto" w:fill="auto"/>
            <w:tcMar>
              <w:top w:w="80" w:type="dxa"/>
              <w:left w:w="140" w:type="dxa"/>
              <w:bottom w:w="80" w:type="dxa"/>
              <w:right w:w="140" w:type="dxa"/>
            </w:tcMar>
          </w:tcPr>
          <w:p w14:paraId="28E269A3"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3</w:t>
            </w:r>
          </w:p>
        </w:tc>
        <w:tc>
          <w:tcPr>
            <w:tcW w:w="567" w:type="dxa"/>
            <w:shd w:val="clear" w:color="auto" w:fill="auto"/>
            <w:tcMar>
              <w:top w:w="0" w:type="dxa"/>
              <w:left w:w="0" w:type="dxa"/>
              <w:bottom w:w="0" w:type="dxa"/>
              <w:right w:w="0" w:type="dxa"/>
            </w:tcMar>
          </w:tcPr>
          <w:p w14:paraId="10FB6949"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5</w:t>
            </w:r>
          </w:p>
        </w:tc>
        <w:tc>
          <w:tcPr>
            <w:tcW w:w="567" w:type="dxa"/>
            <w:shd w:val="clear" w:color="auto" w:fill="auto"/>
            <w:tcMar>
              <w:top w:w="0" w:type="dxa"/>
              <w:left w:w="0" w:type="dxa"/>
              <w:bottom w:w="0" w:type="dxa"/>
              <w:right w:w="0" w:type="dxa"/>
            </w:tcMar>
          </w:tcPr>
          <w:p w14:paraId="1802CB8C"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4</w:t>
            </w:r>
          </w:p>
        </w:tc>
        <w:tc>
          <w:tcPr>
            <w:tcW w:w="854" w:type="dxa"/>
            <w:shd w:val="clear" w:color="auto" w:fill="auto"/>
            <w:tcMar>
              <w:top w:w="0" w:type="dxa"/>
              <w:left w:w="0" w:type="dxa"/>
              <w:bottom w:w="0" w:type="dxa"/>
              <w:right w:w="0" w:type="dxa"/>
            </w:tcMar>
          </w:tcPr>
          <w:p w14:paraId="3E476BE9" w14:textId="77777777" w:rsidR="00767E2B" w:rsidRPr="00F86D9F" w:rsidRDefault="00767E2B" w:rsidP="00767E2B">
            <w:pPr>
              <w:tabs>
                <w:tab w:val="left" w:pos="172"/>
              </w:tabs>
              <w:spacing w:after="0" w:line="240" w:lineRule="auto"/>
              <w:ind w:left="-13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12</w:t>
            </w:r>
          </w:p>
        </w:tc>
        <w:tc>
          <w:tcPr>
            <w:tcW w:w="709" w:type="dxa"/>
            <w:shd w:val="clear" w:color="auto" w:fill="auto"/>
            <w:tcMar>
              <w:top w:w="80" w:type="dxa"/>
              <w:left w:w="140" w:type="dxa"/>
              <w:bottom w:w="80" w:type="dxa"/>
              <w:right w:w="140" w:type="dxa"/>
            </w:tcMar>
          </w:tcPr>
          <w:p w14:paraId="5503B05F" w14:textId="77777777" w:rsidR="00767E2B" w:rsidRPr="00F86D9F" w:rsidRDefault="00767E2B" w:rsidP="00767E2B">
            <w:pPr>
              <w:tabs>
                <w:tab w:val="left" w:pos="197"/>
              </w:tabs>
              <w:spacing w:after="0" w:line="240" w:lineRule="auto"/>
              <w:ind w:left="-117"/>
              <w:jc w:val="center"/>
              <w:rPr>
                <w:rFonts w:ascii="Times New Roman" w:eastAsia="Times New Roman" w:hAnsi="Times New Roman" w:cs="Times New Roman"/>
                <w:bCs/>
                <w:sz w:val="24"/>
                <w:szCs w:val="24"/>
                <w:lang w:val="uk-UA"/>
              </w:rPr>
            </w:pPr>
            <w:r w:rsidRPr="00F86D9F">
              <w:rPr>
                <w:rFonts w:ascii="Times New Roman" w:eastAsia="Times New Roman" w:hAnsi="Times New Roman" w:cs="Times New Roman"/>
                <w:bCs/>
                <w:sz w:val="24"/>
                <w:szCs w:val="24"/>
                <w:lang w:val="uk-UA"/>
              </w:rPr>
              <w:t>22</w:t>
            </w:r>
          </w:p>
        </w:tc>
      </w:tr>
    </w:tbl>
    <w:p w14:paraId="42359A6D" w14:textId="77777777" w:rsidR="00767E2B" w:rsidRPr="00F86D9F" w:rsidRDefault="00767E2B" w:rsidP="00767E2B">
      <w:pPr>
        <w:spacing w:after="0" w:line="240" w:lineRule="auto"/>
        <w:ind w:firstLine="567"/>
        <w:jc w:val="both"/>
        <w:rPr>
          <w:rFonts w:ascii="Times New Roman" w:eastAsia="Times New Roman" w:hAnsi="Times New Roman" w:cs="Times New Roman"/>
          <w:sz w:val="24"/>
          <w:szCs w:val="24"/>
          <w:lang w:val="en-US"/>
        </w:rPr>
      </w:pPr>
    </w:p>
    <w:p w14:paraId="7CC652B5" w14:textId="2457BA78" w:rsidR="00767E2B" w:rsidRPr="00256388" w:rsidRDefault="00767E2B" w:rsidP="00767E2B">
      <w:pPr>
        <w:spacing w:after="0" w:line="340" w:lineRule="exact"/>
        <w:ind w:firstLine="567"/>
        <w:jc w:val="both"/>
        <w:rPr>
          <w:rFonts w:ascii="Times New Roman" w:hAnsi="Times New Roman" w:cs="Times New Roman"/>
          <w:sz w:val="28"/>
          <w:szCs w:val="28"/>
          <w:lang w:val="uk-UA"/>
        </w:rPr>
      </w:pPr>
      <w:r w:rsidRPr="00256388">
        <w:rPr>
          <w:rFonts w:ascii="Times New Roman" w:hAnsi="Times New Roman" w:cs="Times New Roman"/>
          <w:sz w:val="28"/>
          <w:szCs w:val="28"/>
          <w:lang w:val="uk-UA"/>
        </w:rPr>
        <w:t xml:space="preserve">Основні положення щодо науково-методичного забезпечення представлені у правових та нормативно-правових актах різних рівнів: </w:t>
      </w:r>
      <w:r w:rsidR="00313C29">
        <w:rPr>
          <w:rFonts w:ascii="Times New Roman" w:hAnsi="Times New Roman" w:cs="Times New Roman"/>
          <w:sz w:val="28"/>
          <w:szCs w:val="28"/>
          <w:lang w:val="uk-UA"/>
        </w:rPr>
        <w:t>З</w:t>
      </w:r>
      <w:r w:rsidRPr="00256388">
        <w:rPr>
          <w:rFonts w:ascii="Times New Roman" w:hAnsi="Times New Roman" w:cs="Times New Roman"/>
          <w:sz w:val="28"/>
          <w:szCs w:val="28"/>
          <w:lang w:val="uk-UA"/>
        </w:rPr>
        <w:t>акон «</w:t>
      </w:r>
      <w:proofErr w:type="spellStart"/>
      <w:r w:rsidRPr="00256388">
        <w:rPr>
          <w:rFonts w:ascii="Times New Roman" w:hAnsi="Times New Roman" w:cs="Times New Roman"/>
          <w:sz w:val="28"/>
          <w:szCs w:val="28"/>
          <w:lang w:val="uk-UA"/>
        </w:rPr>
        <w:t>Т</w:t>
      </w:r>
      <w:r w:rsidR="00313C29">
        <w:rPr>
          <w:rFonts w:ascii="Times New Roman" w:hAnsi="Times New Roman" w:cs="Times New Roman"/>
          <w:sz w:val="28"/>
          <w:szCs w:val="28"/>
          <w:lang w:val="uk-UA"/>
        </w:rPr>
        <w:t>е</w:t>
      </w:r>
      <w:r w:rsidRPr="00256388">
        <w:rPr>
          <w:rFonts w:ascii="Times New Roman" w:hAnsi="Times New Roman" w:cs="Times New Roman"/>
          <w:sz w:val="28"/>
          <w:szCs w:val="28"/>
          <w:lang w:val="uk-UA"/>
        </w:rPr>
        <w:t>да</w:t>
      </w:r>
      <w:proofErr w:type="spellEnd"/>
      <w:r w:rsidRPr="00256388">
        <w:rPr>
          <w:rFonts w:ascii="Times New Roman" w:hAnsi="Times New Roman" w:cs="Times New Roman"/>
          <w:sz w:val="28"/>
          <w:szCs w:val="28"/>
          <w:lang w:val="uk-UA"/>
        </w:rPr>
        <w:t xml:space="preserve"> </w:t>
      </w:r>
      <w:proofErr w:type="spellStart"/>
      <w:r w:rsidRPr="00256388">
        <w:rPr>
          <w:rFonts w:ascii="Times New Roman" w:hAnsi="Times New Roman" w:cs="Times New Roman"/>
          <w:sz w:val="28"/>
          <w:szCs w:val="28"/>
          <w:lang w:val="uk-UA"/>
        </w:rPr>
        <w:t>Стівенса</w:t>
      </w:r>
      <w:proofErr w:type="spellEnd"/>
      <w:r w:rsidRPr="00256388">
        <w:rPr>
          <w:rFonts w:ascii="Times New Roman" w:hAnsi="Times New Roman" w:cs="Times New Roman"/>
          <w:sz w:val="28"/>
          <w:szCs w:val="28"/>
          <w:lang w:val="uk-UA"/>
        </w:rPr>
        <w:t xml:space="preserve">», </w:t>
      </w:r>
      <w:r w:rsidRPr="00256388">
        <w:rPr>
          <w:rFonts w:ascii="Times New Roman" w:hAnsi="Times New Roman" w:cs="Times New Roman"/>
          <w:sz w:val="28"/>
          <w:szCs w:val="28"/>
          <w:lang w:val="uk-UA"/>
        </w:rPr>
        <w:lastRenderedPageBreak/>
        <w:t>Сполучені Штати Америки; «Основний закон про спорт», Японська Держава; закон «Про сприяння спорту», Республіка Корея; загальнонаціональні концепції та програми з реалізації спортивної політики: «Австралія 2012</w:t>
      </w:r>
      <w:r w:rsidR="00313C29">
        <w:rPr>
          <w:rFonts w:ascii="Times New Roman" w:eastAsia="Times New Roman" w:hAnsi="Times New Roman" w:cs="Times New Roman"/>
          <w:sz w:val="28"/>
          <w:szCs w:val="28"/>
          <w:lang w:val="uk-UA"/>
        </w:rPr>
        <w:t>–</w:t>
      </w:r>
      <w:r w:rsidRPr="00256388">
        <w:rPr>
          <w:rFonts w:ascii="Times New Roman" w:hAnsi="Times New Roman" w:cs="Times New Roman"/>
          <w:sz w:val="28"/>
          <w:szCs w:val="28"/>
          <w:lang w:val="uk-UA"/>
        </w:rPr>
        <w:t>2022 рр.: перевага для перемоги», «Місія</w:t>
      </w:r>
      <w:r w:rsidR="00313C29">
        <w:rPr>
          <w:rFonts w:ascii="Times New Roman" w:eastAsia="Times New Roman" w:hAnsi="Times New Roman" w:cs="Times New Roman"/>
          <w:sz w:val="28"/>
          <w:szCs w:val="28"/>
          <w:lang w:val="uk-UA"/>
        </w:rPr>
        <w:t>–</w:t>
      </w:r>
      <w:r w:rsidRPr="00256388">
        <w:rPr>
          <w:rFonts w:ascii="Times New Roman" w:hAnsi="Times New Roman" w:cs="Times New Roman"/>
          <w:sz w:val="28"/>
          <w:szCs w:val="28"/>
          <w:lang w:val="uk-UA"/>
        </w:rPr>
        <w:t>2016», Велика Британія; «Спорт</w:t>
      </w:r>
      <w:r w:rsidR="00313C29">
        <w:rPr>
          <w:rFonts w:ascii="Times New Roman" w:eastAsia="Times New Roman" w:hAnsi="Times New Roman" w:cs="Times New Roman"/>
          <w:sz w:val="28"/>
          <w:szCs w:val="28"/>
          <w:lang w:val="uk-UA"/>
        </w:rPr>
        <w:t>–</w:t>
      </w:r>
      <w:r w:rsidRPr="00256388">
        <w:rPr>
          <w:rFonts w:ascii="Times New Roman" w:hAnsi="Times New Roman" w:cs="Times New Roman"/>
          <w:sz w:val="28"/>
          <w:szCs w:val="28"/>
          <w:lang w:val="uk-UA"/>
        </w:rPr>
        <w:t>Італія 2020»; окремих нормативно-правових актах щодо організації та проведення наукової діяльності: «Довгострокова стратегічна програма наукових досліджень у спорті вищих досягнень 2016 р.», Федеративна Республіка Німеччина; «Програма наукового забезпечення елітного спорту», Королівство Нідерландів; «Абсолютно секретно», Канада (Павленко Ю.</w:t>
      </w:r>
      <w:r w:rsidR="00313C29">
        <w:rPr>
          <w:rFonts w:ascii="Times New Roman" w:hAnsi="Times New Roman" w:cs="Times New Roman"/>
          <w:sz w:val="28"/>
          <w:szCs w:val="28"/>
          <w:lang w:val="uk-UA"/>
        </w:rPr>
        <w:t xml:space="preserve"> </w:t>
      </w:r>
      <w:r w:rsidRPr="00256388">
        <w:rPr>
          <w:rFonts w:ascii="Times New Roman" w:hAnsi="Times New Roman" w:cs="Times New Roman"/>
          <w:sz w:val="28"/>
          <w:szCs w:val="28"/>
          <w:lang w:val="uk-UA"/>
        </w:rPr>
        <w:t>О., Платонов В.М</w:t>
      </w:r>
      <w:r w:rsidR="00313C29">
        <w:rPr>
          <w:rFonts w:ascii="Times New Roman" w:hAnsi="Times New Roman" w:cs="Times New Roman"/>
          <w:sz w:val="28"/>
          <w:szCs w:val="28"/>
          <w:lang w:val="uk-UA"/>
        </w:rPr>
        <w:t>.</w:t>
      </w:r>
      <w:r w:rsidRPr="00256388">
        <w:rPr>
          <w:rFonts w:ascii="Times New Roman" w:hAnsi="Times New Roman" w:cs="Times New Roman"/>
          <w:sz w:val="28"/>
          <w:szCs w:val="28"/>
          <w:lang w:val="uk-UA"/>
        </w:rPr>
        <w:t>, Бубка С.</w:t>
      </w:r>
      <w:r w:rsidR="00313C29">
        <w:rPr>
          <w:rFonts w:ascii="Times New Roman" w:hAnsi="Times New Roman" w:cs="Times New Roman"/>
          <w:sz w:val="28"/>
          <w:szCs w:val="28"/>
          <w:lang w:val="uk-UA"/>
        </w:rPr>
        <w:t xml:space="preserve"> </w:t>
      </w:r>
      <w:r w:rsidRPr="00256388">
        <w:rPr>
          <w:rFonts w:ascii="Times New Roman" w:hAnsi="Times New Roman" w:cs="Times New Roman"/>
          <w:sz w:val="28"/>
          <w:szCs w:val="28"/>
          <w:lang w:val="uk-UA"/>
        </w:rPr>
        <w:t xml:space="preserve">Н., 2019, </w:t>
      </w:r>
      <w:r w:rsidRPr="00F06D22">
        <w:rPr>
          <w:rFonts w:ascii="Times New Roman" w:eastAsiaTheme="minorHAnsi" w:hAnsi="Times New Roman" w:cs="Times New Roman"/>
          <w:sz w:val="28"/>
          <w:szCs w:val="28"/>
          <w:lang w:val="uk-UA" w:eastAsia="en-US"/>
          <w14:ligatures w14:val="standardContextual"/>
        </w:rPr>
        <w:t>DOI:10.32652/</w:t>
      </w:r>
      <w:r w:rsidRPr="00256388">
        <w:rPr>
          <w:rFonts w:ascii="Times New Roman" w:eastAsiaTheme="minorHAnsi" w:hAnsi="Times New Roman" w:cs="Times New Roman"/>
          <w:sz w:val="28"/>
          <w:szCs w:val="28"/>
          <w:lang w:val="uk-UA" w:eastAsia="en-US"/>
          <w14:ligatures w14:val="standardContextual"/>
        </w:rPr>
        <w:t xml:space="preserve"> </w:t>
      </w:r>
      <w:r w:rsidRPr="00F06D22">
        <w:rPr>
          <w:rFonts w:ascii="Times New Roman" w:eastAsiaTheme="minorHAnsi" w:hAnsi="Times New Roman" w:cs="Times New Roman"/>
          <w:sz w:val="28"/>
          <w:szCs w:val="28"/>
          <w:lang w:val="uk-UA" w:eastAsia="en-US"/>
          <w14:ligatures w14:val="standardContextual"/>
        </w:rPr>
        <w:t>olympic2019.1_10</w:t>
      </w:r>
      <w:r w:rsidRPr="00256388">
        <w:rPr>
          <w:rFonts w:ascii="Times New Roman" w:hAnsi="Times New Roman" w:cs="Times New Roman"/>
          <w:sz w:val="28"/>
          <w:szCs w:val="28"/>
          <w:lang w:val="uk-UA"/>
        </w:rPr>
        <w:t>).</w:t>
      </w:r>
    </w:p>
    <w:p w14:paraId="5F5FD9EC" w14:textId="495B1E3D" w:rsidR="00767E2B" w:rsidRPr="00256388" w:rsidRDefault="00767E2B" w:rsidP="00767E2B">
      <w:pPr>
        <w:spacing w:after="0" w:line="240" w:lineRule="auto"/>
        <w:ind w:firstLine="567"/>
        <w:jc w:val="both"/>
        <w:rPr>
          <w:rFonts w:ascii="Times New Roman" w:hAnsi="Times New Roman" w:cs="Times New Roman"/>
          <w:sz w:val="28"/>
          <w:szCs w:val="28"/>
          <w:lang w:val="uk-UA"/>
        </w:rPr>
      </w:pPr>
      <w:r w:rsidRPr="00256388">
        <w:rPr>
          <w:rFonts w:ascii="Times New Roman" w:hAnsi="Times New Roman" w:cs="Times New Roman"/>
          <w:sz w:val="28"/>
          <w:szCs w:val="28"/>
          <w:lang w:val="uk-UA"/>
        </w:rPr>
        <w:t>Якість та можливості науково-методичного забезпечення підготовки національних збірних команд</w:t>
      </w:r>
      <w:r w:rsidR="001B42E8">
        <w:rPr>
          <w:rFonts w:ascii="Times New Roman" w:hAnsi="Times New Roman" w:cs="Times New Roman"/>
          <w:sz w:val="28"/>
          <w:szCs w:val="28"/>
          <w:lang w:val="uk-UA"/>
        </w:rPr>
        <w:t xml:space="preserve"> з видів спорту провідних</w:t>
      </w:r>
      <w:r w:rsidR="001B42E8" w:rsidRPr="00256388">
        <w:rPr>
          <w:rFonts w:ascii="Times New Roman" w:hAnsi="Times New Roman" w:cs="Times New Roman"/>
          <w:sz w:val="28"/>
          <w:szCs w:val="28"/>
          <w:lang w:val="uk-UA"/>
        </w:rPr>
        <w:t xml:space="preserve"> країн</w:t>
      </w:r>
      <w:r w:rsidR="001B42E8">
        <w:rPr>
          <w:rFonts w:ascii="Times New Roman" w:hAnsi="Times New Roman" w:cs="Times New Roman"/>
          <w:sz w:val="28"/>
          <w:szCs w:val="28"/>
          <w:lang w:val="uk-UA"/>
        </w:rPr>
        <w:t xml:space="preserve"> світу </w:t>
      </w:r>
      <w:r w:rsidRPr="00256388">
        <w:rPr>
          <w:rFonts w:ascii="Times New Roman" w:hAnsi="Times New Roman" w:cs="Times New Roman"/>
          <w:sz w:val="28"/>
          <w:szCs w:val="28"/>
          <w:lang w:val="uk-UA"/>
        </w:rPr>
        <w:t>вирішальною мірою визначаються кадровим потенціалом спортивної науки. Системи управління спортом країн, що входять до першої десятки офіційного медального заліку</w:t>
      </w:r>
      <w:r w:rsidR="00313C29">
        <w:rPr>
          <w:rFonts w:ascii="Times New Roman" w:hAnsi="Times New Roman" w:cs="Times New Roman"/>
          <w:sz w:val="28"/>
          <w:szCs w:val="28"/>
          <w:lang w:val="uk-UA"/>
        </w:rPr>
        <w:t>,</w:t>
      </w:r>
      <w:r w:rsidRPr="00256388">
        <w:rPr>
          <w:rFonts w:ascii="Times New Roman" w:hAnsi="Times New Roman" w:cs="Times New Roman"/>
          <w:sz w:val="28"/>
          <w:szCs w:val="28"/>
          <w:lang w:val="uk-UA"/>
        </w:rPr>
        <w:t xml:space="preserve"> передбачають залучення науковців та спеціалістів різних галузей до науково-методичного забезпечення. У Королівстві </w:t>
      </w:r>
      <w:r w:rsidR="00313C29" w:rsidRPr="00256388">
        <w:rPr>
          <w:rFonts w:ascii="Times New Roman" w:hAnsi="Times New Roman" w:cs="Times New Roman"/>
          <w:sz w:val="28"/>
          <w:szCs w:val="28"/>
          <w:lang w:val="uk-UA"/>
        </w:rPr>
        <w:t>Нідерландів</w:t>
      </w:r>
      <w:r w:rsidRPr="00256388">
        <w:rPr>
          <w:rFonts w:ascii="Times New Roman" w:hAnsi="Times New Roman" w:cs="Times New Roman"/>
          <w:sz w:val="28"/>
          <w:szCs w:val="28"/>
          <w:lang w:val="uk-UA"/>
        </w:rPr>
        <w:t xml:space="preserve"> наукові розробки, що мають практичне застосування </w:t>
      </w:r>
      <w:r w:rsidR="00313C29">
        <w:rPr>
          <w:rFonts w:ascii="Times New Roman" w:hAnsi="Times New Roman" w:cs="Times New Roman"/>
          <w:sz w:val="28"/>
          <w:szCs w:val="28"/>
          <w:lang w:val="uk-UA"/>
        </w:rPr>
        <w:t>у</w:t>
      </w:r>
      <w:r w:rsidRPr="00256388">
        <w:rPr>
          <w:rFonts w:ascii="Times New Roman" w:hAnsi="Times New Roman" w:cs="Times New Roman"/>
          <w:sz w:val="28"/>
          <w:szCs w:val="28"/>
          <w:lang w:val="uk-UA"/>
        </w:rPr>
        <w:t xml:space="preserve"> спорті</w:t>
      </w:r>
      <w:r w:rsidR="00313C29">
        <w:rPr>
          <w:rFonts w:ascii="Times New Roman" w:hAnsi="Times New Roman" w:cs="Times New Roman"/>
          <w:sz w:val="28"/>
          <w:szCs w:val="28"/>
          <w:lang w:val="uk-UA"/>
        </w:rPr>
        <w:t>,</w:t>
      </w:r>
      <w:r w:rsidRPr="00256388">
        <w:rPr>
          <w:rFonts w:ascii="Times New Roman" w:hAnsi="Times New Roman" w:cs="Times New Roman"/>
          <w:sz w:val="28"/>
          <w:szCs w:val="28"/>
          <w:lang w:val="uk-UA"/>
        </w:rPr>
        <w:t xml:space="preserve"> виконуються 350 науковцями більше 100 інституцій. </w:t>
      </w:r>
      <w:r w:rsidR="00313C29">
        <w:rPr>
          <w:rFonts w:ascii="Times New Roman" w:hAnsi="Times New Roman" w:cs="Times New Roman"/>
          <w:sz w:val="28"/>
          <w:szCs w:val="28"/>
          <w:lang w:val="uk-UA"/>
        </w:rPr>
        <w:t>У</w:t>
      </w:r>
      <w:r w:rsidRPr="00256388">
        <w:rPr>
          <w:rFonts w:ascii="Times New Roman" w:hAnsi="Times New Roman" w:cs="Times New Roman"/>
          <w:sz w:val="28"/>
          <w:szCs w:val="28"/>
          <w:lang w:val="uk-UA"/>
        </w:rPr>
        <w:t xml:space="preserve"> Канаді до наукового супроводу залучено більше 150 вчених. Розробку науково-дослідних </w:t>
      </w:r>
      <w:proofErr w:type="spellStart"/>
      <w:r w:rsidRPr="00256388">
        <w:rPr>
          <w:rFonts w:ascii="Times New Roman" w:hAnsi="Times New Roman" w:cs="Times New Roman"/>
          <w:sz w:val="28"/>
          <w:szCs w:val="28"/>
          <w:lang w:val="uk-UA"/>
        </w:rPr>
        <w:t>про</w:t>
      </w:r>
      <w:r w:rsidR="00313C29">
        <w:rPr>
          <w:rFonts w:ascii="Times New Roman" w:hAnsi="Times New Roman" w:cs="Times New Roman"/>
          <w:sz w:val="28"/>
          <w:szCs w:val="28"/>
          <w:lang w:val="uk-UA"/>
        </w:rPr>
        <w:t>є</w:t>
      </w:r>
      <w:r w:rsidRPr="00256388">
        <w:rPr>
          <w:rFonts w:ascii="Times New Roman" w:hAnsi="Times New Roman" w:cs="Times New Roman"/>
          <w:sz w:val="28"/>
          <w:szCs w:val="28"/>
          <w:lang w:val="uk-UA"/>
        </w:rPr>
        <w:t>ктів</w:t>
      </w:r>
      <w:proofErr w:type="spellEnd"/>
      <w:r w:rsidRPr="00256388">
        <w:rPr>
          <w:rFonts w:ascii="Times New Roman" w:hAnsi="Times New Roman" w:cs="Times New Roman"/>
          <w:sz w:val="28"/>
          <w:szCs w:val="28"/>
          <w:lang w:val="uk-UA"/>
        </w:rPr>
        <w:t xml:space="preserve"> в Китайській Народній Республіці здійснює більше 700 науковців різних галузей науки (Павленко Ю.</w:t>
      </w:r>
      <w:r w:rsidR="00313C29">
        <w:rPr>
          <w:rFonts w:ascii="Times New Roman" w:hAnsi="Times New Roman" w:cs="Times New Roman"/>
          <w:sz w:val="28"/>
          <w:szCs w:val="28"/>
          <w:lang w:val="uk-UA"/>
        </w:rPr>
        <w:t xml:space="preserve"> </w:t>
      </w:r>
      <w:r w:rsidRPr="00256388">
        <w:rPr>
          <w:rFonts w:ascii="Times New Roman" w:hAnsi="Times New Roman" w:cs="Times New Roman"/>
          <w:sz w:val="28"/>
          <w:szCs w:val="28"/>
          <w:lang w:val="uk-UA"/>
        </w:rPr>
        <w:t xml:space="preserve">, Козлова Н. 2013; Павленко Ю., Платонов В., Бубка С., 2019, </w:t>
      </w:r>
      <w:r w:rsidRPr="00256388">
        <w:rPr>
          <w:rFonts w:ascii="Times New Roman" w:eastAsiaTheme="minorHAnsi" w:hAnsi="Times New Roman" w:cs="Times New Roman"/>
          <w:sz w:val="28"/>
          <w:szCs w:val="28"/>
          <w:lang w:val="uk-UA" w:eastAsia="en-US"/>
          <w14:ligatures w14:val="standardContextual"/>
        </w:rPr>
        <w:t>OI:10.32652/olympic2019.1_10)</w:t>
      </w:r>
      <w:r w:rsidRPr="00256388">
        <w:rPr>
          <w:rFonts w:ascii="Times New Roman" w:hAnsi="Times New Roman" w:cs="Times New Roman"/>
          <w:sz w:val="28"/>
          <w:szCs w:val="28"/>
          <w:lang w:val="uk-UA"/>
        </w:rPr>
        <w:t xml:space="preserve"> . </w:t>
      </w:r>
    </w:p>
    <w:p w14:paraId="7B38096C" w14:textId="528EF919" w:rsidR="00767E2B" w:rsidRPr="00256388" w:rsidRDefault="00313C29" w:rsidP="00F06D22">
      <w:pPr>
        <w:pStyle w:val="Default"/>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w:t>
      </w:r>
      <w:r w:rsidR="00767E2B" w:rsidRPr="00256388">
        <w:rPr>
          <w:rFonts w:ascii="Times New Roman" w:eastAsia="Times New Roman" w:hAnsi="Times New Roman" w:cs="Times New Roman"/>
          <w:color w:val="auto"/>
          <w:sz w:val="28"/>
          <w:szCs w:val="28"/>
        </w:rPr>
        <w:t xml:space="preserve"> таких країнах фінансування наукового супроводу становить від 3 до 16 % загального щорічного бюджету витрат підготовки національних збірних команд до Олімпійських ігор.</w:t>
      </w:r>
    </w:p>
    <w:p w14:paraId="2FCE7A82" w14:textId="1A93898D" w:rsidR="00767E2B" w:rsidRPr="00256388" w:rsidRDefault="00767E2B" w:rsidP="00313C29">
      <w:pPr>
        <w:pStyle w:val="Default"/>
        <w:ind w:firstLine="567"/>
        <w:jc w:val="both"/>
        <w:rPr>
          <w:rFonts w:ascii="Times New Roman" w:eastAsia="Times New Roman" w:hAnsi="Times New Roman" w:cs="Times New Roman"/>
          <w:color w:val="auto"/>
          <w:sz w:val="28"/>
          <w:szCs w:val="28"/>
        </w:rPr>
      </w:pPr>
      <w:r w:rsidRPr="00F06D22">
        <w:rPr>
          <w:rFonts w:ascii="Times New Roman" w:eastAsia="Times New Roman" w:hAnsi="Times New Roman" w:cs="Times New Roman"/>
          <w:color w:val="auto"/>
          <w:sz w:val="28"/>
          <w:szCs w:val="28"/>
        </w:rPr>
        <w:t xml:space="preserve">Управління та розподіл фінансових ресурсів для забезпечення підготовки спортсменів </w:t>
      </w:r>
      <w:r w:rsidRPr="00256388">
        <w:rPr>
          <w:rFonts w:ascii="Times New Roman" w:eastAsia="Times New Roman" w:hAnsi="Times New Roman" w:cs="Times New Roman"/>
          <w:color w:val="auto"/>
          <w:sz w:val="28"/>
          <w:szCs w:val="28"/>
        </w:rPr>
        <w:t>Сполучених Штатів Америки</w:t>
      </w:r>
      <w:r w:rsidRPr="00F06D22">
        <w:rPr>
          <w:rFonts w:ascii="Times New Roman" w:eastAsia="Times New Roman" w:hAnsi="Times New Roman" w:cs="Times New Roman"/>
          <w:color w:val="auto"/>
          <w:sz w:val="28"/>
          <w:szCs w:val="28"/>
        </w:rPr>
        <w:t xml:space="preserve"> здійснюється Олімпійським та Паралімпійським комітет</w:t>
      </w:r>
      <w:r w:rsidRPr="00256388">
        <w:rPr>
          <w:rFonts w:ascii="Times New Roman" w:eastAsia="Times New Roman" w:hAnsi="Times New Roman" w:cs="Times New Roman"/>
          <w:color w:val="auto"/>
          <w:sz w:val="28"/>
          <w:szCs w:val="28"/>
        </w:rPr>
        <w:t>а</w:t>
      </w:r>
      <w:r w:rsidRPr="00F06D22">
        <w:rPr>
          <w:rFonts w:ascii="Times New Roman" w:eastAsia="Times New Roman" w:hAnsi="Times New Roman" w:cs="Times New Roman"/>
          <w:color w:val="auto"/>
          <w:sz w:val="28"/>
          <w:szCs w:val="28"/>
        </w:rPr>
        <w:t>м</w:t>
      </w:r>
      <w:r w:rsidRPr="00256388">
        <w:rPr>
          <w:rFonts w:ascii="Times New Roman" w:eastAsia="Times New Roman" w:hAnsi="Times New Roman" w:cs="Times New Roman"/>
          <w:color w:val="auto"/>
          <w:sz w:val="28"/>
          <w:szCs w:val="28"/>
        </w:rPr>
        <w:t>и</w:t>
      </w:r>
      <w:r w:rsidRPr="00F06D22">
        <w:rPr>
          <w:rFonts w:ascii="Times New Roman" w:eastAsia="Times New Roman" w:hAnsi="Times New Roman" w:cs="Times New Roman"/>
          <w:color w:val="auto"/>
          <w:sz w:val="28"/>
          <w:szCs w:val="28"/>
        </w:rPr>
        <w:t xml:space="preserve"> (</w:t>
      </w:r>
      <w:r w:rsidRPr="00F06D22">
        <w:rPr>
          <w:rFonts w:ascii="Times New Roman" w:eastAsia="Times New Roman" w:hAnsi="Times New Roman" w:cs="Times New Roman"/>
          <w:color w:val="auto"/>
          <w:sz w:val="28"/>
          <w:szCs w:val="28"/>
          <w:lang w:val="en-US"/>
        </w:rPr>
        <w:t>USOPC, United State Olympic &amp; Paralympic Committee)</w:t>
      </w:r>
      <w:r w:rsidRPr="00F06D22">
        <w:rPr>
          <w:rFonts w:ascii="Times New Roman" w:eastAsia="Times New Roman" w:hAnsi="Times New Roman" w:cs="Times New Roman"/>
          <w:color w:val="auto"/>
          <w:sz w:val="28"/>
          <w:szCs w:val="28"/>
        </w:rPr>
        <w:t xml:space="preserve">. </w:t>
      </w:r>
    </w:p>
    <w:p w14:paraId="6AAF0708" w14:textId="77777777" w:rsidR="00E40CF5" w:rsidRDefault="00767E2B" w:rsidP="00767E2B">
      <w:pPr>
        <w:pStyle w:val="Default"/>
        <w:ind w:firstLine="708"/>
        <w:jc w:val="both"/>
        <w:rPr>
          <w:rFonts w:ascii="Times New Roman" w:hAnsi="Times New Roman" w:cs="Times New Roman"/>
          <w:color w:val="auto"/>
          <w:sz w:val="28"/>
          <w:szCs w:val="28"/>
        </w:rPr>
      </w:pPr>
      <w:r w:rsidRPr="00F06D22">
        <w:rPr>
          <w:rFonts w:ascii="Times New Roman" w:eastAsia="Times New Roman" w:hAnsi="Times New Roman" w:cs="Times New Roman"/>
          <w:color w:val="auto"/>
          <w:sz w:val="28"/>
          <w:szCs w:val="28"/>
        </w:rPr>
        <w:t>За даними консолідованої фінансової звітності USOPC і Олімпійського та Паралімпійського фонду США</w:t>
      </w:r>
      <w:r w:rsidR="00FA37CE">
        <w:rPr>
          <w:rFonts w:ascii="Times New Roman" w:eastAsia="Times New Roman" w:hAnsi="Times New Roman" w:cs="Times New Roman"/>
          <w:color w:val="auto"/>
          <w:sz w:val="28"/>
          <w:szCs w:val="28"/>
        </w:rPr>
        <w:t>,</w:t>
      </w:r>
      <w:r w:rsidRPr="00F06D22">
        <w:rPr>
          <w:rFonts w:ascii="Times New Roman" w:eastAsia="Times New Roman" w:hAnsi="Times New Roman" w:cs="Times New Roman"/>
          <w:color w:val="auto"/>
          <w:sz w:val="28"/>
          <w:szCs w:val="28"/>
        </w:rPr>
        <w:t xml:space="preserve"> фінансування спорту вищих досягнень у </w:t>
      </w:r>
      <w:r w:rsidR="00FA37CE">
        <w:rPr>
          <w:rFonts w:ascii="Times New Roman" w:eastAsia="Times New Roman" w:hAnsi="Times New Roman" w:cs="Times New Roman"/>
          <w:color w:val="auto"/>
          <w:sz w:val="28"/>
          <w:szCs w:val="28"/>
        </w:rPr>
        <w:t xml:space="preserve">                 </w:t>
      </w:r>
      <w:r w:rsidRPr="00F06D22">
        <w:rPr>
          <w:rFonts w:ascii="Times New Roman" w:eastAsia="Times New Roman" w:hAnsi="Times New Roman" w:cs="Times New Roman"/>
          <w:color w:val="auto"/>
          <w:sz w:val="28"/>
          <w:szCs w:val="28"/>
        </w:rPr>
        <w:t>2023 році становило 169,</w:t>
      </w:r>
      <w:r w:rsidRPr="00F06D22">
        <w:rPr>
          <w:rFonts w:ascii="Times New Roman" w:eastAsia="Times New Roman" w:hAnsi="Times New Roman" w:cs="Times New Roman"/>
          <w:color w:val="auto"/>
          <w:sz w:val="28"/>
          <w:szCs w:val="28"/>
          <w:lang w:val="en-US"/>
        </w:rPr>
        <w:t>38</w:t>
      </w:r>
      <w:r w:rsidRPr="00F06D22">
        <w:rPr>
          <w:rFonts w:ascii="Times New Roman" w:eastAsia="Times New Roman" w:hAnsi="Times New Roman" w:cs="Times New Roman"/>
          <w:color w:val="auto"/>
          <w:sz w:val="28"/>
          <w:szCs w:val="28"/>
        </w:rPr>
        <w:t xml:space="preserve"> </w:t>
      </w:r>
      <w:r w:rsidRPr="00F06D22">
        <w:rPr>
          <w:rFonts w:ascii="Times New Roman" w:eastAsia="Times New Roman" w:hAnsi="Times New Roman" w:cs="Times New Roman"/>
          <w:bCs/>
          <w:color w:val="auto"/>
          <w:sz w:val="28"/>
          <w:szCs w:val="28"/>
        </w:rPr>
        <w:t>млн. доларів США (</w:t>
      </w:r>
      <w:proofErr w:type="spellStart"/>
      <w:r w:rsidRPr="00F06D22">
        <w:rPr>
          <w:rFonts w:ascii="Times New Roman" w:hAnsi="Times New Roman" w:cs="Times New Roman"/>
          <w:color w:val="auto"/>
          <w:sz w:val="28"/>
          <w:szCs w:val="28"/>
        </w:rPr>
        <w:t>Consolidated</w:t>
      </w:r>
      <w:proofErr w:type="spellEnd"/>
      <w:r w:rsidRPr="00F06D22">
        <w:rPr>
          <w:rFonts w:ascii="Times New Roman" w:hAnsi="Times New Roman" w:cs="Times New Roman"/>
          <w:color w:val="auto"/>
          <w:sz w:val="28"/>
          <w:szCs w:val="28"/>
        </w:rPr>
        <w:t xml:space="preserve"> </w:t>
      </w:r>
      <w:proofErr w:type="spellStart"/>
      <w:r w:rsidRPr="00F06D22">
        <w:rPr>
          <w:rFonts w:ascii="Times New Roman" w:hAnsi="Times New Roman" w:cs="Times New Roman"/>
          <w:color w:val="auto"/>
          <w:sz w:val="28"/>
          <w:szCs w:val="28"/>
        </w:rPr>
        <w:t>Financial</w:t>
      </w:r>
      <w:proofErr w:type="spellEnd"/>
      <w:r w:rsidRPr="00F06D22">
        <w:rPr>
          <w:rFonts w:ascii="Times New Roman" w:hAnsi="Times New Roman" w:cs="Times New Roman"/>
          <w:color w:val="auto"/>
          <w:sz w:val="28"/>
          <w:szCs w:val="28"/>
        </w:rPr>
        <w:t xml:space="preserve"> </w:t>
      </w:r>
      <w:proofErr w:type="spellStart"/>
      <w:r w:rsidRPr="00F06D22">
        <w:rPr>
          <w:rFonts w:ascii="Times New Roman" w:hAnsi="Times New Roman" w:cs="Times New Roman"/>
          <w:color w:val="auto"/>
          <w:sz w:val="28"/>
          <w:szCs w:val="28"/>
        </w:rPr>
        <w:t>Statements</w:t>
      </w:r>
      <w:proofErr w:type="spellEnd"/>
      <w:r w:rsidRPr="00F06D22">
        <w:rPr>
          <w:rFonts w:ascii="Times New Roman" w:hAnsi="Times New Roman" w:cs="Times New Roman"/>
          <w:color w:val="auto"/>
          <w:sz w:val="28"/>
          <w:szCs w:val="28"/>
        </w:rPr>
        <w:t xml:space="preserve"> </w:t>
      </w:r>
      <w:proofErr w:type="spellStart"/>
      <w:r w:rsidRPr="00F06D22">
        <w:rPr>
          <w:rFonts w:ascii="Times New Roman" w:hAnsi="Times New Roman" w:cs="Times New Roman"/>
          <w:color w:val="auto"/>
          <w:sz w:val="28"/>
          <w:szCs w:val="28"/>
        </w:rPr>
        <w:t>and</w:t>
      </w:r>
      <w:proofErr w:type="spellEnd"/>
      <w:r w:rsidRPr="00F06D22">
        <w:rPr>
          <w:rFonts w:ascii="Times New Roman" w:hAnsi="Times New Roman" w:cs="Times New Roman"/>
          <w:color w:val="auto"/>
          <w:sz w:val="28"/>
          <w:szCs w:val="28"/>
        </w:rPr>
        <w:t xml:space="preserve"> </w:t>
      </w:r>
      <w:proofErr w:type="spellStart"/>
      <w:r w:rsidRPr="00F06D22">
        <w:rPr>
          <w:rFonts w:ascii="Times New Roman" w:hAnsi="Times New Roman" w:cs="Times New Roman"/>
          <w:color w:val="auto"/>
          <w:sz w:val="28"/>
          <w:szCs w:val="28"/>
        </w:rPr>
        <w:t>Report</w:t>
      </w:r>
      <w:proofErr w:type="spellEnd"/>
      <w:r w:rsidRPr="00F06D22">
        <w:rPr>
          <w:rFonts w:ascii="Times New Roman" w:hAnsi="Times New Roman" w:cs="Times New Roman"/>
          <w:color w:val="auto"/>
          <w:sz w:val="28"/>
          <w:szCs w:val="28"/>
        </w:rPr>
        <w:t xml:space="preserve"> </w:t>
      </w:r>
      <w:proofErr w:type="spellStart"/>
      <w:r w:rsidRPr="00F06D22">
        <w:rPr>
          <w:rFonts w:ascii="Times New Roman" w:hAnsi="Times New Roman" w:cs="Times New Roman"/>
          <w:color w:val="auto"/>
          <w:sz w:val="28"/>
          <w:szCs w:val="28"/>
        </w:rPr>
        <w:t>of</w:t>
      </w:r>
      <w:proofErr w:type="spellEnd"/>
      <w:r w:rsidRPr="00F06D22">
        <w:rPr>
          <w:rFonts w:ascii="Times New Roman" w:hAnsi="Times New Roman" w:cs="Times New Roman"/>
          <w:color w:val="auto"/>
          <w:sz w:val="28"/>
          <w:szCs w:val="28"/>
        </w:rPr>
        <w:t xml:space="preserve"> </w:t>
      </w:r>
      <w:proofErr w:type="spellStart"/>
      <w:r w:rsidRPr="00F06D22">
        <w:rPr>
          <w:rFonts w:ascii="Times New Roman" w:hAnsi="Times New Roman" w:cs="Times New Roman"/>
          <w:color w:val="auto"/>
          <w:sz w:val="28"/>
          <w:szCs w:val="28"/>
        </w:rPr>
        <w:t>Independent</w:t>
      </w:r>
      <w:proofErr w:type="spellEnd"/>
      <w:r w:rsidRPr="00F06D22">
        <w:rPr>
          <w:rFonts w:ascii="Times New Roman" w:hAnsi="Times New Roman" w:cs="Times New Roman"/>
          <w:color w:val="auto"/>
          <w:sz w:val="28"/>
          <w:szCs w:val="28"/>
        </w:rPr>
        <w:t xml:space="preserve"> </w:t>
      </w:r>
      <w:proofErr w:type="spellStart"/>
      <w:r w:rsidRPr="00F06D22">
        <w:rPr>
          <w:rFonts w:ascii="Times New Roman" w:hAnsi="Times New Roman" w:cs="Times New Roman"/>
          <w:color w:val="auto"/>
          <w:sz w:val="28"/>
          <w:szCs w:val="28"/>
        </w:rPr>
        <w:t>Certified</w:t>
      </w:r>
      <w:proofErr w:type="spellEnd"/>
      <w:r w:rsidRPr="00F06D22">
        <w:rPr>
          <w:rFonts w:ascii="Times New Roman" w:hAnsi="Times New Roman" w:cs="Times New Roman"/>
          <w:color w:val="auto"/>
          <w:sz w:val="28"/>
          <w:szCs w:val="28"/>
        </w:rPr>
        <w:t xml:space="preserve"> </w:t>
      </w:r>
      <w:proofErr w:type="spellStart"/>
      <w:r w:rsidRPr="00F06D22">
        <w:rPr>
          <w:rFonts w:ascii="Times New Roman" w:hAnsi="Times New Roman" w:cs="Times New Roman"/>
          <w:color w:val="auto"/>
          <w:sz w:val="28"/>
          <w:szCs w:val="28"/>
        </w:rPr>
        <w:t>Public</w:t>
      </w:r>
      <w:proofErr w:type="spellEnd"/>
      <w:r w:rsidRPr="00F06D22">
        <w:rPr>
          <w:rFonts w:ascii="Times New Roman" w:hAnsi="Times New Roman" w:cs="Times New Roman"/>
          <w:color w:val="auto"/>
          <w:sz w:val="28"/>
          <w:szCs w:val="28"/>
        </w:rPr>
        <w:t xml:space="preserve"> </w:t>
      </w:r>
      <w:proofErr w:type="spellStart"/>
      <w:r w:rsidRPr="00F06D22">
        <w:rPr>
          <w:rFonts w:ascii="Times New Roman" w:hAnsi="Times New Roman" w:cs="Times New Roman"/>
          <w:color w:val="auto"/>
          <w:sz w:val="28"/>
          <w:szCs w:val="28"/>
        </w:rPr>
        <w:t>Accountants</w:t>
      </w:r>
      <w:proofErr w:type="spellEnd"/>
      <w:r w:rsidRPr="00F06D22">
        <w:rPr>
          <w:rFonts w:ascii="Times New Roman" w:hAnsi="Times New Roman" w:cs="Times New Roman"/>
          <w:color w:val="auto"/>
          <w:sz w:val="28"/>
          <w:szCs w:val="28"/>
        </w:rPr>
        <w:t xml:space="preserve"> </w:t>
      </w:r>
      <w:proofErr w:type="spellStart"/>
      <w:r w:rsidRPr="00F06D22">
        <w:rPr>
          <w:rFonts w:ascii="Times New Roman" w:hAnsi="Times New Roman" w:cs="Times New Roman"/>
          <w:color w:val="auto"/>
          <w:sz w:val="28"/>
          <w:szCs w:val="28"/>
        </w:rPr>
        <w:t>United</w:t>
      </w:r>
      <w:proofErr w:type="spellEnd"/>
      <w:r w:rsidRPr="00F06D22">
        <w:rPr>
          <w:rFonts w:ascii="Times New Roman" w:hAnsi="Times New Roman" w:cs="Times New Roman"/>
          <w:color w:val="auto"/>
          <w:sz w:val="28"/>
          <w:szCs w:val="28"/>
        </w:rPr>
        <w:t xml:space="preserve"> </w:t>
      </w:r>
      <w:proofErr w:type="spellStart"/>
      <w:r w:rsidRPr="00F06D22">
        <w:rPr>
          <w:rFonts w:ascii="Times New Roman" w:hAnsi="Times New Roman" w:cs="Times New Roman"/>
          <w:color w:val="auto"/>
          <w:sz w:val="28"/>
          <w:szCs w:val="28"/>
        </w:rPr>
        <w:t>States</w:t>
      </w:r>
      <w:proofErr w:type="spellEnd"/>
      <w:r w:rsidRPr="00F06D22">
        <w:rPr>
          <w:rFonts w:ascii="Times New Roman" w:hAnsi="Times New Roman" w:cs="Times New Roman"/>
          <w:color w:val="auto"/>
          <w:sz w:val="28"/>
          <w:szCs w:val="28"/>
        </w:rPr>
        <w:t xml:space="preserve"> </w:t>
      </w:r>
      <w:proofErr w:type="spellStart"/>
      <w:r w:rsidRPr="00F06D22">
        <w:rPr>
          <w:rFonts w:ascii="Times New Roman" w:hAnsi="Times New Roman" w:cs="Times New Roman"/>
          <w:color w:val="auto"/>
          <w:sz w:val="28"/>
          <w:szCs w:val="28"/>
        </w:rPr>
        <w:t>Olympic</w:t>
      </w:r>
      <w:proofErr w:type="spellEnd"/>
      <w:r w:rsidRPr="00F06D22">
        <w:rPr>
          <w:rFonts w:ascii="Times New Roman" w:hAnsi="Times New Roman" w:cs="Times New Roman"/>
          <w:color w:val="auto"/>
          <w:sz w:val="28"/>
          <w:szCs w:val="28"/>
        </w:rPr>
        <w:t xml:space="preserve"> </w:t>
      </w:r>
      <w:proofErr w:type="spellStart"/>
      <w:r w:rsidRPr="00F06D22">
        <w:rPr>
          <w:rFonts w:ascii="Times New Roman" w:hAnsi="Times New Roman" w:cs="Times New Roman"/>
          <w:color w:val="auto"/>
          <w:sz w:val="28"/>
          <w:szCs w:val="28"/>
        </w:rPr>
        <w:t>and</w:t>
      </w:r>
      <w:proofErr w:type="spellEnd"/>
      <w:r w:rsidRPr="00F06D22">
        <w:rPr>
          <w:rFonts w:ascii="Times New Roman" w:hAnsi="Times New Roman" w:cs="Times New Roman"/>
          <w:color w:val="auto"/>
          <w:sz w:val="28"/>
          <w:szCs w:val="28"/>
        </w:rPr>
        <w:t xml:space="preserve"> </w:t>
      </w:r>
      <w:proofErr w:type="spellStart"/>
      <w:r w:rsidRPr="00F06D22">
        <w:rPr>
          <w:rFonts w:ascii="Times New Roman" w:hAnsi="Times New Roman" w:cs="Times New Roman"/>
          <w:color w:val="auto"/>
          <w:sz w:val="28"/>
          <w:szCs w:val="28"/>
        </w:rPr>
        <w:t>Paralympic</w:t>
      </w:r>
      <w:proofErr w:type="spellEnd"/>
      <w:r w:rsidRPr="00F06D22">
        <w:rPr>
          <w:rFonts w:ascii="Times New Roman" w:hAnsi="Times New Roman" w:cs="Times New Roman"/>
          <w:color w:val="auto"/>
          <w:sz w:val="28"/>
          <w:szCs w:val="28"/>
        </w:rPr>
        <w:t xml:space="preserve"> </w:t>
      </w:r>
      <w:proofErr w:type="spellStart"/>
      <w:r w:rsidRPr="00F06D22">
        <w:rPr>
          <w:rFonts w:ascii="Times New Roman" w:hAnsi="Times New Roman" w:cs="Times New Roman"/>
          <w:color w:val="auto"/>
          <w:sz w:val="28"/>
          <w:szCs w:val="28"/>
        </w:rPr>
        <w:t>Committee</w:t>
      </w:r>
      <w:proofErr w:type="spellEnd"/>
      <w:r w:rsidRPr="00F06D22">
        <w:rPr>
          <w:rFonts w:ascii="Times New Roman" w:hAnsi="Times New Roman" w:cs="Times New Roman"/>
          <w:b/>
          <w:bCs/>
          <w:color w:val="auto"/>
          <w:sz w:val="28"/>
          <w:szCs w:val="28"/>
        </w:rPr>
        <w:t xml:space="preserve">, </w:t>
      </w:r>
      <w:proofErr w:type="spellStart"/>
      <w:r w:rsidRPr="00F06D22">
        <w:rPr>
          <w:rFonts w:ascii="Times New Roman" w:hAnsi="Times New Roman" w:cs="Times New Roman"/>
          <w:color w:val="auto"/>
          <w:sz w:val="28"/>
          <w:szCs w:val="28"/>
        </w:rPr>
        <w:t>December</w:t>
      </w:r>
      <w:proofErr w:type="spellEnd"/>
      <w:r w:rsidRPr="00F06D22">
        <w:rPr>
          <w:rFonts w:ascii="Times New Roman" w:hAnsi="Times New Roman" w:cs="Times New Roman"/>
          <w:color w:val="auto"/>
          <w:sz w:val="28"/>
          <w:szCs w:val="28"/>
        </w:rPr>
        <w:t xml:space="preserve"> 31, 2023 </w:t>
      </w:r>
      <w:proofErr w:type="spellStart"/>
      <w:r w:rsidRPr="00F06D22">
        <w:rPr>
          <w:rFonts w:ascii="Times New Roman" w:hAnsi="Times New Roman" w:cs="Times New Roman"/>
          <w:color w:val="auto"/>
          <w:sz w:val="28"/>
          <w:szCs w:val="28"/>
        </w:rPr>
        <w:t>and</w:t>
      </w:r>
      <w:proofErr w:type="spellEnd"/>
      <w:r w:rsidRPr="00F06D22">
        <w:rPr>
          <w:rFonts w:ascii="Times New Roman" w:hAnsi="Times New Roman" w:cs="Times New Roman"/>
          <w:color w:val="auto"/>
          <w:sz w:val="28"/>
          <w:szCs w:val="28"/>
        </w:rPr>
        <w:t xml:space="preserve"> 2022; режим доступу </w:t>
      </w:r>
      <w:hyperlink r:id="rId8" w:history="1">
        <w:r w:rsidRPr="00E40CF5">
          <w:rPr>
            <w:rStyle w:val="af5"/>
            <w:rFonts w:ascii="Times New Roman" w:hAnsi="Times New Roman" w:cs="Times New Roman"/>
            <w:color w:val="auto"/>
            <w:sz w:val="28"/>
            <w:szCs w:val="28"/>
            <w:u w:val="none"/>
          </w:rPr>
          <w:t>https://www.usopc.org/2023-impact-report/financial-summary</w:t>
        </w:r>
      </w:hyperlink>
      <w:r w:rsidRPr="00E40CF5">
        <w:rPr>
          <w:rFonts w:ascii="Times New Roman" w:hAnsi="Times New Roman" w:cs="Times New Roman"/>
          <w:color w:val="auto"/>
          <w:sz w:val="28"/>
          <w:szCs w:val="28"/>
        </w:rPr>
        <w:t>).</w:t>
      </w:r>
    </w:p>
    <w:p w14:paraId="1F3E93E3" w14:textId="29277B39" w:rsidR="00767E2B" w:rsidRPr="00F06D22" w:rsidRDefault="00767E2B" w:rsidP="00767E2B">
      <w:pPr>
        <w:pStyle w:val="Default"/>
        <w:ind w:firstLine="708"/>
        <w:jc w:val="both"/>
        <w:rPr>
          <w:rFonts w:ascii="Times New Roman" w:eastAsia="Times New Roman" w:hAnsi="Times New Roman" w:cs="Times New Roman"/>
          <w:color w:val="auto"/>
          <w:sz w:val="28"/>
          <w:szCs w:val="28"/>
          <w:lang w:val="en-US"/>
        </w:rPr>
      </w:pPr>
      <w:r w:rsidRPr="00F06D22">
        <w:rPr>
          <w:rFonts w:ascii="Times New Roman" w:hAnsi="Times New Roman" w:cs="Times New Roman"/>
          <w:color w:val="auto"/>
          <w:sz w:val="28"/>
          <w:szCs w:val="28"/>
        </w:rPr>
        <w:t xml:space="preserve"> Витрати на</w:t>
      </w:r>
      <w:r w:rsidR="00E40CF5">
        <w:rPr>
          <w:rFonts w:ascii="Times New Roman" w:hAnsi="Times New Roman" w:cs="Times New Roman"/>
          <w:color w:val="auto"/>
          <w:sz w:val="28"/>
          <w:szCs w:val="28"/>
        </w:rPr>
        <w:t xml:space="preserve"> </w:t>
      </w:r>
      <w:r w:rsidRPr="00F06D22">
        <w:rPr>
          <w:rFonts w:ascii="Times New Roman" w:hAnsi="Times New Roman" w:cs="Times New Roman"/>
          <w:color w:val="auto"/>
          <w:sz w:val="28"/>
          <w:szCs w:val="28"/>
        </w:rPr>
        <w:t>спортивну науку в США складають 4 % від загальної суми фінансування спорту вищих досягнень (Павленко Ю</w:t>
      </w:r>
      <w:r w:rsidRPr="00256388">
        <w:rPr>
          <w:rFonts w:ascii="Times New Roman" w:hAnsi="Times New Roman" w:cs="Times New Roman"/>
          <w:color w:val="auto"/>
          <w:sz w:val="28"/>
          <w:szCs w:val="28"/>
        </w:rPr>
        <w:t xml:space="preserve">. </w:t>
      </w:r>
      <w:r w:rsidRPr="00F06D22">
        <w:rPr>
          <w:rFonts w:ascii="Times New Roman" w:hAnsi="Times New Roman" w:cs="Times New Roman"/>
          <w:color w:val="auto"/>
          <w:sz w:val="28"/>
          <w:szCs w:val="28"/>
        </w:rPr>
        <w:t>О.</w:t>
      </w:r>
      <w:r w:rsidR="00FA37CE">
        <w:rPr>
          <w:rFonts w:ascii="Times New Roman" w:hAnsi="Times New Roman" w:cs="Times New Roman"/>
          <w:color w:val="auto"/>
          <w:sz w:val="28"/>
          <w:szCs w:val="28"/>
        </w:rPr>
        <w:t>,</w:t>
      </w:r>
      <w:r w:rsidRPr="00F06D22">
        <w:rPr>
          <w:rFonts w:ascii="Times New Roman" w:hAnsi="Times New Roman" w:cs="Times New Roman"/>
          <w:color w:val="auto"/>
          <w:sz w:val="28"/>
          <w:szCs w:val="28"/>
        </w:rPr>
        <w:t xml:space="preserve"> 2011).</w:t>
      </w:r>
    </w:p>
    <w:p w14:paraId="3EBC29F5" w14:textId="321EDC8B" w:rsidR="00767E2B" w:rsidRPr="00256388" w:rsidRDefault="00767E2B" w:rsidP="0094568F">
      <w:pPr>
        <w:spacing w:after="0" w:line="240" w:lineRule="auto"/>
        <w:ind w:firstLine="567"/>
        <w:jc w:val="both"/>
        <w:rPr>
          <w:rFonts w:ascii="Times New Roman" w:eastAsia="Times New Roman" w:hAnsi="Times New Roman" w:cs="Times New Roman"/>
          <w:sz w:val="28"/>
          <w:szCs w:val="28"/>
          <w:lang w:val="uk-UA"/>
        </w:rPr>
      </w:pPr>
      <w:r w:rsidRPr="00256388">
        <w:rPr>
          <w:rFonts w:ascii="Times New Roman" w:eastAsia="Times New Roman" w:hAnsi="Times New Roman" w:cs="Times New Roman"/>
          <w:sz w:val="28"/>
          <w:szCs w:val="28"/>
          <w:lang w:val="uk-UA"/>
        </w:rPr>
        <w:t xml:space="preserve">Фінансування спорту вищих досягнень в </w:t>
      </w:r>
      <w:r w:rsidRPr="00256388">
        <w:rPr>
          <w:rFonts w:ascii="Times New Roman" w:hAnsi="Times New Roman" w:cs="Times New Roman"/>
          <w:sz w:val="28"/>
          <w:szCs w:val="28"/>
          <w:lang w:val="uk-UA"/>
        </w:rPr>
        <w:t>Китайській Народній Республіці</w:t>
      </w:r>
      <w:r w:rsidRPr="00256388">
        <w:rPr>
          <w:rFonts w:ascii="Times New Roman" w:eastAsia="Times New Roman" w:hAnsi="Times New Roman" w:cs="Times New Roman"/>
          <w:sz w:val="28"/>
          <w:szCs w:val="28"/>
          <w:lang w:val="uk-UA"/>
        </w:rPr>
        <w:t xml:space="preserve"> здійснюється Головним державним управлінням спорту</w:t>
      </w:r>
      <w:r w:rsidRPr="00F06D22">
        <w:rPr>
          <w:rFonts w:ascii="Times New Roman" w:hAnsi="Times New Roman" w:cs="Times New Roman"/>
          <w:sz w:val="28"/>
          <w:szCs w:val="28"/>
          <w:shd w:val="clear" w:color="auto" w:fill="FFFFFF"/>
        </w:rPr>
        <w:t xml:space="preserve"> (GAS)</w:t>
      </w:r>
      <w:r w:rsidRPr="00F06D22">
        <w:rPr>
          <w:rFonts w:ascii="Times New Roman" w:hAnsi="Times New Roman" w:cs="Times New Roman"/>
          <w:sz w:val="28"/>
          <w:szCs w:val="28"/>
          <w:shd w:val="clear" w:color="auto" w:fill="FFFFFF"/>
          <w:lang w:val="uk-UA"/>
        </w:rPr>
        <w:t xml:space="preserve">. </w:t>
      </w:r>
      <w:r w:rsidRPr="00256388">
        <w:rPr>
          <w:rFonts w:ascii="Times New Roman" w:hAnsi="Times New Roman" w:cs="Times New Roman"/>
          <w:sz w:val="28"/>
          <w:szCs w:val="28"/>
          <w:shd w:val="clear" w:color="auto" w:fill="FFFFFF"/>
          <w:lang w:val="uk-UA"/>
        </w:rPr>
        <w:t xml:space="preserve">За даними звіту </w:t>
      </w:r>
      <w:r w:rsidRPr="00F06D22">
        <w:rPr>
          <w:rFonts w:ascii="Times New Roman" w:eastAsia="Microsoft YaHei" w:hAnsi="Times New Roman" w:cs="Times New Roman"/>
          <w:sz w:val="28"/>
          <w:szCs w:val="28"/>
        </w:rPr>
        <w:t xml:space="preserve">за 2023 </w:t>
      </w:r>
      <w:r w:rsidRPr="00256388">
        <w:rPr>
          <w:rFonts w:ascii="Times New Roman" w:eastAsia="Microsoft YaHei" w:hAnsi="Times New Roman" w:cs="Times New Roman"/>
          <w:sz w:val="28"/>
          <w:szCs w:val="28"/>
        </w:rPr>
        <w:t>р</w:t>
      </w:r>
      <w:proofErr w:type="spellStart"/>
      <w:r w:rsidRPr="00256388">
        <w:rPr>
          <w:rFonts w:ascii="Times New Roman" w:eastAsia="Microsoft YaHei" w:hAnsi="Times New Roman" w:cs="Times New Roman"/>
          <w:sz w:val="28"/>
          <w:szCs w:val="28"/>
          <w:lang w:val="uk-UA"/>
        </w:rPr>
        <w:t>ік</w:t>
      </w:r>
      <w:proofErr w:type="spellEnd"/>
      <w:r w:rsidRPr="00256388">
        <w:rPr>
          <w:rFonts w:ascii="Times New Roman" w:eastAsia="Microsoft YaHei" w:hAnsi="Times New Roman" w:cs="Times New Roman"/>
          <w:sz w:val="28"/>
          <w:szCs w:val="28"/>
          <w:lang w:val="uk-UA"/>
        </w:rPr>
        <w:t xml:space="preserve"> на спорт вищих досягнень виділено 809 </w:t>
      </w:r>
      <w:r w:rsidRPr="00256388">
        <w:rPr>
          <w:rFonts w:ascii="Times New Roman" w:eastAsia="Times New Roman" w:hAnsi="Times New Roman" w:cs="Times New Roman"/>
          <w:bCs/>
          <w:sz w:val="28"/>
          <w:szCs w:val="28"/>
          <w:lang w:val="uk-UA"/>
        </w:rPr>
        <w:t>млн доларів США</w:t>
      </w:r>
      <w:r w:rsidR="00FA37CE">
        <w:rPr>
          <w:rFonts w:ascii="Times New Roman" w:eastAsia="Times New Roman" w:hAnsi="Times New Roman" w:cs="Times New Roman"/>
          <w:bCs/>
          <w:sz w:val="28"/>
          <w:szCs w:val="28"/>
          <w:lang w:val="uk-UA"/>
        </w:rPr>
        <w:t>,</w:t>
      </w:r>
      <w:r w:rsidRPr="00256388">
        <w:rPr>
          <w:rFonts w:ascii="Times New Roman" w:eastAsia="Times New Roman" w:hAnsi="Times New Roman" w:cs="Times New Roman"/>
          <w:bCs/>
          <w:sz w:val="28"/>
          <w:szCs w:val="28"/>
          <w:lang w:val="uk-UA"/>
        </w:rPr>
        <w:t xml:space="preserve"> у тому числі науково-технічні витрати склали </w:t>
      </w:r>
      <w:r w:rsidRPr="00F06D22">
        <w:rPr>
          <w:rFonts w:ascii="Times New Roman" w:eastAsia="Times New Roman" w:hAnsi="Times New Roman" w:cs="Times New Roman"/>
          <w:sz w:val="28"/>
          <w:szCs w:val="28"/>
          <w:lang w:val="uk-UA"/>
        </w:rPr>
        <w:t>25,2</w:t>
      </w:r>
      <w:r w:rsidRPr="00256388">
        <w:rPr>
          <w:rFonts w:ascii="Times New Roman" w:eastAsia="Times New Roman" w:hAnsi="Times New Roman" w:cs="Times New Roman"/>
          <w:bCs/>
          <w:sz w:val="28"/>
          <w:szCs w:val="28"/>
          <w:lang w:val="uk-UA"/>
        </w:rPr>
        <w:t xml:space="preserve"> млн доларів США (</w:t>
      </w:r>
      <w:hyperlink r:id="rId9" w:history="1">
        <w:r w:rsidRPr="00256388">
          <w:rPr>
            <w:rStyle w:val="af5"/>
            <w:rFonts w:ascii="Times New Roman" w:eastAsia="Times New Roman" w:hAnsi="Times New Roman" w:cs="Times New Roman"/>
            <w:bCs/>
            <w:color w:val="auto"/>
            <w:sz w:val="28"/>
            <w:szCs w:val="28"/>
            <w:u w:val="none"/>
            <w:lang w:val="uk-UA"/>
          </w:rPr>
          <w:t xml:space="preserve">https://www.sport.gov.cn/ n315/n332/ c27936081/ </w:t>
        </w:r>
        <w:proofErr w:type="spellStart"/>
        <w:r w:rsidRPr="00256388">
          <w:rPr>
            <w:rStyle w:val="af5"/>
            <w:rFonts w:ascii="Times New Roman" w:eastAsia="Times New Roman" w:hAnsi="Times New Roman" w:cs="Times New Roman"/>
            <w:bCs/>
            <w:color w:val="auto"/>
            <w:sz w:val="28"/>
            <w:szCs w:val="28"/>
            <w:u w:val="none"/>
            <w:lang w:val="uk-UA"/>
          </w:rPr>
          <w:t>part</w:t>
        </w:r>
        <w:proofErr w:type="spellEnd"/>
        <w:r w:rsidRPr="00256388">
          <w:rPr>
            <w:rStyle w:val="af5"/>
            <w:rFonts w:ascii="Times New Roman" w:eastAsia="Times New Roman" w:hAnsi="Times New Roman" w:cs="Times New Roman"/>
            <w:bCs/>
            <w:color w:val="auto"/>
            <w:sz w:val="28"/>
            <w:szCs w:val="28"/>
            <w:u w:val="none"/>
            <w:lang w:val="uk-UA"/>
          </w:rPr>
          <w:t>/27936091.pdf</w:t>
        </w:r>
      </w:hyperlink>
      <w:r w:rsidRPr="00256388">
        <w:rPr>
          <w:rFonts w:ascii="Times New Roman" w:eastAsia="Times New Roman" w:hAnsi="Times New Roman" w:cs="Times New Roman"/>
          <w:bCs/>
          <w:sz w:val="28"/>
          <w:szCs w:val="28"/>
          <w:lang w:val="uk-UA"/>
        </w:rPr>
        <w:t>).</w:t>
      </w:r>
    </w:p>
    <w:p w14:paraId="53A26236" w14:textId="3B01DBBC" w:rsidR="00767E2B" w:rsidRPr="00256388" w:rsidRDefault="00767E2B" w:rsidP="0094568F">
      <w:pPr>
        <w:spacing w:after="0" w:line="240" w:lineRule="auto"/>
        <w:ind w:firstLine="567"/>
        <w:jc w:val="both"/>
        <w:rPr>
          <w:rFonts w:ascii="Times New Roman" w:eastAsia="Times New Roman" w:hAnsi="Times New Roman" w:cs="Times New Roman"/>
          <w:sz w:val="28"/>
          <w:szCs w:val="28"/>
          <w:lang w:val="uk-UA"/>
        </w:rPr>
      </w:pPr>
      <w:r w:rsidRPr="00256388">
        <w:rPr>
          <w:rFonts w:ascii="Times New Roman" w:eastAsia="Times New Roman" w:hAnsi="Times New Roman" w:cs="Times New Roman"/>
          <w:sz w:val="28"/>
          <w:szCs w:val="28"/>
          <w:lang w:val="uk-UA"/>
        </w:rPr>
        <w:t>Фінансування спорту вищих досягнень в Японській Державі здійснюється Японським спортивним Агентством (</w:t>
      </w:r>
      <w:hyperlink r:id="rId10" w:history="1">
        <w:r w:rsidRPr="00256388">
          <w:rPr>
            <w:rFonts w:ascii="Times New Roman" w:hAnsi="Times New Roman" w:cs="Times New Roman"/>
            <w:sz w:val="28"/>
            <w:szCs w:val="28"/>
            <w:shd w:val="clear" w:color="auto" w:fill="FFFFFF"/>
          </w:rPr>
          <w:t>Japan Sports Agency</w:t>
        </w:r>
        <w:r w:rsidRPr="00256388">
          <w:rPr>
            <w:rFonts w:ascii="Times New Roman" w:hAnsi="Times New Roman" w:cs="Times New Roman"/>
            <w:sz w:val="28"/>
            <w:szCs w:val="28"/>
            <w:shd w:val="clear" w:color="auto" w:fill="FFFFFF"/>
            <w:lang w:val="uk-UA"/>
          </w:rPr>
          <w:t>,</w:t>
        </w:r>
        <w:r w:rsidRPr="00256388">
          <w:rPr>
            <w:rFonts w:ascii="Times New Roman" w:hAnsi="Times New Roman" w:cs="Times New Roman"/>
            <w:sz w:val="28"/>
            <w:szCs w:val="28"/>
            <w:shd w:val="clear" w:color="auto" w:fill="FFFFFF"/>
          </w:rPr>
          <w:t xml:space="preserve"> JSA)</w:t>
        </w:r>
      </w:hyperlink>
      <w:r w:rsidRPr="00256388">
        <w:rPr>
          <w:rFonts w:ascii="Times New Roman" w:hAnsi="Times New Roman" w:cs="Times New Roman"/>
          <w:sz w:val="28"/>
          <w:szCs w:val="28"/>
          <w:shd w:val="clear" w:color="auto" w:fill="FFFFFF"/>
          <w:lang w:val="uk-UA"/>
        </w:rPr>
        <w:t xml:space="preserve">. За даними </w:t>
      </w:r>
      <w:r w:rsidRPr="00256388">
        <w:rPr>
          <w:rFonts w:ascii="Times New Roman" w:hAnsi="Times New Roman" w:cs="Times New Roman"/>
          <w:sz w:val="28"/>
          <w:szCs w:val="28"/>
          <w:shd w:val="clear" w:color="auto" w:fill="FFFFFF"/>
          <w:lang w:val="uk-UA"/>
        </w:rPr>
        <w:lastRenderedPageBreak/>
        <w:t>п</w:t>
      </w:r>
      <w:proofErr w:type="spellStart"/>
      <w:r w:rsidRPr="00256388">
        <w:rPr>
          <w:rFonts w:ascii="Times New Roman" w:eastAsia="Microsoft YaHei" w:hAnsi="Times New Roman" w:cs="Times New Roman"/>
          <w:sz w:val="28"/>
          <w:szCs w:val="28"/>
        </w:rPr>
        <w:t>ідсумков</w:t>
      </w:r>
      <w:proofErr w:type="spellEnd"/>
      <w:r w:rsidRPr="00256388">
        <w:rPr>
          <w:rFonts w:ascii="Times New Roman" w:eastAsia="Microsoft YaHei" w:hAnsi="Times New Roman" w:cs="Times New Roman"/>
          <w:sz w:val="28"/>
          <w:szCs w:val="28"/>
          <w:lang w:val="uk-UA"/>
        </w:rPr>
        <w:t>ого</w:t>
      </w:r>
      <w:r w:rsidRPr="00256388">
        <w:rPr>
          <w:rFonts w:ascii="Times New Roman" w:eastAsia="Microsoft YaHei" w:hAnsi="Times New Roman" w:cs="Times New Roman"/>
          <w:sz w:val="28"/>
          <w:szCs w:val="28"/>
        </w:rPr>
        <w:t xml:space="preserve"> </w:t>
      </w:r>
      <w:proofErr w:type="spellStart"/>
      <w:r w:rsidRPr="00256388">
        <w:rPr>
          <w:rFonts w:ascii="Times New Roman" w:eastAsia="Microsoft YaHei" w:hAnsi="Times New Roman" w:cs="Times New Roman"/>
          <w:sz w:val="28"/>
          <w:szCs w:val="28"/>
        </w:rPr>
        <w:t>звіт</w:t>
      </w:r>
      <w:proofErr w:type="spellEnd"/>
      <w:r w:rsidRPr="00256388">
        <w:rPr>
          <w:rFonts w:ascii="Times New Roman" w:eastAsia="Microsoft YaHei" w:hAnsi="Times New Roman" w:cs="Times New Roman"/>
          <w:sz w:val="28"/>
          <w:szCs w:val="28"/>
          <w:lang w:val="uk-UA"/>
        </w:rPr>
        <w:t>у</w:t>
      </w:r>
      <w:r w:rsidRPr="00256388">
        <w:rPr>
          <w:rFonts w:ascii="Times New Roman" w:eastAsia="Microsoft YaHei" w:hAnsi="Times New Roman" w:cs="Times New Roman"/>
          <w:sz w:val="28"/>
          <w:szCs w:val="28"/>
        </w:rPr>
        <w:t xml:space="preserve"> </w:t>
      </w:r>
      <w:r w:rsidRPr="00256388">
        <w:rPr>
          <w:rFonts w:ascii="Times New Roman" w:eastAsia="Microsoft YaHei" w:hAnsi="Times New Roman" w:cs="Times New Roman"/>
          <w:sz w:val="28"/>
          <w:szCs w:val="28"/>
          <w:lang w:val="uk-UA"/>
        </w:rPr>
        <w:t>«</w:t>
      </w:r>
      <w:r w:rsidRPr="00256388">
        <w:rPr>
          <w:rFonts w:ascii="Times New Roman" w:eastAsia="Microsoft YaHei" w:hAnsi="Times New Roman" w:cs="Times New Roman"/>
          <w:sz w:val="28"/>
          <w:szCs w:val="28"/>
          <w:lang w:val="en-US"/>
        </w:rPr>
        <w:t>White Paper on Sport in Japan 2023</w:t>
      </w:r>
      <w:r w:rsidRPr="00256388">
        <w:rPr>
          <w:rFonts w:ascii="Times New Roman" w:eastAsia="Microsoft YaHei" w:hAnsi="Times New Roman" w:cs="Times New Roman"/>
          <w:sz w:val="28"/>
          <w:szCs w:val="28"/>
          <w:lang w:val="uk-UA"/>
        </w:rPr>
        <w:t>»</w:t>
      </w:r>
      <w:r w:rsidRPr="00256388">
        <w:rPr>
          <w:rFonts w:ascii="Times New Roman" w:eastAsia="Microsoft YaHei" w:hAnsi="Times New Roman" w:cs="Times New Roman"/>
          <w:sz w:val="28"/>
          <w:szCs w:val="28"/>
        </w:rPr>
        <w:t xml:space="preserve"> </w:t>
      </w:r>
      <w:r w:rsidRPr="00256388">
        <w:rPr>
          <w:rFonts w:ascii="Times New Roman" w:eastAsia="Microsoft YaHei" w:hAnsi="Times New Roman" w:cs="Times New Roman"/>
          <w:sz w:val="28"/>
          <w:szCs w:val="28"/>
          <w:lang w:val="uk-UA"/>
        </w:rPr>
        <w:t>у</w:t>
      </w:r>
      <w:r w:rsidRPr="00256388">
        <w:rPr>
          <w:rFonts w:ascii="Times New Roman" w:eastAsia="Microsoft YaHei" w:hAnsi="Times New Roman" w:cs="Times New Roman"/>
          <w:sz w:val="28"/>
          <w:szCs w:val="28"/>
        </w:rPr>
        <w:t xml:space="preserve"> 2023 р</w:t>
      </w:r>
      <w:r w:rsidRPr="00256388">
        <w:rPr>
          <w:rFonts w:ascii="Times New Roman" w:eastAsia="Microsoft YaHei" w:hAnsi="Times New Roman" w:cs="Times New Roman"/>
          <w:sz w:val="28"/>
          <w:szCs w:val="28"/>
          <w:lang w:val="uk-UA"/>
        </w:rPr>
        <w:t xml:space="preserve">оці </w:t>
      </w:r>
      <w:r w:rsidRPr="00256388">
        <w:rPr>
          <w:rFonts w:ascii="Times New Roman" w:eastAsia="Times New Roman" w:hAnsi="Times New Roman" w:cs="Times New Roman"/>
          <w:bCs/>
          <w:sz w:val="28"/>
          <w:szCs w:val="28"/>
          <w:lang w:val="uk-UA"/>
        </w:rPr>
        <w:t>на науковий супровід, що здійснює Інститут Спортивної Науки</w:t>
      </w:r>
      <w:r w:rsidR="00A06F6F">
        <w:rPr>
          <w:rFonts w:ascii="Times New Roman" w:eastAsia="Times New Roman" w:hAnsi="Times New Roman" w:cs="Times New Roman"/>
          <w:bCs/>
          <w:sz w:val="28"/>
          <w:szCs w:val="28"/>
          <w:lang w:val="uk-UA"/>
        </w:rPr>
        <w:t>,</w:t>
      </w:r>
      <w:r w:rsidRPr="00256388">
        <w:rPr>
          <w:rFonts w:ascii="Times New Roman" w:eastAsia="Times New Roman" w:hAnsi="Times New Roman" w:cs="Times New Roman"/>
          <w:bCs/>
          <w:sz w:val="28"/>
          <w:szCs w:val="28"/>
          <w:lang w:val="uk-UA"/>
        </w:rPr>
        <w:t xml:space="preserve"> виділено </w:t>
      </w:r>
      <w:r w:rsidRPr="00256388">
        <w:rPr>
          <w:rFonts w:ascii="Times New Roman" w:eastAsia="Times New Roman" w:hAnsi="Times New Roman" w:cs="Times New Roman"/>
          <w:sz w:val="28"/>
          <w:szCs w:val="28"/>
          <w:lang w:val="uk-UA"/>
        </w:rPr>
        <w:t>13,0</w:t>
      </w:r>
      <w:r w:rsidRPr="00256388">
        <w:rPr>
          <w:rFonts w:ascii="Times New Roman" w:eastAsia="Times New Roman" w:hAnsi="Times New Roman" w:cs="Times New Roman"/>
          <w:bCs/>
          <w:sz w:val="28"/>
          <w:szCs w:val="28"/>
          <w:lang w:val="uk-UA"/>
        </w:rPr>
        <w:t xml:space="preserve"> млн доларів США.</w:t>
      </w:r>
    </w:p>
    <w:p w14:paraId="179E9307" w14:textId="52FEF2B1" w:rsidR="00767E2B" w:rsidRPr="00256388" w:rsidRDefault="00767E2B" w:rsidP="0094568F">
      <w:pPr>
        <w:spacing w:after="0" w:line="240" w:lineRule="auto"/>
        <w:ind w:firstLine="567"/>
        <w:jc w:val="both"/>
        <w:rPr>
          <w:rFonts w:ascii="Times New Roman" w:eastAsia="Times New Roman" w:hAnsi="Times New Roman" w:cs="Times New Roman"/>
          <w:sz w:val="28"/>
          <w:szCs w:val="28"/>
          <w:lang w:val="uk-UA"/>
        </w:rPr>
      </w:pPr>
      <w:r w:rsidRPr="00256388">
        <w:rPr>
          <w:rFonts w:ascii="Times New Roman" w:eastAsia="Times New Roman" w:hAnsi="Times New Roman" w:cs="Times New Roman"/>
          <w:sz w:val="28"/>
          <w:szCs w:val="28"/>
          <w:lang w:val="uk-UA"/>
        </w:rPr>
        <w:t xml:space="preserve">За управління та розвиток спорту </w:t>
      </w:r>
      <w:r w:rsidR="00256388">
        <w:rPr>
          <w:rFonts w:ascii="Times New Roman" w:eastAsia="Times New Roman" w:hAnsi="Times New Roman" w:cs="Times New Roman"/>
          <w:sz w:val="28"/>
          <w:szCs w:val="28"/>
          <w:lang w:val="uk-UA"/>
        </w:rPr>
        <w:t>в</w:t>
      </w:r>
      <w:r w:rsidRPr="00256388">
        <w:rPr>
          <w:rFonts w:ascii="Times New Roman" w:eastAsia="Times New Roman" w:hAnsi="Times New Roman" w:cs="Times New Roman"/>
          <w:sz w:val="28"/>
          <w:szCs w:val="28"/>
          <w:lang w:val="uk-UA"/>
        </w:rPr>
        <w:t xml:space="preserve"> Італійській Республіці відповідає державна організація </w:t>
      </w:r>
      <w:r w:rsidRPr="00256388">
        <w:rPr>
          <w:rFonts w:ascii="Times New Roman" w:eastAsia="Times New Roman" w:hAnsi="Times New Roman" w:cs="Times New Roman"/>
          <w:sz w:val="28"/>
          <w:szCs w:val="28"/>
          <w:lang w:val="en-US"/>
        </w:rPr>
        <w:t>SPORT E SALUTE S.P.A.</w:t>
      </w:r>
      <w:r w:rsidRPr="00256388">
        <w:rPr>
          <w:rFonts w:ascii="Times New Roman" w:eastAsia="Times New Roman" w:hAnsi="Times New Roman" w:cs="Times New Roman"/>
          <w:sz w:val="28"/>
          <w:szCs w:val="28"/>
          <w:lang w:val="uk-UA"/>
        </w:rPr>
        <w:t xml:space="preserve"> На розвиток спорту виділено 294</w:t>
      </w:r>
      <w:r w:rsidR="00A14DBB" w:rsidRPr="00256388">
        <w:rPr>
          <w:rFonts w:ascii="Times New Roman" w:eastAsia="Times New Roman" w:hAnsi="Times New Roman" w:cs="Times New Roman"/>
          <w:sz w:val="28"/>
          <w:szCs w:val="28"/>
          <w:lang w:val="uk-UA"/>
        </w:rPr>
        <w:t> </w:t>
      </w:r>
      <w:r w:rsidRPr="00256388">
        <w:rPr>
          <w:rFonts w:ascii="Times New Roman" w:eastAsia="Times New Roman" w:hAnsi="Times New Roman" w:cs="Times New Roman"/>
          <w:sz w:val="28"/>
          <w:szCs w:val="28"/>
          <w:lang w:val="uk-UA"/>
        </w:rPr>
        <w:t xml:space="preserve">млн євро в 2023 р. та 315,7 млн. євро в 2024 році. Фінансування підготовки спортсменів до Олімпійських </w:t>
      </w:r>
      <w:r w:rsidR="00A06F6F">
        <w:rPr>
          <w:rFonts w:ascii="Times New Roman" w:eastAsia="Times New Roman" w:hAnsi="Times New Roman" w:cs="Times New Roman"/>
          <w:sz w:val="28"/>
          <w:szCs w:val="28"/>
          <w:lang w:val="uk-UA"/>
        </w:rPr>
        <w:t>і</w:t>
      </w:r>
      <w:r w:rsidRPr="00256388">
        <w:rPr>
          <w:rFonts w:ascii="Times New Roman" w:eastAsia="Times New Roman" w:hAnsi="Times New Roman" w:cs="Times New Roman"/>
          <w:sz w:val="28"/>
          <w:szCs w:val="28"/>
          <w:lang w:val="uk-UA"/>
        </w:rPr>
        <w:t>гор здійснюється через Національний олімпійський комітет Італії, яким у 2023 році виділено 50,72 млн доларів США (46,726 млн євро). Фінансування головної наукової інституції Італійської</w:t>
      </w:r>
      <w:r w:rsidR="00256388">
        <w:rPr>
          <w:rFonts w:ascii="Times New Roman" w:eastAsia="Times New Roman" w:hAnsi="Times New Roman" w:cs="Times New Roman"/>
          <w:sz w:val="28"/>
          <w:szCs w:val="28"/>
          <w:lang w:val="uk-UA"/>
        </w:rPr>
        <w:t xml:space="preserve"> </w:t>
      </w:r>
      <w:r w:rsidRPr="00256388">
        <w:rPr>
          <w:rFonts w:ascii="Times New Roman" w:eastAsia="Times New Roman" w:hAnsi="Times New Roman" w:cs="Times New Roman"/>
          <w:sz w:val="28"/>
          <w:szCs w:val="28"/>
          <w:lang w:val="uk-UA"/>
        </w:rPr>
        <w:t>Республіки у 2023 р. склало 5,3 млн євро (5,4 млн дол</w:t>
      </w:r>
      <w:r w:rsidR="00F14842">
        <w:rPr>
          <w:rFonts w:ascii="Times New Roman" w:eastAsia="Times New Roman" w:hAnsi="Times New Roman" w:cs="Times New Roman"/>
          <w:sz w:val="28"/>
          <w:szCs w:val="28"/>
          <w:lang w:val="uk-UA"/>
        </w:rPr>
        <w:t>арів</w:t>
      </w:r>
      <w:r w:rsidRPr="00256388">
        <w:rPr>
          <w:rFonts w:ascii="Times New Roman" w:eastAsia="Times New Roman" w:hAnsi="Times New Roman" w:cs="Times New Roman"/>
          <w:sz w:val="28"/>
          <w:szCs w:val="28"/>
          <w:lang w:val="uk-UA"/>
        </w:rPr>
        <w:t xml:space="preserve"> США) (фінансовий звіт НОК Італії </w:t>
      </w:r>
      <w:r w:rsidR="00F14842">
        <w:rPr>
          <w:rFonts w:ascii="Times New Roman" w:eastAsia="Times New Roman" w:hAnsi="Times New Roman" w:cs="Times New Roman"/>
          <w:sz w:val="28"/>
          <w:szCs w:val="28"/>
          <w:lang w:val="uk-UA"/>
        </w:rPr>
        <w:t>–</w:t>
      </w:r>
      <w:r w:rsidRPr="00256388">
        <w:rPr>
          <w:rFonts w:ascii="Times New Roman" w:eastAsia="Times New Roman" w:hAnsi="Times New Roman" w:cs="Times New Roman"/>
          <w:sz w:val="28"/>
          <w:szCs w:val="28"/>
          <w:lang w:val="uk-UA"/>
        </w:rPr>
        <w:t xml:space="preserve"> </w:t>
      </w:r>
      <w:hyperlink r:id="rId11" w:history="1">
        <w:r w:rsidR="004F0FDB" w:rsidRPr="00EE6327">
          <w:rPr>
            <w:rStyle w:val="af5"/>
            <w:rFonts w:ascii="Times New Roman" w:eastAsia="Times New Roman" w:hAnsi="Times New Roman" w:cs="Times New Roman"/>
            <w:sz w:val="28"/>
            <w:szCs w:val="28"/>
          </w:rPr>
          <w:t>https://drive.google.com/file/d/16_Ws3BrROMB-Toov-j55AJZrAc</w:t>
        </w:r>
        <w:r w:rsidR="004F0FDB" w:rsidRPr="00EE6327">
          <w:rPr>
            <w:rStyle w:val="af5"/>
            <w:rFonts w:ascii="Times New Roman" w:eastAsia="Times New Roman" w:hAnsi="Times New Roman" w:cs="Times New Roman"/>
            <w:sz w:val="28"/>
            <w:szCs w:val="28"/>
            <w:lang w:val="uk-UA"/>
          </w:rPr>
          <w:t xml:space="preserve"> </w:t>
        </w:r>
        <w:r w:rsidR="004F0FDB" w:rsidRPr="00EE6327">
          <w:rPr>
            <w:rStyle w:val="af5"/>
            <w:rFonts w:ascii="Times New Roman" w:eastAsia="Times New Roman" w:hAnsi="Times New Roman" w:cs="Times New Roman"/>
            <w:sz w:val="28"/>
            <w:szCs w:val="28"/>
          </w:rPr>
          <w:t>Oxe57J/</w:t>
        </w:r>
        <w:proofErr w:type="spellStart"/>
        <w:r w:rsidR="004F0FDB" w:rsidRPr="00EE6327">
          <w:rPr>
            <w:rStyle w:val="af5"/>
            <w:rFonts w:ascii="Times New Roman" w:eastAsia="Times New Roman" w:hAnsi="Times New Roman" w:cs="Times New Roman"/>
            <w:sz w:val="28"/>
            <w:szCs w:val="28"/>
          </w:rPr>
          <w:t>view?usp</w:t>
        </w:r>
        <w:proofErr w:type="spellEnd"/>
        <w:r w:rsidR="004F0FDB" w:rsidRPr="00EE6327">
          <w:rPr>
            <w:rStyle w:val="af5"/>
            <w:rFonts w:ascii="Times New Roman" w:eastAsia="Times New Roman" w:hAnsi="Times New Roman" w:cs="Times New Roman"/>
            <w:sz w:val="28"/>
            <w:szCs w:val="28"/>
            <w:lang w:val="uk-UA"/>
          </w:rPr>
          <w:t xml:space="preserve"> </w:t>
        </w:r>
        <w:r w:rsidR="004F0FDB" w:rsidRPr="00EE6327">
          <w:rPr>
            <w:rStyle w:val="af5"/>
            <w:rFonts w:ascii="Times New Roman" w:eastAsia="Times New Roman" w:hAnsi="Times New Roman" w:cs="Times New Roman"/>
            <w:sz w:val="28"/>
            <w:szCs w:val="28"/>
          </w:rPr>
          <w:t>=</w:t>
        </w:r>
        <w:r w:rsidR="004F0FDB" w:rsidRPr="00EE6327">
          <w:rPr>
            <w:rStyle w:val="af5"/>
            <w:rFonts w:ascii="Times New Roman" w:eastAsia="Times New Roman" w:hAnsi="Times New Roman" w:cs="Times New Roman"/>
            <w:sz w:val="28"/>
            <w:szCs w:val="28"/>
            <w:lang w:val="uk-UA"/>
          </w:rPr>
          <w:t xml:space="preserve"> </w:t>
        </w:r>
        <w:proofErr w:type="spellStart"/>
        <w:r w:rsidR="004F0FDB" w:rsidRPr="00EE6327">
          <w:rPr>
            <w:rStyle w:val="af5"/>
            <w:rFonts w:ascii="Times New Roman" w:eastAsia="Times New Roman" w:hAnsi="Times New Roman" w:cs="Times New Roman"/>
            <w:sz w:val="28"/>
            <w:szCs w:val="28"/>
          </w:rPr>
          <w:t>sharing</w:t>
        </w:r>
        <w:proofErr w:type="spellEnd"/>
      </w:hyperlink>
      <w:r w:rsidRPr="00256388">
        <w:rPr>
          <w:rStyle w:val="af5"/>
          <w:rFonts w:ascii="Times New Roman" w:eastAsia="Times New Roman" w:hAnsi="Times New Roman" w:cs="Times New Roman"/>
          <w:color w:val="auto"/>
          <w:sz w:val="28"/>
          <w:szCs w:val="28"/>
          <w:u w:val="none"/>
          <w:lang w:val="uk-UA"/>
        </w:rPr>
        <w:t>).</w:t>
      </w:r>
    </w:p>
    <w:p w14:paraId="397B2C1D" w14:textId="4C24CB5D" w:rsidR="00767E2B" w:rsidRPr="00256388" w:rsidRDefault="00767E2B" w:rsidP="00F80EA7">
      <w:pPr>
        <w:pStyle w:val="HTML"/>
        <w:ind w:firstLine="567"/>
        <w:jc w:val="both"/>
        <w:rPr>
          <w:rFonts w:ascii="Times New Roman" w:hAnsi="Times New Roman" w:cs="Times New Roman"/>
          <w:sz w:val="28"/>
          <w:szCs w:val="28"/>
        </w:rPr>
      </w:pPr>
      <w:r w:rsidRPr="00256388">
        <w:rPr>
          <w:rFonts w:ascii="Times New Roman" w:hAnsi="Times New Roman" w:cs="Times New Roman"/>
          <w:sz w:val="28"/>
          <w:szCs w:val="28"/>
        </w:rPr>
        <w:t xml:space="preserve">За управління та розвиток спорту </w:t>
      </w:r>
      <w:r w:rsidR="00256388">
        <w:rPr>
          <w:rFonts w:ascii="Times New Roman" w:hAnsi="Times New Roman" w:cs="Times New Roman"/>
          <w:sz w:val="28"/>
          <w:szCs w:val="28"/>
        </w:rPr>
        <w:t>в</w:t>
      </w:r>
      <w:r w:rsidRPr="00256388">
        <w:rPr>
          <w:rFonts w:ascii="Times New Roman" w:hAnsi="Times New Roman" w:cs="Times New Roman"/>
          <w:sz w:val="28"/>
          <w:szCs w:val="28"/>
        </w:rPr>
        <w:t xml:space="preserve"> Південній Кореї відповідає Міністерство культури, спорту і туризму. Бюджет сектору професійного спорту в 2023 році склав 439,3 мл</w:t>
      </w:r>
      <w:r w:rsidR="00F14842">
        <w:rPr>
          <w:rFonts w:ascii="Times New Roman" w:hAnsi="Times New Roman" w:cs="Times New Roman"/>
          <w:sz w:val="28"/>
          <w:szCs w:val="28"/>
        </w:rPr>
        <w:t>н</w:t>
      </w:r>
      <w:r w:rsidRPr="00256388">
        <w:rPr>
          <w:rFonts w:ascii="Times New Roman" w:hAnsi="Times New Roman" w:cs="Times New Roman"/>
          <w:sz w:val="28"/>
          <w:szCs w:val="28"/>
        </w:rPr>
        <w:t xml:space="preserve"> </w:t>
      </w:r>
      <w:proofErr w:type="spellStart"/>
      <w:r w:rsidRPr="00256388">
        <w:rPr>
          <w:rFonts w:ascii="Times New Roman" w:hAnsi="Times New Roman" w:cs="Times New Roman"/>
          <w:sz w:val="28"/>
          <w:szCs w:val="28"/>
        </w:rPr>
        <w:t>вон</w:t>
      </w:r>
      <w:proofErr w:type="spellEnd"/>
      <w:r w:rsidRPr="00256388">
        <w:rPr>
          <w:rFonts w:ascii="Times New Roman" w:hAnsi="Times New Roman" w:cs="Times New Roman"/>
          <w:sz w:val="28"/>
          <w:szCs w:val="28"/>
        </w:rPr>
        <w:t xml:space="preserve"> (323, 562 млн дол</w:t>
      </w:r>
      <w:r w:rsidR="00F14842">
        <w:rPr>
          <w:rFonts w:ascii="Times New Roman" w:hAnsi="Times New Roman" w:cs="Times New Roman"/>
          <w:sz w:val="28"/>
          <w:szCs w:val="28"/>
        </w:rPr>
        <w:t>арів</w:t>
      </w:r>
      <w:r w:rsidRPr="00256388">
        <w:rPr>
          <w:rFonts w:ascii="Times New Roman" w:hAnsi="Times New Roman" w:cs="Times New Roman"/>
          <w:sz w:val="28"/>
          <w:szCs w:val="28"/>
        </w:rPr>
        <w:t xml:space="preserve"> США). На дослідницькі послуги підготовки професійних спортсменів у 2023 році витрачено по 300 млн корейських </w:t>
      </w:r>
      <w:proofErr w:type="spellStart"/>
      <w:r w:rsidRPr="00256388">
        <w:rPr>
          <w:rFonts w:ascii="Times New Roman" w:hAnsi="Times New Roman" w:cs="Times New Roman"/>
          <w:sz w:val="28"/>
          <w:szCs w:val="28"/>
        </w:rPr>
        <w:t>вон</w:t>
      </w:r>
      <w:proofErr w:type="spellEnd"/>
      <w:r w:rsidRPr="00256388">
        <w:rPr>
          <w:rFonts w:ascii="Times New Roman" w:hAnsi="Times New Roman" w:cs="Times New Roman"/>
          <w:sz w:val="28"/>
          <w:szCs w:val="28"/>
        </w:rPr>
        <w:t xml:space="preserve"> (220,962 тис дол</w:t>
      </w:r>
      <w:r w:rsidR="00F14842">
        <w:rPr>
          <w:rFonts w:ascii="Times New Roman" w:hAnsi="Times New Roman" w:cs="Times New Roman"/>
          <w:sz w:val="28"/>
          <w:szCs w:val="28"/>
        </w:rPr>
        <w:t>арів</w:t>
      </w:r>
      <w:r w:rsidRPr="00256388">
        <w:rPr>
          <w:rFonts w:ascii="Times New Roman" w:hAnsi="Times New Roman" w:cs="Times New Roman"/>
          <w:sz w:val="28"/>
          <w:szCs w:val="28"/>
        </w:rPr>
        <w:t xml:space="preserve"> США) на кожну команду національної збірної </w:t>
      </w:r>
      <w:r w:rsidRPr="00F06D22">
        <w:rPr>
          <w:rFonts w:ascii="Times New Roman" w:hAnsi="Times New Roman" w:cs="Times New Roman"/>
          <w:sz w:val="28"/>
          <w:szCs w:val="28"/>
        </w:rPr>
        <w:t xml:space="preserve">(фінансовий звіт за 2023 р. – </w:t>
      </w:r>
      <w:hyperlink r:id="rId12" w:history="1">
        <w:r w:rsidR="00F80EA7" w:rsidRPr="00EE6327">
          <w:rPr>
            <w:rStyle w:val="af5"/>
            <w:rFonts w:ascii="Times New Roman" w:hAnsi="Times New Roman" w:cs="Times New Roman"/>
            <w:sz w:val="28"/>
            <w:szCs w:val="28"/>
          </w:rPr>
          <w:t>https://drive.google.com/file/d/11knggAdMW 4uvD2WmPnh1wvCGYwP-8dq/</w:t>
        </w:r>
        <w:proofErr w:type="spellStart"/>
        <w:r w:rsidR="00F80EA7" w:rsidRPr="00EE6327">
          <w:rPr>
            <w:rStyle w:val="af5"/>
            <w:rFonts w:ascii="Times New Roman" w:hAnsi="Times New Roman" w:cs="Times New Roman"/>
            <w:sz w:val="28"/>
            <w:szCs w:val="28"/>
          </w:rPr>
          <w:t>view</w:t>
        </w:r>
        <w:proofErr w:type="spellEnd"/>
        <w:r w:rsidR="00F80EA7" w:rsidRPr="00EE6327">
          <w:rPr>
            <w:rStyle w:val="af5"/>
            <w:rFonts w:ascii="Times New Roman" w:hAnsi="Times New Roman" w:cs="Times New Roman"/>
            <w:sz w:val="28"/>
            <w:szCs w:val="28"/>
          </w:rPr>
          <w:t xml:space="preserve">? </w:t>
        </w:r>
        <w:proofErr w:type="spellStart"/>
        <w:r w:rsidR="00F80EA7" w:rsidRPr="00EE6327">
          <w:rPr>
            <w:rStyle w:val="af5"/>
            <w:rFonts w:ascii="Times New Roman" w:hAnsi="Times New Roman" w:cs="Times New Roman"/>
            <w:sz w:val="28"/>
            <w:szCs w:val="28"/>
          </w:rPr>
          <w:t>usp</w:t>
        </w:r>
        <w:proofErr w:type="spellEnd"/>
        <w:r w:rsidR="00F80EA7" w:rsidRPr="00EE6327">
          <w:rPr>
            <w:rStyle w:val="af5"/>
            <w:rFonts w:ascii="Times New Roman" w:hAnsi="Times New Roman" w:cs="Times New Roman"/>
            <w:sz w:val="28"/>
            <w:szCs w:val="28"/>
          </w:rPr>
          <w:t>=</w:t>
        </w:r>
        <w:proofErr w:type="spellStart"/>
        <w:r w:rsidR="00F80EA7" w:rsidRPr="00EE6327">
          <w:rPr>
            <w:rStyle w:val="af5"/>
            <w:rFonts w:ascii="Times New Roman" w:hAnsi="Times New Roman" w:cs="Times New Roman"/>
            <w:sz w:val="28"/>
            <w:szCs w:val="28"/>
          </w:rPr>
          <w:t>sharing</w:t>
        </w:r>
        <w:proofErr w:type="spellEnd"/>
      </w:hyperlink>
      <w:r w:rsidRPr="00F06D22">
        <w:rPr>
          <w:rStyle w:val="af5"/>
          <w:rFonts w:ascii="Times New Roman" w:hAnsi="Times New Roman" w:cs="Times New Roman"/>
          <w:color w:val="auto"/>
          <w:sz w:val="28"/>
          <w:szCs w:val="28"/>
          <w:u w:val="none"/>
        </w:rPr>
        <w:t>)</w:t>
      </w:r>
      <w:r w:rsidRPr="00256388">
        <w:rPr>
          <w:rFonts w:ascii="Times New Roman" w:hAnsi="Times New Roman" w:cs="Times New Roman"/>
          <w:sz w:val="28"/>
          <w:szCs w:val="28"/>
        </w:rPr>
        <w:t>.</w:t>
      </w:r>
    </w:p>
    <w:p w14:paraId="455833B2" w14:textId="1AFBB654" w:rsidR="00767E2B" w:rsidRPr="00256388" w:rsidRDefault="00767E2B" w:rsidP="0094568F">
      <w:pPr>
        <w:spacing w:after="0" w:line="240" w:lineRule="auto"/>
        <w:ind w:firstLine="567"/>
        <w:jc w:val="both"/>
        <w:rPr>
          <w:rFonts w:ascii="Times New Roman" w:eastAsia="Times New Roman" w:hAnsi="Times New Roman" w:cs="Times New Roman"/>
          <w:sz w:val="28"/>
          <w:szCs w:val="28"/>
          <w:lang w:val="uk-UA"/>
        </w:rPr>
      </w:pPr>
      <w:r w:rsidRPr="00256388">
        <w:rPr>
          <w:rFonts w:ascii="Times New Roman" w:eastAsia="Times New Roman" w:hAnsi="Times New Roman" w:cs="Times New Roman"/>
          <w:sz w:val="28"/>
          <w:szCs w:val="28"/>
          <w:lang w:val="uk-UA"/>
        </w:rPr>
        <w:t>Фінансування спорту у Федеративній Республіці Німеччин</w:t>
      </w:r>
      <w:r w:rsidR="00DA4F89">
        <w:rPr>
          <w:rFonts w:ascii="Times New Roman" w:eastAsia="Times New Roman" w:hAnsi="Times New Roman" w:cs="Times New Roman"/>
          <w:sz w:val="28"/>
          <w:szCs w:val="28"/>
          <w:lang w:val="uk-UA"/>
        </w:rPr>
        <w:t>а</w:t>
      </w:r>
      <w:r w:rsidRPr="00256388">
        <w:rPr>
          <w:rFonts w:ascii="Times New Roman" w:eastAsia="Times New Roman" w:hAnsi="Times New Roman" w:cs="Times New Roman"/>
          <w:sz w:val="28"/>
          <w:szCs w:val="28"/>
          <w:lang w:val="uk-UA"/>
        </w:rPr>
        <w:t xml:space="preserve"> здійснюється Федеральним </w:t>
      </w:r>
      <w:r w:rsidR="00F14842">
        <w:rPr>
          <w:rFonts w:ascii="Times New Roman" w:eastAsia="Times New Roman" w:hAnsi="Times New Roman" w:cs="Times New Roman"/>
          <w:sz w:val="28"/>
          <w:szCs w:val="28"/>
          <w:lang w:val="uk-UA"/>
        </w:rPr>
        <w:t>М</w:t>
      </w:r>
      <w:r w:rsidRPr="00256388">
        <w:rPr>
          <w:rFonts w:ascii="Times New Roman" w:eastAsia="Times New Roman" w:hAnsi="Times New Roman" w:cs="Times New Roman"/>
          <w:sz w:val="28"/>
          <w:szCs w:val="28"/>
          <w:lang w:val="uk-UA"/>
        </w:rPr>
        <w:t>іністерством внутрішніх справ і спільноти. Фінансування спорту в 2023 році склало 303,29 млн євро (328 млн дол</w:t>
      </w:r>
      <w:r w:rsidR="00DA4F89">
        <w:rPr>
          <w:rFonts w:ascii="Times New Roman" w:eastAsia="Times New Roman" w:hAnsi="Times New Roman" w:cs="Times New Roman"/>
          <w:sz w:val="28"/>
          <w:szCs w:val="28"/>
          <w:lang w:val="uk-UA"/>
        </w:rPr>
        <w:t>арів</w:t>
      </w:r>
      <w:r w:rsidRPr="00256388">
        <w:rPr>
          <w:rFonts w:ascii="Times New Roman" w:eastAsia="Times New Roman" w:hAnsi="Times New Roman" w:cs="Times New Roman"/>
          <w:sz w:val="28"/>
          <w:szCs w:val="28"/>
          <w:lang w:val="uk-UA"/>
        </w:rPr>
        <w:t xml:space="preserve"> США). Фінансування інститутів прикладної підготовки (ІАТ, Лейпциг)</w:t>
      </w:r>
      <w:r w:rsidR="00DA4F89">
        <w:rPr>
          <w:rFonts w:ascii="Times New Roman" w:eastAsia="Times New Roman" w:hAnsi="Times New Roman" w:cs="Times New Roman"/>
          <w:sz w:val="28"/>
          <w:szCs w:val="28"/>
          <w:lang w:val="uk-UA"/>
        </w:rPr>
        <w:t>,</w:t>
      </w:r>
      <w:r w:rsidRPr="00256388">
        <w:rPr>
          <w:rFonts w:ascii="Times New Roman" w:eastAsia="Times New Roman" w:hAnsi="Times New Roman" w:cs="Times New Roman"/>
          <w:sz w:val="28"/>
          <w:szCs w:val="28"/>
          <w:lang w:val="uk-UA"/>
        </w:rPr>
        <w:t xml:space="preserve"> досліджень і розробок спортивного обладнання (</w:t>
      </w:r>
      <w:r w:rsidRPr="00256388">
        <w:rPr>
          <w:rFonts w:ascii="Times New Roman" w:eastAsia="Times New Roman" w:hAnsi="Times New Roman" w:cs="Times New Roman"/>
          <w:sz w:val="28"/>
          <w:szCs w:val="28"/>
          <w:lang w:val="en-US"/>
        </w:rPr>
        <w:t xml:space="preserve">FES, </w:t>
      </w:r>
      <w:r w:rsidRPr="00256388">
        <w:rPr>
          <w:rFonts w:ascii="Times New Roman" w:eastAsia="Times New Roman" w:hAnsi="Times New Roman" w:cs="Times New Roman"/>
          <w:sz w:val="28"/>
          <w:szCs w:val="28"/>
          <w:lang w:val="uk-UA"/>
        </w:rPr>
        <w:t>Берлін) у 2023 році склало 21,2 млн євро (22,9 млн дол</w:t>
      </w:r>
      <w:r w:rsidR="00DA4F89">
        <w:rPr>
          <w:rFonts w:ascii="Times New Roman" w:eastAsia="Times New Roman" w:hAnsi="Times New Roman" w:cs="Times New Roman"/>
          <w:sz w:val="28"/>
          <w:szCs w:val="28"/>
          <w:lang w:val="uk-UA"/>
        </w:rPr>
        <w:t>арів</w:t>
      </w:r>
      <w:r w:rsidRPr="00256388">
        <w:rPr>
          <w:rFonts w:ascii="Times New Roman" w:eastAsia="Times New Roman" w:hAnsi="Times New Roman" w:cs="Times New Roman"/>
          <w:sz w:val="28"/>
          <w:szCs w:val="28"/>
          <w:lang w:val="uk-UA"/>
        </w:rPr>
        <w:t xml:space="preserve"> США).</w:t>
      </w:r>
    </w:p>
    <w:p w14:paraId="63C4015D" w14:textId="061DEB95" w:rsidR="00767E2B" w:rsidRPr="00256388" w:rsidRDefault="00767E2B" w:rsidP="00767E2B">
      <w:pPr>
        <w:spacing w:after="0" w:line="340" w:lineRule="exact"/>
        <w:ind w:firstLine="567"/>
        <w:jc w:val="both"/>
        <w:rPr>
          <w:rFonts w:ascii="Times New Roman" w:eastAsia="Times New Roman" w:hAnsi="Times New Roman" w:cs="Times New Roman"/>
          <w:sz w:val="28"/>
          <w:szCs w:val="28"/>
          <w:lang w:val="uk-UA"/>
        </w:rPr>
      </w:pPr>
      <w:r w:rsidRPr="00256388">
        <w:rPr>
          <w:rFonts w:ascii="Times New Roman" w:eastAsia="Times New Roman" w:hAnsi="Times New Roman" w:cs="Times New Roman"/>
          <w:sz w:val="28"/>
          <w:szCs w:val="28"/>
          <w:lang w:val="uk-UA"/>
        </w:rPr>
        <w:t>Фінансове та організаційне забезпечення наукового супроводу підготовки спортсменів країн-лідерів олімпійського спорту до Олімпійських ігор забезпечується державними відомствами, що відповідають за розвиток спорту</w:t>
      </w:r>
      <w:r w:rsidR="00DA4F89">
        <w:rPr>
          <w:rFonts w:ascii="Times New Roman" w:eastAsia="Times New Roman" w:hAnsi="Times New Roman" w:cs="Times New Roman"/>
          <w:sz w:val="28"/>
          <w:szCs w:val="28"/>
          <w:lang w:val="uk-UA"/>
        </w:rPr>
        <w:t>,</w:t>
      </w:r>
      <w:r w:rsidRPr="00256388">
        <w:rPr>
          <w:rFonts w:ascii="Times New Roman" w:eastAsia="Times New Roman" w:hAnsi="Times New Roman" w:cs="Times New Roman"/>
          <w:sz w:val="28"/>
          <w:szCs w:val="28"/>
          <w:lang w:val="uk-UA"/>
        </w:rPr>
        <w:t xml:space="preserve"> як одне із стратегічних складових системи спорту.</w:t>
      </w:r>
    </w:p>
    <w:p w14:paraId="7175347C" w14:textId="36407373" w:rsidR="00767E2B" w:rsidRPr="00256388" w:rsidRDefault="00767E2B" w:rsidP="00767E2B">
      <w:pPr>
        <w:spacing w:after="0" w:line="240" w:lineRule="auto"/>
        <w:ind w:firstLine="567"/>
        <w:jc w:val="both"/>
        <w:rPr>
          <w:rFonts w:ascii="Times New Roman" w:eastAsia="Times New Roman" w:hAnsi="Times New Roman" w:cs="Times New Roman"/>
          <w:bCs/>
          <w:sz w:val="28"/>
          <w:szCs w:val="28"/>
          <w:lang w:val="uk-UA"/>
        </w:rPr>
      </w:pPr>
      <w:r w:rsidRPr="00256388">
        <w:rPr>
          <w:rFonts w:ascii="Times New Roman" w:eastAsia="Times New Roman" w:hAnsi="Times New Roman" w:cs="Times New Roman"/>
          <w:bCs/>
          <w:sz w:val="28"/>
          <w:szCs w:val="28"/>
          <w:lang w:val="uk-UA"/>
        </w:rPr>
        <w:t xml:space="preserve">Наукове забезпечення передбачає виконання актуальних прикладних досліджень, що фінансується за рахунок бюджетних коштів, залучення спонсорів та грантової підтримки наукових досліджень. Окремо фінансується діяльність наукових інституцій, наукових колективів та окремих науковців, </w:t>
      </w:r>
      <w:r w:rsidR="00DA4F89">
        <w:rPr>
          <w:rFonts w:ascii="Times New Roman" w:eastAsia="Times New Roman" w:hAnsi="Times New Roman" w:cs="Times New Roman"/>
          <w:bCs/>
          <w:sz w:val="28"/>
          <w:szCs w:val="28"/>
          <w:lang w:val="uk-UA"/>
        </w:rPr>
        <w:t>які</w:t>
      </w:r>
      <w:r w:rsidRPr="00256388">
        <w:rPr>
          <w:rFonts w:ascii="Times New Roman" w:eastAsia="Times New Roman" w:hAnsi="Times New Roman" w:cs="Times New Roman"/>
          <w:bCs/>
          <w:sz w:val="28"/>
          <w:szCs w:val="28"/>
          <w:lang w:val="uk-UA"/>
        </w:rPr>
        <w:t xml:space="preserve"> забезпечують постійний науковий супровід підготовки, орієнтації та відбору спортсменів до </w:t>
      </w:r>
      <w:r w:rsidR="00DA4F89">
        <w:rPr>
          <w:rFonts w:ascii="Times New Roman" w:eastAsia="Times New Roman" w:hAnsi="Times New Roman" w:cs="Times New Roman"/>
          <w:bCs/>
          <w:sz w:val="28"/>
          <w:szCs w:val="28"/>
          <w:lang w:val="uk-UA"/>
        </w:rPr>
        <w:t>г</w:t>
      </w:r>
      <w:r w:rsidRPr="00256388">
        <w:rPr>
          <w:rFonts w:ascii="Times New Roman" w:eastAsia="Times New Roman" w:hAnsi="Times New Roman" w:cs="Times New Roman"/>
          <w:bCs/>
          <w:sz w:val="28"/>
          <w:szCs w:val="28"/>
          <w:lang w:val="uk-UA"/>
        </w:rPr>
        <w:t xml:space="preserve">оловних міжнародних </w:t>
      </w:r>
      <w:r w:rsidR="0094568F">
        <w:rPr>
          <w:rFonts w:ascii="Times New Roman" w:eastAsia="Times New Roman" w:hAnsi="Times New Roman" w:cs="Times New Roman"/>
          <w:bCs/>
          <w:sz w:val="28"/>
          <w:szCs w:val="28"/>
          <w:lang w:val="uk-UA"/>
        </w:rPr>
        <w:t xml:space="preserve">спортивних </w:t>
      </w:r>
      <w:r w:rsidRPr="00256388">
        <w:rPr>
          <w:rFonts w:ascii="Times New Roman" w:eastAsia="Times New Roman" w:hAnsi="Times New Roman" w:cs="Times New Roman"/>
          <w:bCs/>
          <w:sz w:val="28"/>
          <w:szCs w:val="28"/>
          <w:lang w:val="uk-UA"/>
        </w:rPr>
        <w:t>змагань.</w:t>
      </w:r>
    </w:p>
    <w:p w14:paraId="796581D0" w14:textId="77777777" w:rsidR="00767E2B" w:rsidRPr="00256388" w:rsidRDefault="00767E2B" w:rsidP="00767E2B">
      <w:pPr>
        <w:spacing w:after="0" w:line="240" w:lineRule="auto"/>
        <w:ind w:firstLine="567"/>
        <w:jc w:val="both"/>
        <w:rPr>
          <w:rFonts w:ascii="Times New Roman" w:eastAsia="Times New Roman" w:hAnsi="Times New Roman" w:cs="Times New Roman"/>
          <w:sz w:val="28"/>
          <w:szCs w:val="28"/>
          <w:lang w:val="uk-UA"/>
        </w:rPr>
      </w:pPr>
      <w:r w:rsidRPr="00256388">
        <w:rPr>
          <w:rFonts w:ascii="Times New Roman" w:eastAsia="Times New Roman" w:hAnsi="Times New Roman" w:cs="Times New Roman"/>
          <w:sz w:val="28"/>
          <w:szCs w:val="28"/>
          <w:lang w:val="uk-UA"/>
        </w:rPr>
        <w:t>Успіхи спортсменів тієї чи іншої країни на найважливіших міжнародних змаганнях і передусім на Олімпійських іграх, є важливою складовою її міжнародного авторитету, що повною мірою відображає і вітчизняна практика.</w:t>
      </w:r>
    </w:p>
    <w:p w14:paraId="4631F236" w14:textId="669E0FCD" w:rsidR="00767E2B" w:rsidRPr="00256388" w:rsidRDefault="00DA4F89" w:rsidP="00767E2B">
      <w:pPr>
        <w:shd w:val="clear" w:color="auto" w:fill="FFFFFF"/>
        <w:spacing w:after="0" w:line="240" w:lineRule="auto"/>
        <w:ind w:firstLine="7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Із</w:t>
      </w:r>
      <w:r w:rsidR="00767E2B" w:rsidRPr="00256388">
        <w:rPr>
          <w:rFonts w:ascii="Times New Roman" w:eastAsia="Times New Roman" w:hAnsi="Times New Roman" w:cs="Times New Roman"/>
          <w:sz w:val="28"/>
          <w:szCs w:val="28"/>
          <w:lang w:val="uk-UA"/>
        </w:rPr>
        <w:t xml:space="preserve"> ростом конкуренції на міжнародній спортивній арені ефективність підготовки спортсменів високої кваліфікації залежить від численних факторів, кожен з яких може радикально вплинути на спортивний результат.</w:t>
      </w:r>
    </w:p>
    <w:p w14:paraId="0525DFF5" w14:textId="760D051D" w:rsidR="00767E2B" w:rsidRPr="00256388" w:rsidRDefault="00767E2B" w:rsidP="00767E2B">
      <w:pPr>
        <w:shd w:val="clear" w:color="auto" w:fill="FFFFFF"/>
        <w:spacing w:after="0" w:line="240" w:lineRule="auto"/>
        <w:ind w:firstLine="700"/>
        <w:jc w:val="both"/>
        <w:rPr>
          <w:rFonts w:ascii="Times New Roman" w:eastAsia="Times New Roman" w:hAnsi="Times New Roman" w:cs="Times New Roman"/>
          <w:sz w:val="28"/>
          <w:szCs w:val="28"/>
          <w:lang w:val="uk-UA"/>
        </w:rPr>
      </w:pPr>
      <w:r w:rsidRPr="00256388">
        <w:rPr>
          <w:rFonts w:ascii="Times New Roman" w:eastAsia="Times New Roman" w:hAnsi="Times New Roman" w:cs="Times New Roman"/>
          <w:sz w:val="28"/>
          <w:szCs w:val="28"/>
          <w:lang w:val="uk-UA"/>
        </w:rPr>
        <w:t xml:space="preserve">Це потребує постійного наукового обґрунтування, своєчасного ефективного впровадження результатів відповідного дослідницького пошуку в практику підготовки найсильніших спортсменів країни. У сучасних умовах </w:t>
      </w:r>
      <w:r w:rsidRPr="00256388">
        <w:rPr>
          <w:rFonts w:ascii="Times New Roman" w:eastAsia="Times New Roman" w:hAnsi="Times New Roman" w:cs="Times New Roman"/>
          <w:sz w:val="28"/>
          <w:szCs w:val="28"/>
          <w:lang w:val="uk-UA"/>
        </w:rPr>
        <w:lastRenderedPageBreak/>
        <w:t>науково-методичне забезпечення підготовки спортсменів стає головною характерною рисою олімпійського спорту й неодмінною умовою його успішного розвитку. </w:t>
      </w:r>
    </w:p>
    <w:p w14:paraId="190D616B" w14:textId="2702BB91" w:rsidR="00767E2B" w:rsidRPr="00256388" w:rsidRDefault="00767E2B" w:rsidP="00767E2B">
      <w:pPr>
        <w:spacing w:after="0" w:line="240" w:lineRule="auto"/>
        <w:ind w:firstLine="700"/>
        <w:jc w:val="both"/>
        <w:rPr>
          <w:rFonts w:ascii="Times New Roman" w:eastAsia="Times New Roman" w:hAnsi="Times New Roman" w:cs="Times New Roman"/>
          <w:sz w:val="28"/>
          <w:szCs w:val="28"/>
          <w:lang w:val="uk-UA"/>
        </w:rPr>
      </w:pPr>
      <w:r w:rsidRPr="00256388">
        <w:rPr>
          <w:rFonts w:ascii="Times New Roman" w:eastAsia="Times New Roman" w:hAnsi="Times New Roman" w:cs="Times New Roman"/>
          <w:sz w:val="28"/>
          <w:szCs w:val="28"/>
          <w:lang w:val="uk-UA"/>
        </w:rPr>
        <w:t>Найефективнішим механізмом вирішення цього принципового завдання для українського спорту є вдосконалення науково-методично</w:t>
      </w:r>
      <w:r w:rsidR="00DA4F89">
        <w:rPr>
          <w:rFonts w:ascii="Times New Roman" w:eastAsia="Times New Roman" w:hAnsi="Times New Roman" w:cs="Times New Roman"/>
          <w:sz w:val="28"/>
          <w:szCs w:val="28"/>
          <w:lang w:val="uk-UA"/>
        </w:rPr>
        <w:t>ї</w:t>
      </w:r>
      <w:r w:rsidRPr="00256388">
        <w:rPr>
          <w:rFonts w:ascii="Times New Roman" w:eastAsia="Times New Roman" w:hAnsi="Times New Roman" w:cs="Times New Roman"/>
          <w:sz w:val="28"/>
          <w:szCs w:val="28"/>
          <w:lang w:val="uk-UA"/>
        </w:rPr>
        <w:t xml:space="preserve"> підготовки спортсменів національних збірних команд України</w:t>
      </w:r>
      <w:r w:rsidR="00B67A0B">
        <w:rPr>
          <w:rFonts w:ascii="Times New Roman" w:eastAsia="Times New Roman" w:hAnsi="Times New Roman" w:cs="Times New Roman"/>
          <w:sz w:val="28"/>
          <w:szCs w:val="28"/>
          <w:lang w:val="uk-UA"/>
        </w:rPr>
        <w:t xml:space="preserve"> з видів спорту</w:t>
      </w:r>
      <w:r w:rsidRPr="00256388">
        <w:rPr>
          <w:rFonts w:ascii="Times New Roman" w:eastAsia="Times New Roman" w:hAnsi="Times New Roman" w:cs="Times New Roman"/>
          <w:sz w:val="28"/>
          <w:szCs w:val="28"/>
          <w:lang w:val="uk-UA"/>
        </w:rPr>
        <w:t xml:space="preserve">. </w:t>
      </w:r>
    </w:p>
    <w:p w14:paraId="315F0E2E" w14:textId="5F07AD12" w:rsidR="00767E2B" w:rsidRPr="00256388" w:rsidRDefault="0083421A" w:rsidP="00767E2B">
      <w:pPr>
        <w:spacing w:after="0" w:line="240" w:lineRule="auto"/>
        <w:ind w:firstLine="7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Підсумки </w:t>
      </w:r>
      <w:r w:rsidR="00767E2B" w:rsidRPr="00256388">
        <w:rPr>
          <w:rFonts w:ascii="Times New Roman" w:eastAsia="Times New Roman" w:hAnsi="Times New Roman" w:cs="Times New Roman"/>
          <w:sz w:val="28"/>
          <w:szCs w:val="28"/>
          <w:lang w:val="uk-UA"/>
        </w:rPr>
        <w:t>Олімпійських ігор засвідчи</w:t>
      </w:r>
      <w:r>
        <w:rPr>
          <w:rFonts w:ascii="Times New Roman" w:eastAsia="Times New Roman" w:hAnsi="Times New Roman" w:cs="Times New Roman"/>
          <w:sz w:val="28"/>
          <w:szCs w:val="28"/>
          <w:lang w:val="uk-UA"/>
        </w:rPr>
        <w:t>ли</w:t>
      </w:r>
      <w:r w:rsidR="00767E2B" w:rsidRPr="00256388">
        <w:rPr>
          <w:rFonts w:ascii="Times New Roman" w:eastAsia="Times New Roman" w:hAnsi="Times New Roman" w:cs="Times New Roman"/>
          <w:sz w:val="28"/>
          <w:szCs w:val="28"/>
          <w:lang w:val="uk-UA"/>
        </w:rPr>
        <w:t xml:space="preserve">, що світовий спорт у найближчий час буде розвиватися в умовах підвищення престижності </w:t>
      </w:r>
      <w:proofErr w:type="spellStart"/>
      <w:r w:rsidR="00767E2B" w:rsidRPr="00256388">
        <w:rPr>
          <w:rFonts w:ascii="Times New Roman" w:eastAsia="Times New Roman" w:hAnsi="Times New Roman" w:cs="Times New Roman"/>
          <w:sz w:val="28"/>
          <w:szCs w:val="28"/>
          <w:lang w:val="uk-UA"/>
        </w:rPr>
        <w:t>перемог</w:t>
      </w:r>
      <w:proofErr w:type="spellEnd"/>
      <w:r w:rsidR="00767E2B" w:rsidRPr="00256388">
        <w:rPr>
          <w:rFonts w:ascii="Times New Roman" w:eastAsia="Times New Roman" w:hAnsi="Times New Roman" w:cs="Times New Roman"/>
          <w:sz w:val="28"/>
          <w:szCs w:val="28"/>
          <w:lang w:val="uk-UA"/>
        </w:rPr>
        <w:t xml:space="preserve"> у чемпіонатах світу та Європи, збільшення кількості країн-учасників змагань, використання різних організаційних форм та джерел фінансування багаторічної централізованої підготовки національних збірних команд</w:t>
      </w:r>
      <w:r w:rsidR="00B67A0B">
        <w:rPr>
          <w:rFonts w:ascii="Times New Roman" w:eastAsia="Times New Roman" w:hAnsi="Times New Roman" w:cs="Times New Roman"/>
          <w:sz w:val="28"/>
          <w:szCs w:val="28"/>
          <w:lang w:val="uk-UA"/>
        </w:rPr>
        <w:t xml:space="preserve"> з видів спорту</w:t>
      </w:r>
      <w:r>
        <w:rPr>
          <w:rFonts w:ascii="Times New Roman" w:eastAsia="Times New Roman" w:hAnsi="Times New Roman" w:cs="Times New Roman"/>
          <w:sz w:val="28"/>
          <w:szCs w:val="28"/>
          <w:lang w:val="uk-UA"/>
        </w:rPr>
        <w:t xml:space="preserve"> різних країн,</w:t>
      </w:r>
      <w:r w:rsidR="00767E2B" w:rsidRPr="0025638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їхнього ресурсного забезпечення</w:t>
      </w:r>
      <w:r w:rsidR="00767E2B" w:rsidRPr="00256388">
        <w:rPr>
          <w:rFonts w:ascii="Times New Roman" w:eastAsia="Times New Roman" w:hAnsi="Times New Roman" w:cs="Times New Roman"/>
          <w:sz w:val="28"/>
          <w:szCs w:val="28"/>
          <w:lang w:val="uk-UA"/>
        </w:rPr>
        <w:t xml:space="preserve"> тощо. </w:t>
      </w:r>
    </w:p>
    <w:p w14:paraId="26AFB90E" w14:textId="3024FF67" w:rsidR="00767E2B" w:rsidRPr="00256388" w:rsidRDefault="00767E2B" w:rsidP="00767E2B">
      <w:pPr>
        <w:spacing w:after="0" w:line="240" w:lineRule="auto"/>
        <w:ind w:firstLine="700"/>
        <w:jc w:val="both"/>
        <w:rPr>
          <w:rFonts w:ascii="Times New Roman" w:eastAsia="Times New Roman" w:hAnsi="Times New Roman" w:cs="Times New Roman"/>
          <w:sz w:val="28"/>
          <w:szCs w:val="28"/>
          <w:lang w:val="uk-UA"/>
        </w:rPr>
      </w:pPr>
      <w:r w:rsidRPr="00256388">
        <w:rPr>
          <w:rFonts w:ascii="Times New Roman" w:eastAsia="Times New Roman" w:hAnsi="Times New Roman" w:cs="Times New Roman"/>
          <w:sz w:val="28"/>
          <w:szCs w:val="28"/>
          <w:lang w:val="uk-UA"/>
        </w:rPr>
        <w:t xml:space="preserve">Ці об'єктивні фактори призведуть до значного росту конкуренції у всіх олімпійських дисциплінах не тільки з боку провідних спортивних країн, а й в окремих видах спорту з боку країн, </w:t>
      </w:r>
      <w:r w:rsidR="00B67A0B">
        <w:rPr>
          <w:rFonts w:ascii="Times New Roman" w:eastAsia="Times New Roman" w:hAnsi="Times New Roman" w:cs="Times New Roman"/>
          <w:sz w:val="28"/>
          <w:szCs w:val="28"/>
          <w:lang w:val="uk-UA"/>
        </w:rPr>
        <w:t>що</w:t>
      </w:r>
      <w:r w:rsidRPr="00256388">
        <w:rPr>
          <w:rFonts w:ascii="Times New Roman" w:eastAsia="Times New Roman" w:hAnsi="Times New Roman" w:cs="Times New Roman"/>
          <w:sz w:val="28"/>
          <w:szCs w:val="28"/>
          <w:lang w:val="uk-UA"/>
        </w:rPr>
        <w:t xml:space="preserve"> не претендують на високі місця у загальнокомандному заліку.</w:t>
      </w:r>
    </w:p>
    <w:p w14:paraId="3E5B065C" w14:textId="089B4204" w:rsidR="00767E2B" w:rsidRDefault="00767E2B" w:rsidP="00767E2B">
      <w:pPr>
        <w:spacing w:after="0" w:line="240" w:lineRule="auto"/>
        <w:ind w:firstLine="700"/>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 xml:space="preserve">Тому постає питання вдосконалення підготовки українських спортсменів до чемпіонатів світу, Європи, Олімпійських ігор шляхом підвищення ефективності науково-методичного забезпечення підготовки спортсменів- кандидатів на участь у міжнародних </w:t>
      </w:r>
      <w:r w:rsidR="00270ECB">
        <w:rPr>
          <w:rFonts w:ascii="Times New Roman" w:eastAsia="Times New Roman" w:hAnsi="Times New Roman" w:cs="Times New Roman"/>
          <w:sz w:val="28"/>
          <w:szCs w:val="28"/>
          <w:lang w:val="uk-UA"/>
        </w:rPr>
        <w:t xml:space="preserve">спортивних </w:t>
      </w:r>
      <w:r w:rsidRPr="00D910B5">
        <w:rPr>
          <w:rFonts w:ascii="Times New Roman" w:eastAsia="Times New Roman" w:hAnsi="Times New Roman" w:cs="Times New Roman"/>
          <w:sz w:val="28"/>
          <w:szCs w:val="28"/>
          <w:lang w:val="uk-UA"/>
        </w:rPr>
        <w:t xml:space="preserve">змаганнях, що проводить Міжнародний, Європейський </w:t>
      </w:r>
      <w:r w:rsidR="00B67A0B">
        <w:rPr>
          <w:rFonts w:ascii="Times New Roman" w:eastAsia="Times New Roman" w:hAnsi="Times New Roman" w:cs="Times New Roman"/>
          <w:sz w:val="28"/>
          <w:szCs w:val="28"/>
          <w:lang w:val="uk-UA"/>
        </w:rPr>
        <w:t>о</w:t>
      </w:r>
      <w:r w:rsidRPr="00D910B5">
        <w:rPr>
          <w:rFonts w:ascii="Times New Roman" w:eastAsia="Times New Roman" w:hAnsi="Times New Roman" w:cs="Times New Roman"/>
          <w:sz w:val="28"/>
          <w:szCs w:val="28"/>
          <w:lang w:val="uk-UA"/>
        </w:rPr>
        <w:t xml:space="preserve">лімпійські комітети, включаючи Олімпійські ігри, у тому числі шляхом розробки та впровадження науково обґрунтованих рекомендацій і пропозицій щодо корекції тренувального процесу та змагальної діяльності кваліфікованих спортсменів для забезпечення їхньої конкурентоспроможності у головних міжнародних </w:t>
      </w:r>
      <w:r w:rsidR="00270ECB">
        <w:rPr>
          <w:rFonts w:ascii="Times New Roman" w:eastAsia="Times New Roman" w:hAnsi="Times New Roman" w:cs="Times New Roman"/>
          <w:sz w:val="28"/>
          <w:szCs w:val="28"/>
          <w:lang w:val="uk-UA"/>
        </w:rPr>
        <w:t xml:space="preserve">спортивних </w:t>
      </w:r>
      <w:r w:rsidRPr="00D910B5">
        <w:rPr>
          <w:rFonts w:ascii="Times New Roman" w:eastAsia="Times New Roman" w:hAnsi="Times New Roman" w:cs="Times New Roman"/>
          <w:sz w:val="28"/>
          <w:szCs w:val="28"/>
          <w:lang w:val="uk-UA"/>
        </w:rPr>
        <w:t>змаганнях, створення організаційних, матеріально-технічних, кадрових та фінансових умов для розв’язання найважливіших науково-технічних проблем та створення принципово нових технологій у спорті.</w:t>
      </w:r>
    </w:p>
    <w:p w14:paraId="7D767440" w14:textId="77777777" w:rsidR="00812FF4" w:rsidRDefault="00812FF4" w:rsidP="0074785E">
      <w:pPr>
        <w:spacing w:after="0" w:line="340" w:lineRule="exact"/>
        <w:ind w:firstLine="567"/>
        <w:jc w:val="center"/>
        <w:rPr>
          <w:rFonts w:ascii="Times New Roman" w:eastAsia="Times New Roman" w:hAnsi="Times New Roman" w:cs="Times New Roman"/>
          <w:b/>
          <w:sz w:val="28"/>
          <w:szCs w:val="28"/>
          <w:lang w:val="uk-UA"/>
        </w:rPr>
      </w:pPr>
    </w:p>
    <w:p w14:paraId="22BED925" w14:textId="33812BB4" w:rsidR="0074785E" w:rsidRDefault="0074785E" w:rsidP="00BA490E">
      <w:pPr>
        <w:spacing w:after="0" w:line="240" w:lineRule="auto"/>
        <w:ind w:firstLine="567"/>
        <w:jc w:val="center"/>
        <w:rPr>
          <w:rFonts w:ascii="Times New Roman" w:eastAsia="Times New Roman" w:hAnsi="Times New Roman" w:cs="Times New Roman"/>
          <w:b/>
          <w:sz w:val="28"/>
          <w:szCs w:val="28"/>
          <w:lang w:val="uk-UA"/>
        </w:rPr>
      </w:pPr>
      <w:r w:rsidRPr="00182617">
        <w:rPr>
          <w:rFonts w:ascii="Times New Roman" w:eastAsia="Times New Roman" w:hAnsi="Times New Roman" w:cs="Times New Roman"/>
          <w:b/>
          <w:sz w:val="28"/>
          <w:szCs w:val="28"/>
          <w:lang w:val="uk-UA"/>
        </w:rPr>
        <w:t xml:space="preserve">Розділ ІІ. </w:t>
      </w:r>
      <w:r>
        <w:rPr>
          <w:rFonts w:ascii="Times New Roman" w:eastAsia="Times New Roman" w:hAnsi="Times New Roman" w:cs="Times New Roman"/>
          <w:b/>
          <w:sz w:val="28"/>
          <w:szCs w:val="28"/>
          <w:lang w:val="uk-UA"/>
        </w:rPr>
        <w:t xml:space="preserve">  </w:t>
      </w:r>
      <w:r w:rsidR="0069281E" w:rsidRPr="00BA22E9">
        <w:rPr>
          <w:rFonts w:ascii="Times New Roman" w:eastAsia="Times New Roman" w:hAnsi="Times New Roman" w:cs="Times New Roman"/>
          <w:b/>
          <w:sz w:val="28"/>
          <w:szCs w:val="28"/>
          <w:lang w:val="uk-UA"/>
        </w:rPr>
        <w:t>Узагальнена інформація про результати оцінки ефективності реалізації державної політики та відповідних витрат державного бюджету з відповідними висновками</w:t>
      </w:r>
    </w:p>
    <w:p w14:paraId="0E9D14BF" w14:textId="77777777" w:rsidR="0074785E" w:rsidRDefault="0074785E" w:rsidP="00BA490E">
      <w:pPr>
        <w:spacing w:after="0" w:line="240" w:lineRule="auto"/>
        <w:ind w:firstLine="567"/>
        <w:jc w:val="center"/>
        <w:rPr>
          <w:rFonts w:ascii="Times New Roman" w:eastAsia="Times New Roman" w:hAnsi="Times New Roman" w:cs="Times New Roman"/>
          <w:sz w:val="28"/>
          <w:szCs w:val="28"/>
          <w:lang w:val="uk-UA"/>
        </w:rPr>
      </w:pPr>
    </w:p>
    <w:p w14:paraId="02AB6D66" w14:textId="3216C99F" w:rsidR="00AA26C7" w:rsidRDefault="00AA26C7" w:rsidP="00BA490E">
      <w:pPr>
        <w:spacing w:after="0" w:line="240" w:lineRule="auto"/>
        <w:ind w:firstLine="567"/>
        <w:jc w:val="center"/>
        <w:rPr>
          <w:rFonts w:ascii="Times New Roman" w:eastAsia="Times New Roman" w:hAnsi="Times New Roman" w:cs="Times New Roman"/>
          <w:b/>
          <w:sz w:val="28"/>
          <w:szCs w:val="28"/>
          <w:lang w:val="uk-UA"/>
        </w:rPr>
      </w:pPr>
      <w:r w:rsidRPr="002A798F">
        <w:rPr>
          <w:rFonts w:ascii="Times New Roman" w:eastAsia="Times New Roman" w:hAnsi="Times New Roman" w:cs="Times New Roman"/>
          <w:b/>
          <w:sz w:val="28"/>
          <w:szCs w:val="28"/>
          <w:lang w:val="uk-UA"/>
        </w:rPr>
        <w:t xml:space="preserve">2.1. </w:t>
      </w:r>
      <w:r w:rsidR="00710E85" w:rsidRPr="002A798F">
        <w:rPr>
          <w:rFonts w:ascii="Times New Roman" w:eastAsia="Times New Roman" w:hAnsi="Times New Roman" w:cs="Times New Roman"/>
          <w:b/>
          <w:sz w:val="28"/>
          <w:szCs w:val="28"/>
          <w:lang w:val="uk-UA"/>
        </w:rPr>
        <w:t>Актуальність та узгодженість цілей і завдань державної політики, визначеної стратегічними документами</w:t>
      </w:r>
    </w:p>
    <w:p w14:paraId="2E3C2482" w14:textId="77777777" w:rsidR="001B61CF" w:rsidRPr="0069281E" w:rsidRDefault="001B61CF" w:rsidP="00BA490E">
      <w:pPr>
        <w:spacing w:after="0" w:line="240" w:lineRule="auto"/>
        <w:ind w:firstLine="567"/>
        <w:jc w:val="center"/>
        <w:rPr>
          <w:rFonts w:ascii="Times New Roman" w:eastAsia="Times New Roman" w:hAnsi="Times New Roman" w:cs="Times New Roman"/>
          <w:b/>
          <w:sz w:val="28"/>
          <w:szCs w:val="28"/>
          <w:lang w:val="uk-UA"/>
        </w:rPr>
      </w:pPr>
    </w:p>
    <w:p w14:paraId="15B16080" w14:textId="77777777" w:rsidR="00AA26C7" w:rsidRDefault="00AA26C7" w:rsidP="00BA490E">
      <w:pPr>
        <w:spacing w:after="0" w:line="240" w:lineRule="auto"/>
        <w:ind w:firstLine="567"/>
        <w:jc w:val="both"/>
        <w:rPr>
          <w:rFonts w:ascii="Times New Roman" w:eastAsia="Times New Roman" w:hAnsi="Times New Roman" w:cs="Times New Roman"/>
          <w:sz w:val="28"/>
          <w:szCs w:val="28"/>
          <w:lang w:val="uk-UA"/>
        </w:rPr>
      </w:pPr>
      <w:r w:rsidRPr="00182617">
        <w:rPr>
          <w:rFonts w:ascii="Times New Roman" w:eastAsia="Times New Roman" w:hAnsi="Times New Roman" w:cs="Times New Roman"/>
          <w:sz w:val="28"/>
          <w:szCs w:val="28"/>
          <w:lang w:val="uk-UA"/>
        </w:rPr>
        <w:t>Високі спортивні результати національних команд</w:t>
      </w:r>
      <w:r>
        <w:rPr>
          <w:rFonts w:ascii="Times New Roman" w:eastAsia="Times New Roman" w:hAnsi="Times New Roman" w:cs="Times New Roman"/>
          <w:sz w:val="28"/>
          <w:szCs w:val="28"/>
          <w:lang w:val="uk-UA"/>
        </w:rPr>
        <w:t xml:space="preserve"> з видів спорту різних країн</w:t>
      </w:r>
      <w:r w:rsidRPr="00182617">
        <w:rPr>
          <w:rFonts w:ascii="Times New Roman" w:eastAsia="Times New Roman" w:hAnsi="Times New Roman" w:cs="Times New Roman"/>
          <w:sz w:val="28"/>
          <w:szCs w:val="28"/>
          <w:lang w:val="uk-UA"/>
        </w:rPr>
        <w:t xml:space="preserve"> на Олімпійських іграх стали частиною глобальної конкуренції між державами. Країни, </w:t>
      </w:r>
      <w:r>
        <w:rPr>
          <w:rFonts w:ascii="Times New Roman" w:eastAsia="Times New Roman" w:hAnsi="Times New Roman" w:cs="Times New Roman"/>
          <w:sz w:val="28"/>
          <w:szCs w:val="28"/>
          <w:lang w:val="uk-UA"/>
        </w:rPr>
        <w:t>що</w:t>
      </w:r>
      <w:r w:rsidRPr="00182617">
        <w:rPr>
          <w:rFonts w:ascii="Times New Roman" w:eastAsia="Times New Roman" w:hAnsi="Times New Roman" w:cs="Times New Roman"/>
          <w:sz w:val="28"/>
          <w:szCs w:val="28"/>
          <w:lang w:val="uk-UA"/>
        </w:rPr>
        <w:t xml:space="preserve"> зацікавлені у покращенні досягнень своїх спортсменів, намагаються створити найсприятливіші умови для розвитку національної спортивної інфраструктури. Актуальним це є і для України, оскільки  олімпійський спорт – одне з небагатьох соціальних явищ, де країна має значні світові досягнення. </w:t>
      </w:r>
    </w:p>
    <w:p w14:paraId="08EE9A54" w14:textId="6BA7B884" w:rsidR="008370B7" w:rsidRDefault="00AA26C7" w:rsidP="00BA490E">
      <w:pPr>
        <w:spacing w:after="0" w:line="240" w:lineRule="auto"/>
        <w:ind w:firstLine="567"/>
        <w:jc w:val="both"/>
        <w:rPr>
          <w:rFonts w:ascii="Times New Roman" w:eastAsia="Times New Roman" w:hAnsi="Times New Roman" w:cs="Times New Roman"/>
          <w:sz w:val="28"/>
          <w:szCs w:val="28"/>
          <w:lang w:val="uk-UA"/>
        </w:rPr>
      </w:pPr>
      <w:r w:rsidRPr="00182617">
        <w:rPr>
          <w:rFonts w:ascii="Times New Roman" w:eastAsia="Times New Roman" w:hAnsi="Times New Roman" w:cs="Times New Roman"/>
          <w:sz w:val="28"/>
          <w:szCs w:val="28"/>
          <w:lang w:val="uk-UA"/>
        </w:rPr>
        <w:t xml:space="preserve">Необхідність вирішення проблеми формування цілісної системи забезпечення спорту вищих досягнень узгоджується </w:t>
      </w:r>
      <w:r>
        <w:rPr>
          <w:rFonts w:ascii="Times New Roman" w:eastAsia="Times New Roman" w:hAnsi="Times New Roman" w:cs="Times New Roman"/>
          <w:sz w:val="28"/>
          <w:szCs w:val="28"/>
          <w:lang w:val="uk-UA"/>
        </w:rPr>
        <w:t>і</w:t>
      </w:r>
      <w:r w:rsidRPr="00182617">
        <w:rPr>
          <w:rFonts w:ascii="Times New Roman" w:eastAsia="Times New Roman" w:hAnsi="Times New Roman" w:cs="Times New Roman"/>
          <w:sz w:val="28"/>
          <w:szCs w:val="28"/>
          <w:lang w:val="uk-UA"/>
        </w:rPr>
        <w:t xml:space="preserve">з </w:t>
      </w:r>
      <w:r>
        <w:rPr>
          <w:rFonts w:ascii="Times New Roman" w:eastAsia="Times New Roman" w:hAnsi="Times New Roman" w:cs="Times New Roman"/>
          <w:sz w:val="28"/>
          <w:szCs w:val="28"/>
          <w:lang w:val="uk-UA"/>
        </w:rPr>
        <w:t>З</w:t>
      </w:r>
      <w:r w:rsidRPr="00182617">
        <w:rPr>
          <w:rFonts w:ascii="Times New Roman" w:eastAsia="Times New Roman" w:hAnsi="Times New Roman" w:cs="Times New Roman"/>
          <w:sz w:val="28"/>
          <w:szCs w:val="28"/>
          <w:lang w:val="uk-UA"/>
        </w:rPr>
        <w:t xml:space="preserve">аконом України «Про </w:t>
      </w:r>
      <w:r w:rsidRPr="00182617">
        <w:rPr>
          <w:rFonts w:ascii="Times New Roman" w:eastAsia="Times New Roman" w:hAnsi="Times New Roman" w:cs="Times New Roman"/>
          <w:sz w:val="28"/>
          <w:szCs w:val="28"/>
          <w:lang w:val="uk-UA"/>
        </w:rPr>
        <w:lastRenderedPageBreak/>
        <w:t>фізичну культуру і спорт», «</w:t>
      </w:r>
      <w:r w:rsidRPr="00182617">
        <w:rPr>
          <w:rFonts w:ascii="Times New Roman" w:eastAsia="Times New Roman" w:hAnsi="Times New Roman" w:cs="Times New Roman"/>
          <w:sz w:val="28"/>
          <w:szCs w:val="28"/>
          <w:highlight w:val="white"/>
          <w:lang w:val="uk-UA"/>
        </w:rPr>
        <w:t xml:space="preserve">Стратегією розвитку фізичної культури і спорту на період до 2028 року», затвердженою </w:t>
      </w:r>
      <w:r>
        <w:rPr>
          <w:rFonts w:ascii="Times New Roman" w:eastAsia="Times New Roman" w:hAnsi="Times New Roman" w:cs="Times New Roman"/>
          <w:sz w:val="28"/>
          <w:szCs w:val="28"/>
          <w:highlight w:val="white"/>
          <w:lang w:val="uk-UA"/>
        </w:rPr>
        <w:t>п</w:t>
      </w:r>
      <w:r w:rsidRPr="00182617">
        <w:rPr>
          <w:rFonts w:ascii="Times New Roman" w:eastAsia="Times New Roman" w:hAnsi="Times New Roman" w:cs="Times New Roman"/>
          <w:sz w:val="28"/>
          <w:szCs w:val="28"/>
          <w:highlight w:val="white"/>
          <w:lang w:val="uk-UA"/>
        </w:rPr>
        <w:t xml:space="preserve">остановою </w:t>
      </w:r>
      <w:r w:rsidR="00B05A0C">
        <w:rPr>
          <w:rFonts w:ascii="Times New Roman" w:eastAsia="Times New Roman" w:hAnsi="Times New Roman" w:cs="Times New Roman"/>
          <w:sz w:val="28"/>
          <w:szCs w:val="28"/>
          <w:highlight w:val="white"/>
          <w:lang w:val="uk-UA"/>
        </w:rPr>
        <w:t xml:space="preserve">Кабінету Міністрів України         </w:t>
      </w:r>
      <w:r w:rsidRPr="00182617">
        <w:rPr>
          <w:rFonts w:ascii="Times New Roman" w:eastAsia="Times New Roman" w:hAnsi="Times New Roman" w:cs="Times New Roman"/>
          <w:sz w:val="28"/>
          <w:szCs w:val="28"/>
          <w:highlight w:val="white"/>
          <w:lang w:val="uk-UA"/>
        </w:rPr>
        <w:t xml:space="preserve"> </w:t>
      </w:r>
      <w:r w:rsidR="00B05A0C" w:rsidRPr="00182617">
        <w:rPr>
          <w:rFonts w:ascii="Times New Roman" w:eastAsia="Times New Roman" w:hAnsi="Times New Roman" w:cs="Times New Roman"/>
          <w:sz w:val="28"/>
          <w:szCs w:val="28"/>
          <w:highlight w:val="white"/>
          <w:lang w:val="uk-UA"/>
        </w:rPr>
        <w:t>від 04</w:t>
      </w:r>
      <w:r w:rsidR="00B05A0C">
        <w:rPr>
          <w:rFonts w:ascii="Times New Roman" w:eastAsia="Times New Roman" w:hAnsi="Times New Roman" w:cs="Times New Roman"/>
          <w:sz w:val="28"/>
          <w:szCs w:val="28"/>
          <w:highlight w:val="white"/>
          <w:lang w:val="uk-UA"/>
        </w:rPr>
        <w:t xml:space="preserve"> листопада </w:t>
      </w:r>
      <w:r w:rsidR="00B05A0C" w:rsidRPr="00182617">
        <w:rPr>
          <w:rFonts w:ascii="Times New Roman" w:eastAsia="Times New Roman" w:hAnsi="Times New Roman" w:cs="Times New Roman"/>
          <w:sz w:val="28"/>
          <w:szCs w:val="28"/>
          <w:highlight w:val="white"/>
          <w:lang w:val="uk-UA"/>
        </w:rPr>
        <w:t>2020 р</w:t>
      </w:r>
      <w:r w:rsidR="00B05A0C">
        <w:rPr>
          <w:rFonts w:ascii="Times New Roman" w:eastAsia="Times New Roman" w:hAnsi="Times New Roman" w:cs="Times New Roman"/>
          <w:sz w:val="28"/>
          <w:szCs w:val="28"/>
          <w:lang w:val="uk-UA"/>
        </w:rPr>
        <w:t>оку</w:t>
      </w:r>
      <w:r w:rsidR="00B05A0C" w:rsidRPr="00182617">
        <w:rPr>
          <w:rFonts w:ascii="Times New Roman" w:eastAsia="Times New Roman" w:hAnsi="Times New Roman" w:cs="Times New Roman"/>
          <w:sz w:val="28"/>
          <w:szCs w:val="28"/>
          <w:highlight w:val="white"/>
          <w:lang w:val="uk-UA"/>
        </w:rPr>
        <w:t xml:space="preserve"> </w:t>
      </w:r>
      <w:r w:rsidRPr="00182617">
        <w:rPr>
          <w:rFonts w:ascii="Times New Roman" w:eastAsia="Times New Roman" w:hAnsi="Times New Roman" w:cs="Times New Roman"/>
          <w:sz w:val="28"/>
          <w:szCs w:val="28"/>
          <w:highlight w:val="white"/>
          <w:lang w:val="uk-UA"/>
        </w:rPr>
        <w:t>№ 1089</w:t>
      </w:r>
      <w:r w:rsidRPr="00182617">
        <w:rPr>
          <w:rFonts w:ascii="Times New Roman" w:eastAsia="Times New Roman" w:hAnsi="Times New Roman" w:cs="Times New Roman"/>
          <w:sz w:val="28"/>
          <w:szCs w:val="28"/>
          <w:lang w:val="uk-UA"/>
        </w:rPr>
        <w:t xml:space="preserve">, згідно з якими усунення невідповідності вимогам сучасності та значного відставання від світових стандартів ресурсного забезпечення сфери фізичної культури і спорту сприятиме збереженню передових позицій українських спортсменів на міжнародній </w:t>
      </w:r>
      <w:r>
        <w:rPr>
          <w:rFonts w:ascii="Times New Roman" w:eastAsia="Times New Roman" w:hAnsi="Times New Roman" w:cs="Times New Roman"/>
          <w:sz w:val="28"/>
          <w:szCs w:val="28"/>
          <w:lang w:val="uk-UA"/>
        </w:rPr>
        <w:t xml:space="preserve">спортивній </w:t>
      </w:r>
      <w:r w:rsidRPr="00182617">
        <w:rPr>
          <w:rFonts w:ascii="Times New Roman" w:eastAsia="Times New Roman" w:hAnsi="Times New Roman" w:cs="Times New Roman"/>
          <w:sz w:val="28"/>
          <w:szCs w:val="28"/>
          <w:lang w:val="uk-UA"/>
        </w:rPr>
        <w:t>арені відповідно до сучасних потреб економічного і соціального розвитку країни, популяризації та пропаганди здорового способу життя серед населення України.</w:t>
      </w:r>
    </w:p>
    <w:p w14:paraId="36786B1D" w14:textId="6384E649" w:rsidR="008370B7" w:rsidRDefault="00AA26C7" w:rsidP="00BA490E">
      <w:pPr>
        <w:pStyle w:val="Default"/>
        <w:jc w:val="both"/>
        <w:rPr>
          <w:rFonts w:ascii="Times New Roman" w:hAnsi="Times New Roman" w:cs="Times New Roman"/>
          <w:sz w:val="28"/>
          <w:szCs w:val="28"/>
        </w:rPr>
      </w:pPr>
      <w:r w:rsidRPr="00182617">
        <w:rPr>
          <w:rFonts w:ascii="Times New Roman" w:eastAsia="Times New Roman" w:hAnsi="Times New Roman" w:cs="Times New Roman"/>
          <w:sz w:val="28"/>
          <w:szCs w:val="28"/>
        </w:rPr>
        <w:t xml:space="preserve"> </w:t>
      </w:r>
      <w:r w:rsidR="008370B7">
        <w:rPr>
          <w:rFonts w:ascii="Times New Roman" w:eastAsia="Times New Roman" w:hAnsi="Times New Roman" w:cs="Times New Roman"/>
          <w:sz w:val="28"/>
          <w:szCs w:val="28"/>
        </w:rPr>
        <w:t xml:space="preserve">        </w:t>
      </w:r>
      <w:r w:rsidR="008370B7" w:rsidRPr="00372154">
        <w:rPr>
          <w:rFonts w:ascii="Times New Roman" w:eastAsia="Times New Roman" w:hAnsi="Times New Roman" w:cs="Times New Roman"/>
          <w:sz w:val="28"/>
          <w:szCs w:val="28"/>
        </w:rPr>
        <w:t xml:space="preserve">Стратегічною ціллю є досягнення </w:t>
      </w:r>
      <w:r w:rsidR="008370B7" w:rsidRPr="00372154">
        <w:rPr>
          <w:rFonts w:ascii="Times New Roman" w:hAnsi="Times New Roman" w:cs="Times New Roman"/>
          <w:sz w:val="28"/>
          <w:szCs w:val="28"/>
        </w:rPr>
        <w:t xml:space="preserve">Україною рівня спортивної держави, що належить до групи передових країн, де створено умови та можливості для ефективної підготовки спортсменів, здатних показувати високі спортивні результати на міжнародній спортивній арені, зокрема досягнення не нижче 21-го загальнокомандного місця на Іграх XXXIV Олімпіади 2028 року, </w:t>
      </w:r>
      <w:r w:rsidR="000C1DE3">
        <w:rPr>
          <w:rFonts w:ascii="Times New Roman" w:hAnsi="Times New Roman" w:cs="Times New Roman"/>
          <w:sz w:val="28"/>
          <w:szCs w:val="28"/>
        </w:rPr>
        <w:t xml:space="preserve">                                          </w:t>
      </w:r>
      <w:r w:rsidR="008370B7" w:rsidRPr="00372154">
        <w:rPr>
          <w:rFonts w:ascii="Times New Roman" w:hAnsi="Times New Roman" w:cs="Times New Roman"/>
          <w:sz w:val="28"/>
          <w:szCs w:val="28"/>
        </w:rPr>
        <w:t xml:space="preserve">м. Лос-Анджелес (США) та досягнення не нижче 20-го загальнокомандного місця на зимових Олімпійських іграх, м. Мілан і м. </w:t>
      </w:r>
      <w:proofErr w:type="spellStart"/>
      <w:r w:rsidR="008370B7" w:rsidRPr="00372154">
        <w:rPr>
          <w:rFonts w:ascii="Times New Roman" w:hAnsi="Times New Roman" w:cs="Times New Roman"/>
          <w:sz w:val="28"/>
          <w:szCs w:val="28"/>
        </w:rPr>
        <w:t>Кортіна-д’Ампеццо</w:t>
      </w:r>
      <w:proofErr w:type="spellEnd"/>
      <w:r w:rsidR="008370B7" w:rsidRPr="00372154">
        <w:rPr>
          <w:rFonts w:ascii="Times New Roman" w:hAnsi="Times New Roman" w:cs="Times New Roman"/>
          <w:sz w:val="28"/>
          <w:szCs w:val="28"/>
        </w:rPr>
        <w:t xml:space="preserve"> (Італійська Республіка). </w:t>
      </w:r>
    </w:p>
    <w:p w14:paraId="69A0F5C3" w14:textId="77777777" w:rsidR="00F146C9" w:rsidRDefault="00A0624F" w:rsidP="00BA490E">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bookmarkStart w:id="9" w:name="_Hlk183518621"/>
      <w:r w:rsidR="00B05A0C" w:rsidRPr="00372154">
        <w:rPr>
          <w:rFonts w:ascii="Times New Roman" w:hAnsi="Times New Roman" w:cs="Times New Roman"/>
          <w:sz w:val="28"/>
          <w:szCs w:val="28"/>
        </w:rPr>
        <w:t xml:space="preserve">Для досягнення зазначеної цілі </w:t>
      </w:r>
      <w:r w:rsidR="00F146C9">
        <w:rPr>
          <w:rFonts w:ascii="Times New Roman" w:hAnsi="Times New Roman" w:cs="Times New Roman"/>
          <w:sz w:val="28"/>
          <w:szCs w:val="28"/>
        </w:rPr>
        <w:t xml:space="preserve">передбачено </w:t>
      </w:r>
      <w:r w:rsidR="00F146C9" w:rsidRPr="00F146C9">
        <w:rPr>
          <w:rFonts w:ascii="Times New Roman" w:hAnsi="Times New Roman" w:cs="Times New Roman"/>
          <w:sz w:val="28"/>
          <w:szCs w:val="28"/>
        </w:rPr>
        <w:t>використання наукових</w:t>
      </w:r>
      <w:r w:rsidR="00F146C9">
        <w:rPr>
          <w:rFonts w:ascii="Times New Roman" w:hAnsi="Times New Roman" w:cs="Times New Roman"/>
          <w:sz w:val="28"/>
          <w:szCs w:val="28"/>
        </w:rPr>
        <w:t xml:space="preserve"> </w:t>
      </w:r>
      <w:r w:rsidR="00F146C9" w:rsidRPr="00F146C9">
        <w:rPr>
          <w:rFonts w:ascii="Times New Roman" w:hAnsi="Times New Roman" w:cs="Times New Roman"/>
          <w:sz w:val="28"/>
          <w:szCs w:val="28"/>
        </w:rPr>
        <w:t xml:space="preserve">досягнень у галузі спортивної науки для забезпечення належного спорту вищих досягнень. </w:t>
      </w:r>
    </w:p>
    <w:p w14:paraId="43AF161B" w14:textId="319CDB97" w:rsidR="00F146C9" w:rsidRPr="00F146C9" w:rsidRDefault="00F146C9" w:rsidP="00BA490E">
      <w:pPr>
        <w:pStyle w:val="Default"/>
        <w:ind w:firstLine="567"/>
        <w:jc w:val="both"/>
        <w:rPr>
          <w:rFonts w:ascii="Times New Roman" w:hAnsi="Times New Roman" w:cs="Times New Roman"/>
          <w:sz w:val="28"/>
          <w:szCs w:val="28"/>
        </w:rPr>
      </w:pPr>
      <w:r w:rsidRPr="00F146C9">
        <w:rPr>
          <w:rFonts w:ascii="Times New Roman" w:hAnsi="Times New Roman" w:cs="Times New Roman"/>
          <w:sz w:val="28"/>
          <w:szCs w:val="28"/>
        </w:rPr>
        <w:t xml:space="preserve">Для цього </w:t>
      </w:r>
      <w:r>
        <w:rPr>
          <w:rFonts w:ascii="Times New Roman" w:hAnsi="Times New Roman" w:cs="Times New Roman"/>
          <w:sz w:val="28"/>
          <w:szCs w:val="28"/>
        </w:rPr>
        <w:t xml:space="preserve">необхідне </w:t>
      </w:r>
      <w:r w:rsidRPr="00F146C9">
        <w:rPr>
          <w:rFonts w:ascii="Times New Roman" w:hAnsi="Times New Roman" w:cs="Times New Roman"/>
          <w:sz w:val="28"/>
          <w:szCs w:val="28"/>
        </w:rPr>
        <w:t xml:space="preserve">виконання таких завдань: </w:t>
      </w:r>
    </w:p>
    <w:p w14:paraId="444225DF" w14:textId="453E1E45" w:rsidR="00F146C9" w:rsidRPr="00F146C9" w:rsidRDefault="00F146C9" w:rsidP="00BA490E">
      <w:pPr>
        <w:autoSpaceDE w:val="0"/>
        <w:autoSpaceDN w:val="0"/>
        <w:adjustRightInd w:val="0"/>
        <w:spacing w:after="0" w:line="240" w:lineRule="auto"/>
        <w:ind w:firstLine="567"/>
        <w:rPr>
          <w:rFonts w:ascii="Times New Roman" w:eastAsiaTheme="minorHAnsi" w:hAnsi="Times New Roman" w:cs="Times New Roman"/>
          <w:color w:val="000000"/>
          <w:sz w:val="28"/>
          <w:szCs w:val="28"/>
          <w:lang w:val="uk-UA" w:eastAsia="en-US"/>
          <w14:ligatures w14:val="standardContextual"/>
        </w:rPr>
      </w:pPr>
      <w:r w:rsidRPr="00F146C9">
        <w:rPr>
          <w:rFonts w:ascii="Times New Roman" w:eastAsiaTheme="minorHAnsi" w:hAnsi="Times New Roman" w:cs="Times New Roman"/>
          <w:color w:val="000000"/>
          <w:sz w:val="28"/>
          <w:szCs w:val="28"/>
          <w:lang w:val="uk-UA" w:eastAsia="en-US"/>
          <w14:ligatures w14:val="standardContextual"/>
        </w:rPr>
        <w:t xml:space="preserve">підвищення спроможності наукового супроводу підготовки спортсменів; </w:t>
      </w:r>
    </w:p>
    <w:p w14:paraId="77E7CD0E" w14:textId="43D1B45C" w:rsidR="00F146C9" w:rsidRDefault="00F146C9" w:rsidP="00BA490E">
      <w:pPr>
        <w:pStyle w:val="Default"/>
        <w:ind w:firstLine="567"/>
        <w:jc w:val="both"/>
        <w:rPr>
          <w:rFonts w:ascii="Times New Roman" w:hAnsi="Times New Roman" w:cs="Times New Roman"/>
          <w:sz w:val="28"/>
          <w:szCs w:val="28"/>
        </w:rPr>
      </w:pPr>
      <w:r w:rsidRPr="00F146C9">
        <w:rPr>
          <w:rFonts w:ascii="Times New Roman" w:hAnsi="Times New Roman" w:cs="Times New Roman"/>
          <w:sz w:val="28"/>
          <w:szCs w:val="28"/>
        </w:rPr>
        <w:t xml:space="preserve">створення умов для науково-методичного забезпечення підготовки спортсменів </w:t>
      </w:r>
      <w:r w:rsidR="00F80268">
        <w:rPr>
          <w:rFonts w:ascii="Times New Roman" w:hAnsi="Times New Roman" w:cs="Times New Roman"/>
          <w:sz w:val="28"/>
          <w:szCs w:val="28"/>
        </w:rPr>
        <w:t>національних</w:t>
      </w:r>
      <w:r w:rsidRPr="00F146C9">
        <w:rPr>
          <w:rFonts w:ascii="Times New Roman" w:hAnsi="Times New Roman" w:cs="Times New Roman"/>
          <w:sz w:val="28"/>
          <w:szCs w:val="28"/>
        </w:rPr>
        <w:t xml:space="preserve"> збірних команд України</w:t>
      </w:r>
      <w:r>
        <w:rPr>
          <w:rFonts w:ascii="Times New Roman" w:hAnsi="Times New Roman" w:cs="Times New Roman"/>
          <w:sz w:val="28"/>
          <w:szCs w:val="28"/>
        </w:rPr>
        <w:t>.</w:t>
      </w:r>
      <w:r w:rsidRPr="00F146C9">
        <w:rPr>
          <w:rFonts w:ascii="Times New Roman" w:hAnsi="Times New Roman" w:cs="Times New Roman"/>
          <w:sz w:val="28"/>
          <w:szCs w:val="28"/>
        </w:rPr>
        <w:t xml:space="preserve"> </w:t>
      </w:r>
    </w:p>
    <w:bookmarkEnd w:id="9"/>
    <w:p w14:paraId="26544F69" w14:textId="1D52CAB4" w:rsidR="00F146C9" w:rsidRDefault="00F146C9" w:rsidP="00BA490E">
      <w:pPr>
        <w:spacing w:after="0" w:line="240" w:lineRule="auto"/>
        <w:ind w:firstLine="567"/>
        <w:jc w:val="both"/>
        <w:rPr>
          <w:rFonts w:ascii="Times New Roman" w:eastAsia="Times New Roman" w:hAnsi="Times New Roman" w:cs="Times New Roman"/>
          <w:sz w:val="28"/>
          <w:szCs w:val="28"/>
          <w:lang w:val="uk-UA"/>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Враховуючи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зазначене</w:t>
      </w:r>
      <w:proofErr w:type="spellEnd"/>
      <w:r>
        <w:rPr>
          <w:rFonts w:ascii="Times New Roman" w:hAnsi="Times New Roman" w:cs="Times New Roman"/>
          <w:sz w:val="28"/>
          <w:szCs w:val="28"/>
        </w:rPr>
        <w:t xml:space="preserve">, </w:t>
      </w:r>
      <w:r w:rsidRPr="00210F3C">
        <w:rPr>
          <w:rFonts w:ascii="Times New Roman" w:eastAsia="Times New Roman" w:hAnsi="Times New Roman" w:cs="Times New Roman"/>
          <w:sz w:val="28"/>
          <w:szCs w:val="28"/>
          <w:lang w:val="uk-UA"/>
        </w:rPr>
        <w:t>ДНДІФКС</w:t>
      </w:r>
      <w:r>
        <w:rPr>
          <w:rFonts w:ascii="Times New Roman" w:eastAsia="Times New Roman" w:hAnsi="Times New Roman" w:cs="Times New Roman"/>
          <w:sz w:val="28"/>
          <w:szCs w:val="28"/>
          <w:lang w:val="uk-UA"/>
        </w:rPr>
        <w:t xml:space="preserve"> </w:t>
      </w:r>
      <w:r w:rsidRPr="00372154">
        <w:rPr>
          <w:rFonts w:ascii="Times New Roman" w:eastAsia="Times New Roman" w:hAnsi="Times New Roman" w:cs="Times New Roman"/>
          <w:sz w:val="28"/>
          <w:szCs w:val="28"/>
          <w:lang w:val="uk-UA"/>
        </w:rPr>
        <w:t>у досягненні поставлених цілей</w:t>
      </w:r>
      <w:r w:rsidRPr="00210F3C">
        <w:rPr>
          <w:rFonts w:ascii="Times New Roman" w:eastAsia="Times New Roman" w:hAnsi="Times New Roman" w:cs="Times New Roman"/>
          <w:sz w:val="28"/>
          <w:szCs w:val="28"/>
          <w:lang w:val="uk-UA"/>
        </w:rPr>
        <w:t xml:space="preserve"> розробляє нові підходи до наукового супроводу підготовки вітчизняних спортсменів, здійснює наукові дослідження, спрямовані на пошук, розробку та впровадження науково-обґрунтованих шляхів та засобів підвищення конкурентоспроможності українських спортсменів на міжнародній спортивній арені. Головним принципом наукової діяльності ДНДІФКС є орієнтація досліджень на вирішення актуальних проблем спорту вищих досягнень, що визначає його унікальність. </w:t>
      </w:r>
    </w:p>
    <w:p w14:paraId="0B773A4D" w14:textId="77777777" w:rsidR="00F146C9" w:rsidRDefault="00F146C9" w:rsidP="00BA490E">
      <w:pPr>
        <w:spacing w:after="0" w:line="240" w:lineRule="auto"/>
        <w:ind w:firstLine="567"/>
        <w:jc w:val="both"/>
        <w:rPr>
          <w:rFonts w:ascii="Times New Roman" w:eastAsia="Times New Roman" w:hAnsi="Times New Roman" w:cs="Times New Roman"/>
          <w:sz w:val="28"/>
          <w:szCs w:val="28"/>
          <w:lang w:val="uk-UA"/>
        </w:rPr>
      </w:pPr>
      <w:r w:rsidRPr="00210F3C">
        <w:rPr>
          <w:rFonts w:ascii="Times New Roman" w:eastAsia="Times New Roman" w:hAnsi="Times New Roman" w:cs="Times New Roman"/>
          <w:sz w:val="28"/>
          <w:szCs w:val="28"/>
          <w:lang w:val="uk-UA"/>
        </w:rPr>
        <w:t xml:space="preserve">Найважливішим напрямом роботи ДНДІФКС є науковий супровід підготовки національних збірних команд </w:t>
      </w:r>
      <w:r>
        <w:rPr>
          <w:rFonts w:ascii="Times New Roman" w:eastAsia="Times New Roman" w:hAnsi="Times New Roman" w:cs="Times New Roman"/>
          <w:sz w:val="28"/>
          <w:szCs w:val="28"/>
          <w:lang w:val="uk-UA"/>
        </w:rPr>
        <w:t xml:space="preserve">України з видів спорту </w:t>
      </w:r>
      <w:r w:rsidRPr="00210F3C">
        <w:rPr>
          <w:rFonts w:ascii="Times New Roman" w:eastAsia="Times New Roman" w:hAnsi="Times New Roman" w:cs="Times New Roman"/>
          <w:sz w:val="28"/>
          <w:szCs w:val="28"/>
          <w:lang w:val="uk-UA"/>
        </w:rPr>
        <w:t xml:space="preserve">до міжнародних </w:t>
      </w:r>
      <w:r>
        <w:rPr>
          <w:rFonts w:ascii="Times New Roman" w:eastAsia="Times New Roman" w:hAnsi="Times New Roman" w:cs="Times New Roman"/>
          <w:sz w:val="28"/>
          <w:szCs w:val="28"/>
          <w:lang w:val="uk-UA"/>
        </w:rPr>
        <w:t xml:space="preserve">спортивних </w:t>
      </w:r>
      <w:r w:rsidRPr="00210F3C">
        <w:rPr>
          <w:rFonts w:ascii="Times New Roman" w:eastAsia="Times New Roman" w:hAnsi="Times New Roman" w:cs="Times New Roman"/>
          <w:sz w:val="28"/>
          <w:szCs w:val="28"/>
          <w:lang w:val="uk-UA"/>
        </w:rPr>
        <w:t>змагань, що проводять Міжнародний, Європейськ</w:t>
      </w:r>
      <w:r>
        <w:rPr>
          <w:rFonts w:ascii="Times New Roman" w:eastAsia="Times New Roman" w:hAnsi="Times New Roman" w:cs="Times New Roman"/>
          <w:sz w:val="28"/>
          <w:szCs w:val="28"/>
          <w:lang w:val="uk-UA"/>
        </w:rPr>
        <w:t>ий</w:t>
      </w:r>
      <w:r w:rsidRPr="00210F3C">
        <w:rPr>
          <w:rFonts w:ascii="Times New Roman" w:eastAsia="Times New Roman" w:hAnsi="Times New Roman" w:cs="Times New Roman"/>
          <w:sz w:val="28"/>
          <w:szCs w:val="28"/>
          <w:lang w:val="uk-UA"/>
        </w:rPr>
        <w:t xml:space="preserve"> олімпійські комітети та Асоціація національних олімпійських комітетів.</w:t>
      </w:r>
    </w:p>
    <w:p w14:paraId="78045690" w14:textId="77777777" w:rsidR="00F146C9" w:rsidRDefault="00F146C9" w:rsidP="00BA490E">
      <w:pPr>
        <w:spacing w:after="0" w:line="240" w:lineRule="auto"/>
        <w:ind w:firstLine="567"/>
        <w:jc w:val="both"/>
        <w:rPr>
          <w:rFonts w:ascii="Times New Roman" w:eastAsia="Times New Roman" w:hAnsi="Times New Roman" w:cs="Times New Roman"/>
          <w:sz w:val="28"/>
          <w:szCs w:val="28"/>
          <w:lang w:val="uk-UA"/>
        </w:rPr>
      </w:pPr>
      <w:r w:rsidRPr="00182617">
        <w:rPr>
          <w:rFonts w:ascii="Times New Roman" w:eastAsia="Times New Roman" w:hAnsi="Times New Roman" w:cs="Times New Roman"/>
          <w:sz w:val="28"/>
          <w:szCs w:val="28"/>
          <w:lang w:val="uk-UA"/>
        </w:rPr>
        <w:t xml:space="preserve">Наукові дослідження спрямовані на обґрунтування, розробку, експериментальну перевірку та впровадження </w:t>
      </w:r>
      <w:r>
        <w:rPr>
          <w:rFonts w:ascii="Times New Roman" w:eastAsia="Times New Roman" w:hAnsi="Times New Roman" w:cs="Times New Roman"/>
          <w:sz w:val="28"/>
          <w:szCs w:val="28"/>
          <w:lang w:val="uk-UA"/>
        </w:rPr>
        <w:t>у</w:t>
      </w:r>
      <w:r w:rsidRPr="00182617">
        <w:rPr>
          <w:rFonts w:ascii="Times New Roman" w:eastAsia="Times New Roman" w:hAnsi="Times New Roman" w:cs="Times New Roman"/>
          <w:sz w:val="28"/>
          <w:szCs w:val="28"/>
          <w:lang w:val="uk-UA"/>
        </w:rPr>
        <w:t xml:space="preserve"> практику підготовки спортсменів </w:t>
      </w:r>
      <w:r>
        <w:rPr>
          <w:rFonts w:ascii="Times New Roman" w:eastAsia="Times New Roman" w:hAnsi="Times New Roman" w:cs="Times New Roman"/>
          <w:sz w:val="28"/>
          <w:szCs w:val="28"/>
          <w:lang w:val="uk-UA"/>
        </w:rPr>
        <w:t>національних</w:t>
      </w:r>
      <w:r w:rsidRPr="00182617">
        <w:rPr>
          <w:rFonts w:ascii="Times New Roman" w:eastAsia="Times New Roman" w:hAnsi="Times New Roman" w:cs="Times New Roman"/>
          <w:sz w:val="28"/>
          <w:szCs w:val="28"/>
          <w:lang w:val="uk-UA"/>
        </w:rPr>
        <w:t xml:space="preserve"> збірних команд </w:t>
      </w:r>
      <w:r>
        <w:rPr>
          <w:rFonts w:ascii="Times New Roman" w:eastAsia="Times New Roman" w:hAnsi="Times New Roman" w:cs="Times New Roman"/>
          <w:sz w:val="28"/>
          <w:szCs w:val="28"/>
          <w:lang w:val="uk-UA"/>
        </w:rPr>
        <w:t xml:space="preserve">України з видів спорту </w:t>
      </w:r>
      <w:r w:rsidRPr="00182617">
        <w:rPr>
          <w:rFonts w:ascii="Times New Roman" w:eastAsia="Times New Roman" w:hAnsi="Times New Roman" w:cs="Times New Roman"/>
          <w:sz w:val="28"/>
          <w:szCs w:val="28"/>
          <w:lang w:val="uk-UA"/>
        </w:rPr>
        <w:t xml:space="preserve">нових способів контролю та оцінки резервних можливостей організму спортсменів, метаболічних зрушень за умов інтенсивних фізичних навантажень, способів корекції та попередження </w:t>
      </w:r>
      <w:proofErr w:type="spellStart"/>
      <w:r w:rsidRPr="00182617">
        <w:rPr>
          <w:rFonts w:ascii="Times New Roman" w:eastAsia="Times New Roman" w:hAnsi="Times New Roman" w:cs="Times New Roman"/>
          <w:sz w:val="28"/>
          <w:szCs w:val="28"/>
          <w:lang w:val="uk-UA"/>
        </w:rPr>
        <w:t>недовідновлення</w:t>
      </w:r>
      <w:proofErr w:type="spellEnd"/>
      <w:r w:rsidRPr="00182617">
        <w:rPr>
          <w:rFonts w:ascii="Times New Roman" w:eastAsia="Times New Roman" w:hAnsi="Times New Roman" w:cs="Times New Roman"/>
          <w:sz w:val="28"/>
          <w:szCs w:val="28"/>
          <w:lang w:val="uk-UA"/>
        </w:rPr>
        <w:t>, шляхів розвитку та відновлення психологічних ресурсів, а також шляхів підвищення ефективності системи підготовки спортсменів високої кваліфікації.</w:t>
      </w:r>
    </w:p>
    <w:p w14:paraId="03D86D5E" w14:textId="5979D429" w:rsidR="00710E85" w:rsidRDefault="00710E85" w:rsidP="00BA490E">
      <w:pPr>
        <w:pStyle w:val="Default"/>
        <w:jc w:val="both"/>
        <w:rPr>
          <w:rFonts w:ascii="Times New Roman" w:hAnsi="Times New Roman" w:cs="Times New Roman"/>
          <w:sz w:val="28"/>
          <w:szCs w:val="28"/>
        </w:rPr>
      </w:pPr>
    </w:p>
    <w:p w14:paraId="0C5BF9FA" w14:textId="793FE080" w:rsidR="00710E85" w:rsidRDefault="00710E85" w:rsidP="00BA490E">
      <w:pPr>
        <w:pStyle w:val="Default"/>
        <w:jc w:val="center"/>
        <w:rPr>
          <w:rFonts w:ascii="Times New Roman" w:hAnsi="Times New Roman" w:cs="Times New Roman"/>
          <w:b/>
          <w:bCs/>
          <w:sz w:val="28"/>
          <w:szCs w:val="28"/>
        </w:rPr>
      </w:pPr>
      <w:r w:rsidRPr="002A798F">
        <w:rPr>
          <w:rFonts w:ascii="Times New Roman" w:hAnsi="Times New Roman" w:cs="Times New Roman"/>
          <w:b/>
          <w:bCs/>
          <w:sz w:val="28"/>
          <w:szCs w:val="28"/>
        </w:rPr>
        <w:lastRenderedPageBreak/>
        <w:t>2.2. Відповідність витрат бюджету пріоритетам державної політики, визначеним стратегічними і пріоритетними документами</w:t>
      </w:r>
    </w:p>
    <w:p w14:paraId="52B6FD28" w14:textId="77777777" w:rsidR="001B61CF" w:rsidRPr="00710E85" w:rsidRDefault="001B61CF" w:rsidP="00BA490E">
      <w:pPr>
        <w:pStyle w:val="Default"/>
        <w:jc w:val="center"/>
        <w:rPr>
          <w:rFonts w:ascii="Times New Roman" w:hAnsi="Times New Roman" w:cs="Times New Roman"/>
          <w:b/>
          <w:bCs/>
          <w:sz w:val="28"/>
          <w:szCs w:val="28"/>
        </w:rPr>
      </w:pPr>
    </w:p>
    <w:p w14:paraId="4CBE701D" w14:textId="60F20549" w:rsidR="00AA26C7" w:rsidRPr="00182617" w:rsidRDefault="00AA26C7" w:rsidP="00BA490E">
      <w:pPr>
        <w:spacing w:after="0" w:line="240" w:lineRule="auto"/>
        <w:ind w:firstLine="708"/>
        <w:jc w:val="both"/>
        <w:rPr>
          <w:rFonts w:ascii="Times New Roman" w:eastAsia="Times New Roman" w:hAnsi="Times New Roman" w:cs="Times New Roman"/>
          <w:sz w:val="28"/>
          <w:szCs w:val="28"/>
          <w:lang w:val="uk-UA"/>
        </w:rPr>
      </w:pPr>
      <w:r w:rsidRPr="00210F3C">
        <w:rPr>
          <w:rFonts w:ascii="Times New Roman" w:eastAsia="Times New Roman" w:hAnsi="Times New Roman" w:cs="Times New Roman"/>
          <w:sz w:val="28"/>
          <w:szCs w:val="28"/>
          <w:lang w:val="uk-UA"/>
        </w:rPr>
        <w:t>ДНДІФКС</w:t>
      </w:r>
      <w:r w:rsidR="00EE0944">
        <w:rPr>
          <w:rFonts w:ascii="Times New Roman" w:eastAsia="Times New Roman" w:hAnsi="Times New Roman" w:cs="Times New Roman"/>
          <w:sz w:val="28"/>
          <w:szCs w:val="28"/>
          <w:lang w:val="uk-UA"/>
        </w:rPr>
        <w:t xml:space="preserve">, </w:t>
      </w:r>
      <w:r w:rsidR="00EE0944" w:rsidRPr="002A798F">
        <w:rPr>
          <w:rFonts w:ascii="Times New Roman" w:eastAsia="Times New Roman" w:hAnsi="Times New Roman" w:cs="Times New Roman"/>
          <w:sz w:val="28"/>
          <w:szCs w:val="28"/>
          <w:lang w:val="uk-UA"/>
        </w:rPr>
        <w:t>як неприбуткова державна установа,</w:t>
      </w:r>
      <w:r w:rsidR="002C1F36" w:rsidRPr="002A798F">
        <w:rPr>
          <w:rFonts w:ascii="Times New Roman" w:eastAsia="Times New Roman" w:hAnsi="Times New Roman" w:cs="Times New Roman"/>
          <w:sz w:val="28"/>
          <w:szCs w:val="28"/>
          <w:lang w:val="uk-UA"/>
        </w:rPr>
        <w:t xml:space="preserve"> що заснована на державній власності,</w:t>
      </w:r>
      <w:r w:rsidRPr="00182617">
        <w:rPr>
          <w:rFonts w:ascii="Times New Roman" w:eastAsia="Times New Roman" w:hAnsi="Times New Roman" w:cs="Times New Roman"/>
          <w:sz w:val="28"/>
          <w:szCs w:val="28"/>
          <w:lang w:val="uk-UA"/>
        </w:rPr>
        <w:t xml:space="preserve"> є головною науково-дослідною установою галузі фізичної культури і спорту</w:t>
      </w:r>
      <w:r>
        <w:rPr>
          <w:rFonts w:ascii="Times New Roman" w:eastAsia="Times New Roman" w:hAnsi="Times New Roman" w:cs="Times New Roman"/>
          <w:sz w:val="28"/>
          <w:szCs w:val="28"/>
          <w:lang w:val="uk-UA"/>
        </w:rPr>
        <w:t>,</w:t>
      </w:r>
      <w:r w:rsidRPr="0018261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г</w:t>
      </w:r>
      <w:r w:rsidRPr="00182617">
        <w:rPr>
          <w:rFonts w:ascii="Times New Roman" w:eastAsia="Times New Roman" w:hAnsi="Times New Roman" w:cs="Times New Roman"/>
          <w:sz w:val="28"/>
          <w:szCs w:val="28"/>
          <w:lang w:val="uk-UA"/>
        </w:rPr>
        <w:t>оловними статутними завданнями якого є: аналіз сучасних тенденцій, узагальнення результатів наукових досліджень, поширення наукової інформації у сфері фізичної культури і спорту, виконання актуальних фундаментальних та прикладних досліджень зі спорту вищих досягнень; впровадження результатів наукових досліджень у практику підготовки кваліфікованих спортсменів; організація та координація роботи з науково-методичного забезпечення підготовки спортсменів</w:t>
      </w:r>
      <w:r>
        <w:rPr>
          <w:rFonts w:ascii="Times New Roman" w:eastAsia="Times New Roman" w:hAnsi="Times New Roman" w:cs="Times New Roman"/>
          <w:sz w:val="28"/>
          <w:szCs w:val="28"/>
          <w:lang w:val="uk-UA"/>
        </w:rPr>
        <w:t xml:space="preserve"> національних</w:t>
      </w:r>
      <w:r w:rsidRPr="00182617">
        <w:rPr>
          <w:rFonts w:ascii="Times New Roman" w:eastAsia="Times New Roman" w:hAnsi="Times New Roman" w:cs="Times New Roman"/>
          <w:sz w:val="28"/>
          <w:szCs w:val="28"/>
          <w:lang w:val="uk-UA"/>
        </w:rPr>
        <w:t xml:space="preserve"> збірних команд України</w:t>
      </w:r>
      <w:r>
        <w:rPr>
          <w:rFonts w:ascii="Times New Roman" w:eastAsia="Times New Roman" w:hAnsi="Times New Roman" w:cs="Times New Roman"/>
          <w:sz w:val="28"/>
          <w:szCs w:val="28"/>
          <w:lang w:val="uk-UA"/>
        </w:rPr>
        <w:t xml:space="preserve"> з видів спорту</w:t>
      </w:r>
      <w:r w:rsidRPr="00182617">
        <w:rPr>
          <w:rFonts w:ascii="Times New Roman" w:eastAsia="Times New Roman" w:hAnsi="Times New Roman" w:cs="Times New Roman"/>
          <w:sz w:val="28"/>
          <w:szCs w:val="28"/>
          <w:lang w:val="uk-UA"/>
        </w:rPr>
        <w:t xml:space="preserve"> до найважливіших міжнародних </w:t>
      </w:r>
      <w:r>
        <w:rPr>
          <w:rFonts w:ascii="Times New Roman" w:eastAsia="Times New Roman" w:hAnsi="Times New Roman" w:cs="Times New Roman"/>
          <w:sz w:val="28"/>
          <w:szCs w:val="28"/>
          <w:lang w:val="uk-UA"/>
        </w:rPr>
        <w:t xml:space="preserve">спортивних </w:t>
      </w:r>
      <w:r w:rsidRPr="00182617">
        <w:rPr>
          <w:rFonts w:ascii="Times New Roman" w:eastAsia="Times New Roman" w:hAnsi="Times New Roman" w:cs="Times New Roman"/>
          <w:sz w:val="28"/>
          <w:szCs w:val="28"/>
          <w:lang w:val="uk-UA"/>
        </w:rPr>
        <w:t>змагань; підготовки і підвищення кваліфікації наукових кадрів; підготовка та видання науково-методичної літератури; наукове міжнародне співробітництво та співробітництво з організаціями і установами інших галузей тощо.</w:t>
      </w:r>
    </w:p>
    <w:p w14:paraId="1BD3F7AE" w14:textId="77777777" w:rsidR="00AA26C7" w:rsidRDefault="00AA26C7" w:rsidP="00BA490E">
      <w:pPr>
        <w:spacing w:after="0" w:line="240" w:lineRule="auto"/>
        <w:ind w:firstLine="567"/>
        <w:jc w:val="both"/>
        <w:rPr>
          <w:rFonts w:ascii="Times New Roman" w:eastAsia="Times New Roman" w:hAnsi="Times New Roman" w:cs="Times New Roman"/>
          <w:sz w:val="28"/>
          <w:szCs w:val="28"/>
          <w:lang w:val="uk-UA"/>
        </w:rPr>
      </w:pPr>
      <w:r w:rsidRPr="00182617">
        <w:rPr>
          <w:rFonts w:ascii="Times New Roman" w:eastAsia="Times New Roman" w:hAnsi="Times New Roman" w:cs="Times New Roman"/>
          <w:sz w:val="28"/>
          <w:szCs w:val="28"/>
          <w:lang w:val="uk-UA"/>
        </w:rPr>
        <w:t xml:space="preserve">Ефективна та конкурентоздатна система спорту в сучасних умовах розвитку світового суспільства обов’язково </w:t>
      </w:r>
      <w:r w:rsidRPr="00232462">
        <w:rPr>
          <w:rFonts w:ascii="Times New Roman" w:eastAsia="Times New Roman" w:hAnsi="Times New Roman" w:cs="Times New Roman"/>
          <w:sz w:val="28"/>
          <w:szCs w:val="28"/>
          <w:lang w:val="uk-UA"/>
        </w:rPr>
        <w:t>ґрунтується</w:t>
      </w:r>
      <w:r>
        <w:rPr>
          <w:rFonts w:ascii="Times New Roman" w:eastAsia="Times New Roman" w:hAnsi="Times New Roman" w:cs="Times New Roman"/>
          <w:color w:val="FF0000"/>
          <w:sz w:val="28"/>
          <w:szCs w:val="28"/>
          <w:lang w:val="uk-UA"/>
        </w:rPr>
        <w:t xml:space="preserve"> </w:t>
      </w:r>
      <w:r w:rsidRPr="00182617">
        <w:rPr>
          <w:rFonts w:ascii="Times New Roman" w:eastAsia="Times New Roman" w:hAnsi="Times New Roman" w:cs="Times New Roman"/>
          <w:sz w:val="28"/>
          <w:szCs w:val="28"/>
          <w:lang w:val="uk-UA"/>
        </w:rPr>
        <w:t xml:space="preserve">на науковому супроводі підготовки елітних спортсменів до </w:t>
      </w:r>
      <w:r>
        <w:rPr>
          <w:rFonts w:ascii="Times New Roman" w:eastAsia="Times New Roman" w:hAnsi="Times New Roman" w:cs="Times New Roman"/>
          <w:sz w:val="28"/>
          <w:szCs w:val="28"/>
          <w:lang w:val="uk-UA"/>
        </w:rPr>
        <w:t>г</w:t>
      </w:r>
      <w:r w:rsidRPr="00182617">
        <w:rPr>
          <w:rFonts w:ascii="Times New Roman" w:eastAsia="Times New Roman" w:hAnsi="Times New Roman" w:cs="Times New Roman"/>
          <w:sz w:val="28"/>
          <w:szCs w:val="28"/>
          <w:lang w:val="uk-UA"/>
        </w:rPr>
        <w:t xml:space="preserve">оловних міжнародних </w:t>
      </w:r>
      <w:r>
        <w:rPr>
          <w:rFonts w:ascii="Times New Roman" w:eastAsia="Times New Roman" w:hAnsi="Times New Roman" w:cs="Times New Roman"/>
          <w:sz w:val="28"/>
          <w:szCs w:val="28"/>
          <w:lang w:val="uk-UA"/>
        </w:rPr>
        <w:t xml:space="preserve">спортивних </w:t>
      </w:r>
      <w:r w:rsidRPr="00182617">
        <w:rPr>
          <w:rFonts w:ascii="Times New Roman" w:eastAsia="Times New Roman" w:hAnsi="Times New Roman" w:cs="Times New Roman"/>
          <w:sz w:val="28"/>
          <w:szCs w:val="28"/>
          <w:lang w:val="uk-UA"/>
        </w:rPr>
        <w:t xml:space="preserve">змагань. У сучасному суспільстві наука перетворилася </w:t>
      </w:r>
      <w:r>
        <w:rPr>
          <w:rFonts w:ascii="Times New Roman" w:eastAsia="Times New Roman" w:hAnsi="Times New Roman" w:cs="Times New Roman"/>
          <w:sz w:val="28"/>
          <w:szCs w:val="28"/>
          <w:lang w:val="uk-UA"/>
        </w:rPr>
        <w:t xml:space="preserve">на </w:t>
      </w:r>
      <w:r w:rsidRPr="00182617">
        <w:rPr>
          <w:rFonts w:ascii="Times New Roman" w:eastAsia="Times New Roman" w:hAnsi="Times New Roman" w:cs="Times New Roman"/>
          <w:sz w:val="28"/>
          <w:szCs w:val="28"/>
          <w:lang w:val="uk-UA"/>
        </w:rPr>
        <w:t>один із провідних факторів розвитку різних галузей людської діяльності. Отримання і використання нових знань і технологій, що ґрунтуються на передових досягненнях спортивної науки, суміжних дисциплін, досвіду практики та науково-технічного прогресу, стає запорукою ефективного розвитку спорту.</w:t>
      </w:r>
    </w:p>
    <w:p w14:paraId="4A06D57F" w14:textId="4FA7AD65" w:rsidR="005D6E61" w:rsidRPr="001625F2" w:rsidRDefault="005D6E61" w:rsidP="00BA490E">
      <w:pPr>
        <w:spacing w:after="0" w:line="240" w:lineRule="auto"/>
        <w:ind w:firstLine="567"/>
        <w:jc w:val="both"/>
        <w:rPr>
          <w:rFonts w:ascii="Times New Roman" w:eastAsia="Times New Roman" w:hAnsi="Times New Roman" w:cs="Times New Roman"/>
          <w:sz w:val="28"/>
          <w:szCs w:val="28"/>
          <w:lang w:val="uk-UA"/>
        </w:rPr>
      </w:pPr>
      <w:r w:rsidRPr="001625F2">
        <w:rPr>
          <w:rFonts w:ascii="Times New Roman" w:eastAsia="Times New Roman" w:hAnsi="Times New Roman" w:cs="Times New Roman"/>
          <w:sz w:val="28"/>
          <w:szCs w:val="28"/>
          <w:lang w:val="uk-UA"/>
        </w:rPr>
        <w:t xml:space="preserve">На </w:t>
      </w:r>
      <w:r w:rsidR="00F11D4B" w:rsidRPr="001625F2">
        <w:rPr>
          <w:rFonts w:ascii="Times New Roman" w:eastAsia="Times New Roman" w:hAnsi="Times New Roman" w:cs="Times New Roman"/>
          <w:sz w:val="28"/>
          <w:szCs w:val="28"/>
          <w:lang w:val="uk-UA"/>
        </w:rPr>
        <w:t xml:space="preserve">виконання прикладних наукових досліджень у сфері фізичної культури і спорту </w:t>
      </w:r>
      <w:r w:rsidRPr="001625F2">
        <w:rPr>
          <w:rFonts w:ascii="Times New Roman" w:eastAsia="Times New Roman" w:hAnsi="Times New Roman" w:cs="Times New Roman"/>
          <w:sz w:val="28"/>
          <w:szCs w:val="28"/>
          <w:lang w:val="uk-UA"/>
        </w:rPr>
        <w:t>спрямовуються кошти за бюджетною програмою  КПКВК 3401040 «Наукова і науково-технічна діяльність у сфері розвитку фізичної культури та спорту».</w:t>
      </w:r>
    </w:p>
    <w:p w14:paraId="5F2AAF94" w14:textId="08BED324" w:rsidR="00F11D4B" w:rsidRPr="003C3807" w:rsidRDefault="00F11D4B" w:rsidP="00BA490E">
      <w:pPr>
        <w:spacing w:after="0" w:line="240" w:lineRule="auto"/>
        <w:ind w:firstLine="567"/>
        <w:jc w:val="both"/>
        <w:rPr>
          <w:rFonts w:ascii="Times New Roman" w:eastAsia="Times New Roman" w:hAnsi="Times New Roman" w:cs="Times New Roman"/>
          <w:bCs/>
          <w:sz w:val="28"/>
          <w:szCs w:val="28"/>
          <w:lang w:val="uk-UA"/>
        </w:rPr>
      </w:pPr>
      <w:r w:rsidRPr="001625F2">
        <w:rPr>
          <w:rFonts w:ascii="Times New Roman" w:eastAsia="Times New Roman" w:hAnsi="Times New Roman" w:cs="Times New Roman"/>
          <w:bCs/>
          <w:sz w:val="28"/>
          <w:szCs w:val="28"/>
          <w:lang w:val="uk-UA"/>
        </w:rPr>
        <w:t xml:space="preserve">Аналіз змісту документів, що формуються Міністерством молоді та спорту України і застосовуються у бюджетному процесі (бюджетні запити, паспорти та звіти виконання бюджетної програми </w:t>
      </w:r>
      <w:r w:rsidRPr="001625F2">
        <w:rPr>
          <w:rFonts w:ascii="Times New Roman" w:eastAsia="Times New Roman" w:hAnsi="Times New Roman" w:cs="Times New Roman"/>
          <w:sz w:val="28"/>
          <w:szCs w:val="28"/>
          <w:lang w:val="uk-UA"/>
        </w:rPr>
        <w:t>«Наукова і науково-технічна діяльність у сфері розвитку фізичної культури та спорту</w:t>
      </w:r>
      <w:r w:rsidRPr="003C3807">
        <w:rPr>
          <w:rFonts w:ascii="Times New Roman" w:eastAsia="Times New Roman" w:hAnsi="Times New Roman" w:cs="Times New Roman"/>
          <w:sz w:val="28"/>
          <w:szCs w:val="28"/>
          <w:lang w:val="uk-UA"/>
        </w:rPr>
        <w:t xml:space="preserve">»), </w:t>
      </w:r>
      <w:r w:rsidR="0021514F" w:rsidRPr="003C3807">
        <w:rPr>
          <w:rFonts w:ascii="Times New Roman" w:eastAsia="Times New Roman" w:hAnsi="Times New Roman" w:cs="Times New Roman"/>
          <w:bCs/>
          <w:sz w:val="28"/>
          <w:szCs w:val="28"/>
          <w:lang w:val="uk-UA"/>
        </w:rPr>
        <w:t xml:space="preserve">відповідає пріоритетам державної політики, визначеними стратегічними і програмними документами. </w:t>
      </w:r>
    </w:p>
    <w:p w14:paraId="2DD19671" w14:textId="062C2997" w:rsidR="00AA26C7" w:rsidRPr="00182617" w:rsidRDefault="00F80268" w:rsidP="00BA490E">
      <w:pPr>
        <w:spacing w:after="0" w:line="240" w:lineRule="auto"/>
        <w:ind w:firstLine="567"/>
        <w:jc w:val="both"/>
        <w:rPr>
          <w:rFonts w:ascii="Times New Roman" w:eastAsia="Times New Roman" w:hAnsi="Times New Roman" w:cs="Times New Roman"/>
          <w:sz w:val="28"/>
          <w:szCs w:val="28"/>
          <w:lang w:val="uk-UA"/>
        </w:rPr>
      </w:pPr>
      <w:r w:rsidRPr="003C3807">
        <w:rPr>
          <w:rFonts w:ascii="Times New Roman" w:eastAsia="Times New Roman" w:hAnsi="Times New Roman" w:cs="Times New Roman"/>
          <w:bCs/>
          <w:sz w:val="28"/>
          <w:szCs w:val="28"/>
          <w:lang w:val="uk-UA"/>
        </w:rPr>
        <w:t>Водночас, здійснення н</w:t>
      </w:r>
      <w:r w:rsidR="00AA26C7" w:rsidRPr="003C3807">
        <w:rPr>
          <w:rFonts w:ascii="Times New Roman" w:eastAsia="Times New Roman" w:hAnsi="Times New Roman" w:cs="Times New Roman"/>
          <w:sz w:val="28"/>
          <w:szCs w:val="28"/>
          <w:lang w:val="uk-UA"/>
        </w:rPr>
        <w:t>ауков</w:t>
      </w:r>
      <w:r w:rsidRPr="003C3807">
        <w:rPr>
          <w:rFonts w:ascii="Times New Roman" w:eastAsia="Times New Roman" w:hAnsi="Times New Roman" w:cs="Times New Roman"/>
          <w:sz w:val="28"/>
          <w:szCs w:val="28"/>
          <w:lang w:val="uk-UA"/>
        </w:rPr>
        <w:t xml:space="preserve">о-методичного </w:t>
      </w:r>
      <w:r w:rsidR="00AA26C7" w:rsidRPr="003C3807">
        <w:rPr>
          <w:rFonts w:ascii="Times New Roman" w:eastAsia="Times New Roman" w:hAnsi="Times New Roman" w:cs="Times New Roman"/>
          <w:sz w:val="28"/>
          <w:szCs w:val="28"/>
          <w:lang w:val="uk-UA"/>
        </w:rPr>
        <w:t>супров</w:t>
      </w:r>
      <w:r w:rsidRPr="003C3807">
        <w:rPr>
          <w:rFonts w:ascii="Times New Roman" w:eastAsia="Times New Roman" w:hAnsi="Times New Roman" w:cs="Times New Roman"/>
          <w:sz w:val="28"/>
          <w:szCs w:val="28"/>
          <w:lang w:val="uk-UA"/>
        </w:rPr>
        <w:t>оду</w:t>
      </w:r>
      <w:r w:rsidR="00AA26C7" w:rsidRPr="003C3807">
        <w:rPr>
          <w:rFonts w:ascii="Times New Roman" w:eastAsia="Times New Roman" w:hAnsi="Times New Roman" w:cs="Times New Roman"/>
          <w:sz w:val="28"/>
          <w:szCs w:val="28"/>
          <w:lang w:val="uk-UA"/>
        </w:rPr>
        <w:t xml:space="preserve"> підготовки національних збірних команд України з видів спорту до міжнародних спортивних змагань</w:t>
      </w:r>
      <w:r w:rsidRPr="003C3807">
        <w:rPr>
          <w:rFonts w:ascii="Times New Roman" w:eastAsia="Times New Roman" w:hAnsi="Times New Roman" w:cs="Times New Roman"/>
          <w:sz w:val="28"/>
          <w:szCs w:val="28"/>
          <w:lang w:val="uk-UA"/>
        </w:rPr>
        <w:t>, що</w:t>
      </w:r>
      <w:r w:rsidR="0000171F" w:rsidRPr="003C3807">
        <w:rPr>
          <w:rFonts w:ascii="Times New Roman" w:eastAsia="Times New Roman" w:hAnsi="Times New Roman" w:cs="Times New Roman"/>
          <w:sz w:val="28"/>
          <w:szCs w:val="28"/>
          <w:lang w:val="uk-UA"/>
        </w:rPr>
        <w:t xml:space="preserve"> є важливою складовою ефективної підготовки вітчизняних спортсменів до таких змагань</w:t>
      </w:r>
      <w:r w:rsidRPr="003C3807">
        <w:rPr>
          <w:rFonts w:ascii="Times New Roman" w:eastAsia="Times New Roman" w:hAnsi="Times New Roman" w:cs="Times New Roman"/>
          <w:sz w:val="28"/>
          <w:szCs w:val="28"/>
          <w:lang w:val="uk-UA"/>
        </w:rPr>
        <w:t xml:space="preserve"> і</w:t>
      </w:r>
      <w:r w:rsidR="0000171F" w:rsidRPr="003C3807">
        <w:rPr>
          <w:rFonts w:ascii="Times New Roman" w:eastAsia="Times New Roman" w:hAnsi="Times New Roman" w:cs="Times New Roman"/>
          <w:sz w:val="28"/>
          <w:szCs w:val="28"/>
          <w:lang w:val="uk-UA"/>
        </w:rPr>
        <w:t xml:space="preserve"> забезпечується ДНДІФКС</w:t>
      </w:r>
      <w:r w:rsidRPr="003C3807">
        <w:rPr>
          <w:rFonts w:ascii="Times New Roman" w:eastAsia="Times New Roman" w:hAnsi="Times New Roman" w:cs="Times New Roman"/>
          <w:sz w:val="28"/>
          <w:szCs w:val="28"/>
          <w:lang w:val="uk-UA"/>
        </w:rPr>
        <w:t>, за програмою КПКВК 3401040 «Наукова і науково-технічна діяльність у сфері розвитку фізичної культури та спорту» не передбачено, що не дозволяє в повному обсязі здійснювати необхідний обсяг робіт для досягнення поставлених цілей.</w:t>
      </w:r>
    </w:p>
    <w:p w14:paraId="5C854AC9" w14:textId="67443821" w:rsidR="00AA26C7" w:rsidRDefault="00AA26C7" w:rsidP="00BA490E">
      <w:pPr>
        <w:spacing w:after="0" w:line="240" w:lineRule="auto"/>
        <w:ind w:firstLine="567"/>
        <w:rPr>
          <w:rFonts w:ascii="Times New Roman" w:eastAsia="Times New Roman" w:hAnsi="Times New Roman" w:cs="Times New Roman"/>
          <w:sz w:val="28"/>
          <w:szCs w:val="28"/>
          <w:lang w:val="uk-UA"/>
        </w:rPr>
      </w:pPr>
      <w:r w:rsidRPr="00182617">
        <w:rPr>
          <w:rFonts w:ascii="Times New Roman" w:eastAsia="Times New Roman" w:hAnsi="Times New Roman" w:cs="Times New Roman"/>
          <w:sz w:val="28"/>
          <w:szCs w:val="28"/>
          <w:lang w:val="uk-UA"/>
        </w:rPr>
        <w:t>Напрями науково-методичного забезпечення:</w:t>
      </w:r>
      <w:r w:rsidR="00F80268" w:rsidRPr="00F80268">
        <w:rPr>
          <w:rFonts w:ascii="Times New Roman" w:eastAsia="Times New Roman" w:hAnsi="Times New Roman" w:cs="Times New Roman"/>
          <w:bCs/>
          <w:sz w:val="28"/>
          <w:szCs w:val="28"/>
          <w:lang w:val="uk-UA"/>
        </w:rPr>
        <w:t xml:space="preserve"> </w:t>
      </w:r>
    </w:p>
    <w:p w14:paraId="0092E3C7" w14:textId="77777777" w:rsidR="00AA26C7" w:rsidRPr="00182617" w:rsidRDefault="00AA26C7" w:rsidP="00BA490E">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82617">
        <w:rPr>
          <w:rFonts w:ascii="Times New Roman" w:eastAsia="Times New Roman" w:hAnsi="Times New Roman" w:cs="Times New Roman"/>
          <w:sz w:val="28"/>
          <w:szCs w:val="28"/>
          <w:lang w:val="uk-UA"/>
        </w:rPr>
        <w:t>оцінка функціонального стану, резервних можливостей, спеціальної працездатності та підготовленості спортсменів</w:t>
      </w:r>
      <w:r>
        <w:rPr>
          <w:rFonts w:ascii="Times New Roman" w:eastAsia="Times New Roman" w:hAnsi="Times New Roman" w:cs="Times New Roman"/>
          <w:sz w:val="28"/>
          <w:szCs w:val="28"/>
          <w:lang w:val="uk-UA"/>
        </w:rPr>
        <w:t>-кандидатів на участь у міжнародних спортивних змаганнях</w:t>
      </w:r>
      <w:r w:rsidRPr="00182617">
        <w:rPr>
          <w:rFonts w:ascii="Times New Roman" w:eastAsia="Times New Roman" w:hAnsi="Times New Roman" w:cs="Times New Roman"/>
          <w:sz w:val="28"/>
          <w:szCs w:val="28"/>
          <w:lang w:val="uk-UA"/>
        </w:rPr>
        <w:t>;</w:t>
      </w:r>
    </w:p>
    <w:p w14:paraId="1E390C35" w14:textId="77777777" w:rsidR="00AA26C7" w:rsidRPr="00182617" w:rsidRDefault="00AA26C7" w:rsidP="00BA490E">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82617">
        <w:rPr>
          <w:rFonts w:ascii="Times New Roman" w:eastAsia="Times New Roman" w:hAnsi="Times New Roman" w:cs="Times New Roman"/>
          <w:sz w:val="28"/>
          <w:szCs w:val="28"/>
          <w:lang w:val="uk-UA"/>
        </w:rPr>
        <w:lastRenderedPageBreak/>
        <w:t>визначення порогових зон тренувальних навантажень як в умовах наукової лабораторії, так і в умовах навчально-тренувальних зборів;</w:t>
      </w:r>
    </w:p>
    <w:p w14:paraId="0D96089A" w14:textId="77777777" w:rsidR="00AA26C7" w:rsidRPr="00182617" w:rsidRDefault="00AA26C7" w:rsidP="00BA490E">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82617">
        <w:rPr>
          <w:rFonts w:ascii="Times New Roman" w:eastAsia="Times New Roman" w:hAnsi="Times New Roman" w:cs="Times New Roman"/>
          <w:sz w:val="28"/>
          <w:szCs w:val="28"/>
          <w:lang w:val="uk-UA"/>
        </w:rPr>
        <w:t>оцінка реакції організму на тренувальні навантаження;</w:t>
      </w:r>
    </w:p>
    <w:p w14:paraId="4FD4B587" w14:textId="77777777" w:rsidR="00AA26C7" w:rsidRPr="00182617" w:rsidRDefault="00AA26C7" w:rsidP="00BA490E">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82617">
        <w:rPr>
          <w:rFonts w:ascii="Times New Roman" w:eastAsia="Times New Roman" w:hAnsi="Times New Roman" w:cs="Times New Roman"/>
          <w:sz w:val="28"/>
          <w:szCs w:val="28"/>
          <w:lang w:val="uk-UA"/>
        </w:rPr>
        <w:t xml:space="preserve">визначення та оцінка адаптаційних змін основних функціональних систем і метаболічних зрушень </w:t>
      </w:r>
      <w:r>
        <w:rPr>
          <w:rFonts w:ascii="Times New Roman" w:eastAsia="Times New Roman" w:hAnsi="Times New Roman" w:cs="Times New Roman"/>
          <w:sz w:val="28"/>
          <w:szCs w:val="28"/>
          <w:lang w:val="uk-UA"/>
        </w:rPr>
        <w:t>у</w:t>
      </w:r>
      <w:r w:rsidRPr="00182617">
        <w:rPr>
          <w:rFonts w:ascii="Times New Roman" w:eastAsia="Times New Roman" w:hAnsi="Times New Roman" w:cs="Times New Roman"/>
          <w:sz w:val="28"/>
          <w:szCs w:val="28"/>
          <w:lang w:val="uk-UA"/>
        </w:rPr>
        <w:t xml:space="preserve"> процесі тренування;</w:t>
      </w:r>
    </w:p>
    <w:p w14:paraId="2E44D95E" w14:textId="77777777" w:rsidR="00AA26C7" w:rsidRPr="00182617" w:rsidRDefault="00AA26C7" w:rsidP="00BA490E">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82617">
        <w:rPr>
          <w:rFonts w:ascii="Times New Roman" w:eastAsia="Times New Roman" w:hAnsi="Times New Roman" w:cs="Times New Roman"/>
          <w:sz w:val="28"/>
          <w:szCs w:val="28"/>
          <w:lang w:val="uk-UA"/>
        </w:rPr>
        <w:t>оцінка та аналіз рухів спортсменів із застосуванням сучасного біомеханічного обладнання;</w:t>
      </w:r>
    </w:p>
    <w:p w14:paraId="2253BAB9" w14:textId="77777777" w:rsidR="00AA26C7" w:rsidRPr="00182617" w:rsidRDefault="00AA26C7" w:rsidP="00BA490E">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82617">
        <w:rPr>
          <w:rFonts w:ascii="Times New Roman" w:eastAsia="Times New Roman" w:hAnsi="Times New Roman" w:cs="Times New Roman"/>
          <w:sz w:val="28"/>
          <w:szCs w:val="28"/>
          <w:lang w:val="uk-UA"/>
        </w:rPr>
        <w:t>розробка індивідуальних моделей рухів спортсменів та забезпечення контролю за виконанням рухових дій в умовах тренувань та змагань;</w:t>
      </w:r>
    </w:p>
    <w:p w14:paraId="012F214E" w14:textId="77777777" w:rsidR="00AA26C7" w:rsidRPr="00182617" w:rsidRDefault="00AA26C7" w:rsidP="00BA490E">
      <w:pPr>
        <w:spacing w:after="0" w:line="240" w:lineRule="auto"/>
        <w:ind w:firstLine="567"/>
        <w:jc w:val="both"/>
        <w:rPr>
          <w:rFonts w:ascii="Times New Roman" w:eastAsia="Times New Roman" w:hAnsi="Times New Roman" w:cs="Times New Roman"/>
          <w:sz w:val="28"/>
          <w:szCs w:val="28"/>
          <w:lang w:val="uk-UA"/>
        </w:rPr>
      </w:pPr>
      <w:r w:rsidRPr="00182617">
        <w:rPr>
          <w:rFonts w:ascii="Times New Roman" w:eastAsia="Times New Roman" w:hAnsi="Times New Roman" w:cs="Times New Roman"/>
          <w:sz w:val="28"/>
          <w:szCs w:val="28"/>
          <w:lang w:val="uk-UA"/>
        </w:rPr>
        <w:t>дослідження метаболічних процесів шляхом визначення специфічних проміжних продуктів обміну в крові спортсменів;</w:t>
      </w:r>
    </w:p>
    <w:p w14:paraId="081D5580" w14:textId="77777777" w:rsidR="00AA26C7" w:rsidRPr="00182617" w:rsidRDefault="00AA26C7" w:rsidP="00BA490E">
      <w:pPr>
        <w:spacing w:after="0" w:line="240" w:lineRule="auto"/>
        <w:ind w:firstLine="567"/>
        <w:jc w:val="both"/>
        <w:rPr>
          <w:rFonts w:ascii="Times New Roman" w:eastAsia="Times New Roman" w:hAnsi="Times New Roman" w:cs="Times New Roman"/>
          <w:sz w:val="28"/>
          <w:szCs w:val="28"/>
          <w:lang w:val="uk-UA"/>
        </w:rPr>
      </w:pPr>
      <w:r w:rsidRPr="00182617">
        <w:rPr>
          <w:rFonts w:ascii="Times New Roman" w:eastAsia="Times New Roman" w:hAnsi="Times New Roman" w:cs="Times New Roman"/>
          <w:sz w:val="28"/>
          <w:szCs w:val="28"/>
          <w:lang w:val="uk-UA"/>
        </w:rPr>
        <w:t>дослідження антиоксидантної системи спортсменів з метою оптимізації тренувального процесу;</w:t>
      </w:r>
    </w:p>
    <w:p w14:paraId="6865D0C3" w14:textId="77777777" w:rsidR="00AA26C7" w:rsidRPr="00182617" w:rsidRDefault="00AA26C7" w:rsidP="00BA490E">
      <w:pPr>
        <w:spacing w:after="0" w:line="240" w:lineRule="auto"/>
        <w:ind w:firstLine="567"/>
        <w:jc w:val="both"/>
        <w:rPr>
          <w:rFonts w:ascii="Times New Roman" w:eastAsia="Times New Roman" w:hAnsi="Times New Roman" w:cs="Times New Roman"/>
          <w:sz w:val="28"/>
          <w:szCs w:val="28"/>
          <w:lang w:val="uk-UA"/>
        </w:rPr>
      </w:pPr>
      <w:r w:rsidRPr="00182617">
        <w:rPr>
          <w:rFonts w:ascii="Times New Roman" w:eastAsia="Times New Roman" w:hAnsi="Times New Roman" w:cs="Times New Roman"/>
          <w:sz w:val="28"/>
          <w:szCs w:val="28"/>
          <w:lang w:val="uk-UA"/>
        </w:rPr>
        <w:t xml:space="preserve">розробка та впровадження нових засобів діагностики та попередження </w:t>
      </w:r>
      <w:proofErr w:type="spellStart"/>
      <w:r w:rsidRPr="00182617">
        <w:rPr>
          <w:rFonts w:ascii="Times New Roman" w:eastAsia="Times New Roman" w:hAnsi="Times New Roman" w:cs="Times New Roman"/>
          <w:sz w:val="28"/>
          <w:szCs w:val="28"/>
          <w:lang w:val="uk-UA"/>
        </w:rPr>
        <w:t>недовідновлення</w:t>
      </w:r>
      <w:proofErr w:type="spellEnd"/>
      <w:r w:rsidRPr="00182617">
        <w:rPr>
          <w:rFonts w:ascii="Times New Roman" w:eastAsia="Times New Roman" w:hAnsi="Times New Roman" w:cs="Times New Roman"/>
          <w:sz w:val="28"/>
          <w:szCs w:val="28"/>
          <w:lang w:val="uk-UA"/>
        </w:rPr>
        <w:t xml:space="preserve"> та </w:t>
      </w:r>
      <w:proofErr w:type="spellStart"/>
      <w:r w:rsidRPr="00182617">
        <w:rPr>
          <w:rFonts w:ascii="Times New Roman" w:eastAsia="Times New Roman" w:hAnsi="Times New Roman" w:cs="Times New Roman"/>
          <w:sz w:val="28"/>
          <w:szCs w:val="28"/>
          <w:lang w:val="uk-UA"/>
        </w:rPr>
        <w:t>перетренованості</w:t>
      </w:r>
      <w:proofErr w:type="spellEnd"/>
      <w:r w:rsidRPr="00182617">
        <w:rPr>
          <w:rFonts w:ascii="Times New Roman" w:eastAsia="Times New Roman" w:hAnsi="Times New Roman" w:cs="Times New Roman"/>
          <w:sz w:val="28"/>
          <w:szCs w:val="28"/>
          <w:lang w:val="uk-UA"/>
        </w:rPr>
        <w:t xml:space="preserve"> для своєчасного застосування заходів реабілітації та підвищення працездатності спортсменів високої кваліфікації;</w:t>
      </w:r>
    </w:p>
    <w:p w14:paraId="2506B633" w14:textId="77777777" w:rsidR="00AA26C7" w:rsidRPr="00182617" w:rsidRDefault="00AA26C7" w:rsidP="00BA490E">
      <w:pPr>
        <w:spacing w:after="0" w:line="240" w:lineRule="auto"/>
        <w:ind w:firstLine="567"/>
        <w:jc w:val="both"/>
        <w:rPr>
          <w:rFonts w:ascii="Times New Roman" w:eastAsia="Times New Roman" w:hAnsi="Times New Roman" w:cs="Times New Roman"/>
          <w:sz w:val="28"/>
          <w:szCs w:val="28"/>
          <w:lang w:val="uk-UA"/>
        </w:rPr>
      </w:pPr>
      <w:r w:rsidRPr="00182617">
        <w:rPr>
          <w:rFonts w:ascii="Times New Roman" w:eastAsia="Times New Roman" w:hAnsi="Times New Roman" w:cs="Times New Roman"/>
          <w:sz w:val="28"/>
          <w:szCs w:val="28"/>
          <w:lang w:val="uk-UA"/>
        </w:rPr>
        <w:t xml:space="preserve">пошук та наукове обґрунтування не заборонених </w:t>
      </w:r>
      <w:proofErr w:type="spellStart"/>
      <w:r w:rsidRPr="00182617">
        <w:rPr>
          <w:rFonts w:ascii="Times New Roman" w:eastAsia="Times New Roman" w:hAnsi="Times New Roman" w:cs="Times New Roman"/>
          <w:sz w:val="28"/>
          <w:szCs w:val="28"/>
          <w:lang w:val="uk-UA"/>
        </w:rPr>
        <w:t>ергогенних</w:t>
      </w:r>
      <w:proofErr w:type="spellEnd"/>
      <w:r w:rsidRPr="00182617">
        <w:rPr>
          <w:rFonts w:ascii="Times New Roman" w:eastAsia="Times New Roman" w:hAnsi="Times New Roman" w:cs="Times New Roman"/>
          <w:sz w:val="28"/>
          <w:szCs w:val="28"/>
          <w:lang w:val="uk-UA"/>
        </w:rPr>
        <w:t xml:space="preserve"> засобів відновлення та стимуляції фізичної працездатності;</w:t>
      </w:r>
    </w:p>
    <w:p w14:paraId="0D888D29" w14:textId="77777777" w:rsidR="00AA26C7" w:rsidRPr="00182617" w:rsidRDefault="00AA26C7" w:rsidP="00BA490E">
      <w:pPr>
        <w:spacing w:after="0" w:line="240" w:lineRule="auto"/>
        <w:ind w:firstLine="567"/>
        <w:jc w:val="both"/>
        <w:rPr>
          <w:rFonts w:ascii="Times New Roman" w:eastAsia="Times New Roman" w:hAnsi="Times New Roman" w:cs="Times New Roman"/>
          <w:sz w:val="28"/>
          <w:szCs w:val="28"/>
          <w:lang w:val="uk-UA"/>
        </w:rPr>
      </w:pPr>
      <w:r w:rsidRPr="00182617">
        <w:rPr>
          <w:rFonts w:ascii="Times New Roman" w:eastAsia="Times New Roman" w:hAnsi="Times New Roman" w:cs="Times New Roman"/>
          <w:sz w:val="28"/>
          <w:szCs w:val="28"/>
          <w:lang w:val="uk-UA"/>
        </w:rPr>
        <w:t>аналіз фактичних та розробка індивідуальних раціонів харчування спортсменів різних видів спорту з урахуванням спрямованості та періоду підготовки, вагової категорії тощо;</w:t>
      </w:r>
    </w:p>
    <w:p w14:paraId="4A9C0E13" w14:textId="77777777" w:rsidR="00AA26C7" w:rsidRPr="00182617" w:rsidRDefault="00AA26C7" w:rsidP="00BA490E">
      <w:pPr>
        <w:spacing w:after="0" w:line="240" w:lineRule="auto"/>
        <w:ind w:firstLine="567"/>
        <w:jc w:val="both"/>
        <w:rPr>
          <w:rFonts w:ascii="Times New Roman" w:eastAsia="Times New Roman" w:hAnsi="Times New Roman" w:cs="Times New Roman"/>
          <w:sz w:val="28"/>
          <w:szCs w:val="28"/>
          <w:lang w:val="uk-UA"/>
        </w:rPr>
      </w:pPr>
      <w:r w:rsidRPr="00182617">
        <w:rPr>
          <w:rFonts w:ascii="Times New Roman" w:eastAsia="Times New Roman" w:hAnsi="Times New Roman" w:cs="Times New Roman"/>
          <w:sz w:val="28"/>
          <w:szCs w:val="28"/>
          <w:lang w:val="uk-UA"/>
        </w:rPr>
        <w:t>систематизація даних та розробка науково</w:t>
      </w:r>
      <w:r>
        <w:rPr>
          <w:rFonts w:ascii="Times New Roman" w:eastAsia="Times New Roman" w:hAnsi="Times New Roman" w:cs="Times New Roman"/>
          <w:sz w:val="28"/>
          <w:szCs w:val="28"/>
          <w:lang w:val="uk-UA"/>
        </w:rPr>
        <w:t xml:space="preserve"> </w:t>
      </w:r>
      <w:r w:rsidRPr="00182617">
        <w:rPr>
          <w:rFonts w:ascii="Times New Roman" w:eastAsia="Times New Roman" w:hAnsi="Times New Roman" w:cs="Times New Roman"/>
          <w:sz w:val="28"/>
          <w:szCs w:val="28"/>
          <w:lang w:val="uk-UA"/>
        </w:rPr>
        <w:t xml:space="preserve">обґрунтованих рекомендацій щодо використання в системі підготовки </w:t>
      </w:r>
      <w:proofErr w:type="spellStart"/>
      <w:r w:rsidRPr="00182617">
        <w:rPr>
          <w:rFonts w:ascii="Times New Roman" w:eastAsia="Times New Roman" w:hAnsi="Times New Roman" w:cs="Times New Roman"/>
          <w:sz w:val="28"/>
          <w:szCs w:val="28"/>
          <w:lang w:val="uk-UA"/>
        </w:rPr>
        <w:t>клімато</w:t>
      </w:r>
      <w:proofErr w:type="spellEnd"/>
      <w:r w:rsidRPr="00182617">
        <w:rPr>
          <w:rFonts w:ascii="Times New Roman" w:eastAsia="Times New Roman" w:hAnsi="Times New Roman" w:cs="Times New Roman"/>
          <w:sz w:val="28"/>
          <w:szCs w:val="28"/>
          <w:lang w:val="uk-UA"/>
        </w:rPr>
        <w:t>-географічних факторів (гірська підготовка, зміна часових поясів, зміна кліматичних умов тощо).</w:t>
      </w:r>
    </w:p>
    <w:p w14:paraId="5FD4C0DF" w14:textId="77777777" w:rsidR="00AA26C7" w:rsidRDefault="00AA26C7" w:rsidP="00BA490E">
      <w:pPr>
        <w:pStyle w:val="a7"/>
        <w:spacing w:after="0" w:line="240" w:lineRule="auto"/>
        <w:ind w:left="0" w:firstLine="567"/>
        <w:jc w:val="both"/>
        <w:rPr>
          <w:rFonts w:ascii="Times New Roman" w:eastAsia="Times New Roman" w:hAnsi="Times New Roman" w:cs="Times New Roman"/>
          <w:b/>
          <w:sz w:val="28"/>
          <w:szCs w:val="28"/>
          <w:lang w:val="uk-UA"/>
        </w:rPr>
      </w:pPr>
    </w:p>
    <w:p w14:paraId="7FF82045" w14:textId="703A0B0D" w:rsidR="00AA26C7" w:rsidRDefault="00AA26C7" w:rsidP="00BA490E">
      <w:pPr>
        <w:pStyle w:val="a7"/>
        <w:spacing w:after="0" w:line="240" w:lineRule="auto"/>
        <w:ind w:left="0" w:firstLine="567"/>
        <w:jc w:val="both"/>
        <w:rPr>
          <w:rFonts w:ascii="Times New Roman" w:eastAsia="Times New Roman" w:hAnsi="Times New Roman" w:cs="Times New Roman"/>
          <w:b/>
          <w:sz w:val="28"/>
          <w:szCs w:val="28"/>
          <w:lang w:val="uk-UA"/>
        </w:rPr>
      </w:pPr>
      <w:r w:rsidRPr="009B687D">
        <w:rPr>
          <w:rFonts w:ascii="Times New Roman" w:eastAsia="Times New Roman" w:hAnsi="Times New Roman" w:cs="Times New Roman"/>
          <w:b/>
          <w:sz w:val="28"/>
          <w:szCs w:val="28"/>
          <w:lang w:val="uk-UA"/>
        </w:rPr>
        <w:t>2.</w:t>
      </w:r>
      <w:r w:rsidR="00710E85">
        <w:rPr>
          <w:rFonts w:ascii="Times New Roman" w:eastAsia="Times New Roman" w:hAnsi="Times New Roman" w:cs="Times New Roman"/>
          <w:b/>
          <w:sz w:val="28"/>
          <w:szCs w:val="28"/>
          <w:lang w:val="uk-UA"/>
        </w:rPr>
        <w:t>3</w:t>
      </w:r>
      <w:r w:rsidRPr="009B687D">
        <w:rPr>
          <w:rFonts w:ascii="Times New Roman" w:eastAsia="Times New Roman" w:hAnsi="Times New Roman" w:cs="Times New Roman"/>
          <w:b/>
          <w:sz w:val="28"/>
          <w:szCs w:val="28"/>
          <w:lang w:val="uk-UA"/>
        </w:rPr>
        <w:t xml:space="preserve">. </w:t>
      </w:r>
      <w:r w:rsidR="00D12CDD">
        <w:rPr>
          <w:rFonts w:ascii="Times New Roman" w:eastAsia="Times New Roman" w:hAnsi="Times New Roman" w:cs="Times New Roman"/>
          <w:b/>
          <w:sz w:val="28"/>
          <w:szCs w:val="28"/>
          <w:lang w:val="uk-UA"/>
        </w:rPr>
        <w:t>В</w:t>
      </w:r>
      <w:r w:rsidRPr="009B687D">
        <w:rPr>
          <w:rFonts w:ascii="Times New Roman" w:eastAsia="Times New Roman" w:hAnsi="Times New Roman" w:cs="Times New Roman"/>
          <w:b/>
          <w:sz w:val="28"/>
          <w:szCs w:val="28"/>
          <w:lang w:val="uk-UA"/>
        </w:rPr>
        <w:t>ідповідн</w:t>
      </w:r>
      <w:r w:rsidR="00D12CDD">
        <w:rPr>
          <w:rFonts w:ascii="Times New Roman" w:eastAsia="Times New Roman" w:hAnsi="Times New Roman" w:cs="Times New Roman"/>
          <w:b/>
          <w:sz w:val="28"/>
          <w:szCs w:val="28"/>
          <w:lang w:val="uk-UA"/>
        </w:rPr>
        <w:t>ість</w:t>
      </w:r>
      <w:r w:rsidRPr="009B687D">
        <w:rPr>
          <w:rFonts w:ascii="Times New Roman" w:eastAsia="Times New Roman" w:hAnsi="Times New Roman" w:cs="Times New Roman"/>
          <w:b/>
          <w:sz w:val="28"/>
          <w:szCs w:val="28"/>
          <w:lang w:val="uk-UA"/>
        </w:rPr>
        <w:t xml:space="preserve"> витрат державного бюджету </w:t>
      </w:r>
      <w:r w:rsidR="00D12CDD">
        <w:rPr>
          <w:rFonts w:ascii="Times New Roman" w:eastAsia="Times New Roman" w:hAnsi="Times New Roman" w:cs="Times New Roman"/>
          <w:b/>
          <w:sz w:val="28"/>
          <w:szCs w:val="28"/>
          <w:lang w:val="uk-UA"/>
        </w:rPr>
        <w:t>встановленим вимогам, правильності та повноти їх розрахунку в бюджетних документах</w:t>
      </w:r>
    </w:p>
    <w:p w14:paraId="37A88378" w14:textId="77777777" w:rsidR="00BA490E" w:rsidRDefault="00BA490E" w:rsidP="00BA490E">
      <w:pPr>
        <w:pStyle w:val="a7"/>
        <w:spacing w:after="0" w:line="240" w:lineRule="auto"/>
        <w:ind w:left="0" w:firstLine="567"/>
        <w:jc w:val="both"/>
        <w:rPr>
          <w:rFonts w:ascii="Times New Roman" w:eastAsia="Times New Roman" w:hAnsi="Times New Roman" w:cs="Times New Roman"/>
          <w:b/>
          <w:sz w:val="28"/>
          <w:szCs w:val="28"/>
          <w:lang w:val="uk-UA"/>
        </w:rPr>
      </w:pPr>
    </w:p>
    <w:p w14:paraId="32618758" w14:textId="77777777" w:rsidR="007D1124" w:rsidRPr="007D1124" w:rsidRDefault="007D1124" w:rsidP="00BA490E">
      <w:pPr>
        <w:spacing w:after="0" w:line="240" w:lineRule="auto"/>
        <w:ind w:firstLine="567"/>
        <w:jc w:val="both"/>
        <w:textAlignment w:val="baseline"/>
        <w:rPr>
          <w:rFonts w:ascii="Times New Roman" w:eastAsia="Times New Roman" w:hAnsi="Times New Roman" w:cs="Times New Roman"/>
          <w:sz w:val="28"/>
          <w:szCs w:val="28"/>
          <w:lang w:val="uk-UA"/>
        </w:rPr>
      </w:pPr>
      <w:r w:rsidRPr="007D1124">
        <w:rPr>
          <w:rFonts w:ascii="Times New Roman" w:eastAsia="Times New Roman" w:hAnsi="Times New Roman" w:cs="Times New Roman"/>
          <w:sz w:val="28"/>
          <w:szCs w:val="28"/>
          <w:lang w:val="uk-UA"/>
        </w:rPr>
        <w:t xml:space="preserve">З метою своєчасної та якісної підготовки пропозицій Міністерства молоді та спорту України до </w:t>
      </w:r>
      <w:proofErr w:type="spellStart"/>
      <w:r w:rsidRPr="007D1124">
        <w:rPr>
          <w:rFonts w:ascii="Times New Roman" w:eastAsia="Times New Roman" w:hAnsi="Times New Roman" w:cs="Times New Roman"/>
          <w:sz w:val="28"/>
          <w:szCs w:val="28"/>
          <w:lang w:val="uk-UA"/>
        </w:rPr>
        <w:t>проєкту</w:t>
      </w:r>
      <w:proofErr w:type="spellEnd"/>
      <w:r w:rsidRPr="007D1124">
        <w:rPr>
          <w:rFonts w:ascii="Times New Roman" w:eastAsia="Times New Roman" w:hAnsi="Times New Roman" w:cs="Times New Roman"/>
          <w:sz w:val="28"/>
          <w:szCs w:val="28"/>
          <w:lang w:val="uk-UA"/>
        </w:rPr>
        <w:t xml:space="preserve"> Державного бюджету України на відповідний рік </w:t>
      </w:r>
      <w:proofErr w:type="spellStart"/>
      <w:r w:rsidRPr="007D1124">
        <w:rPr>
          <w:rFonts w:ascii="Times New Roman" w:eastAsia="Times New Roman" w:hAnsi="Times New Roman" w:cs="Times New Roman"/>
          <w:sz w:val="28"/>
          <w:szCs w:val="28"/>
          <w:lang w:val="uk-UA"/>
        </w:rPr>
        <w:t>Мінмолодьспорт</w:t>
      </w:r>
      <w:proofErr w:type="spellEnd"/>
      <w:r w:rsidRPr="007D1124">
        <w:rPr>
          <w:rFonts w:ascii="Times New Roman" w:eastAsia="Times New Roman" w:hAnsi="Times New Roman" w:cs="Times New Roman"/>
          <w:sz w:val="28"/>
          <w:szCs w:val="28"/>
          <w:lang w:val="uk-UA"/>
        </w:rPr>
        <w:t xml:space="preserve"> видає наказ щодо підготовки пропозицій до </w:t>
      </w:r>
      <w:proofErr w:type="spellStart"/>
      <w:r w:rsidRPr="007D1124">
        <w:rPr>
          <w:rFonts w:ascii="Times New Roman" w:eastAsia="Times New Roman" w:hAnsi="Times New Roman" w:cs="Times New Roman"/>
          <w:sz w:val="28"/>
          <w:szCs w:val="28"/>
          <w:lang w:val="uk-UA"/>
        </w:rPr>
        <w:t>проєкту</w:t>
      </w:r>
      <w:proofErr w:type="spellEnd"/>
      <w:r w:rsidRPr="007D1124">
        <w:rPr>
          <w:rFonts w:ascii="Times New Roman" w:eastAsia="Times New Roman" w:hAnsi="Times New Roman" w:cs="Times New Roman"/>
          <w:sz w:val="28"/>
          <w:szCs w:val="28"/>
          <w:lang w:val="uk-UA"/>
        </w:rPr>
        <w:t xml:space="preserve"> бюджету підпорядкованими установами та організаціями.</w:t>
      </w:r>
    </w:p>
    <w:p w14:paraId="629210E9" w14:textId="77777777" w:rsidR="007D1124" w:rsidRPr="007D1124" w:rsidRDefault="007D1124" w:rsidP="00BA490E">
      <w:pPr>
        <w:widowControl w:val="0"/>
        <w:spacing w:after="0" w:line="240" w:lineRule="auto"/>
        <w:ind w:firstLine="560"/>
        <w:jc w:val="both"/>
        <w:rPr>
          <w:rFonts w:ascii="Times New Roman" w:eastAsia="Times New Roman" w:hAnsi="Times New Roman" w:cs="Times New Roman"/>
          <w:kern w:val="2"/>
          <w:sz w:val="28"/>
          <w:szCs w:val="28"/>
          <w:lang w:val="uk-UA" w:eastAsia="en-US"/>
          <w14:ligatures w14:val="standardContextual"/>
        </w:rPr>
      </w:pPr>
      <w:r w:rsidRPr="007D1124">
        <w:rPr>
          <w:rFonts w:ascii="Times New Roman" w:eastAsia="Times New Roman" w:hAnsi="Times New Roman" w:cs="Times New Roman"/>
          <w:kern w:val="2"/>
          <w:sz w:val="28"/>
          <w:szCs w:val="28"/>
          <w:lang w:val="uk-UA" w:eastAsia="en-US"/>
          <w14:ligatures w14:val="standardContextual"/>
        </w:rPr>
        <w:t>У 2021-2023 роках планування, калькулювання кошторисної вартості прикладних наукових досліджень здійснювалось ДНДІФКС відповідно до норм, передбачених в нормативно-правових актах, що діють у сфері бухгалтерського обліку та звітності.</w:t>
      </w:r>
    </w:p>
    <w:p w14:paraId="189FA199" w14:textId="77777777" w:rsidR="007D1124" w:rsidRPr="007D1124" w:rsidRDefault="007D1124" w:rsidP="00BA490E">
      <w:pPr>
        <w:widowControl w:val="0"/>
        <w:spacing w:after="0" w:line="240" w:lineRule="auto"/>
        <w:ind w:firstLine="560"/>
        <w:jc w:val="both"/>
        <w:rPr>
          <w:rFonts w:ascii="Times New Roman" w:eastAsia="Times New Roman" w:hAnsi="Times New Roman" w:cs="Times New Roman"/>
          <w:kern w:val="2"/>
          <w:sz w:val="28"/>
          <w:szCs w:val="28"/>
          <w:lang w:val="uk-UA" w:eastAsia="en-US"/>
          <w14:ligatures w14:val="standardContextual"/>
        </w:rPr>
      </w:pPr>
      <w:r w:rsidRPr="007D1124">
        <w:rPr>
          <w:rFonts w:ascii="Times New Roman" w:eastAsia="Times New Roman" w:hAnsi="Times New Roman" w:cs="Times New Roman"/>
          <w:kern w:val="2"/>
          <w:sz w:val="28"/>
          <w:szCs w:val="28"/>
          <w:lang w:val="uk-UA" w:eastAsia="en-US"/>
          <w14:ligatures w14:val="standardContextual"/>
        </w:rPr>
        <w:t xml:space="preserve">Бюджетні пропозиції ДНДІФКС розглядаються відповідними структурними підрозділами </w:t>
      </w:r>
      <w:proofErr w:type="spellStart"/>
      <w:r w:rsidRPr="007D1124">
        <w:rPr>
          <w:rFonts w:ascii="Times New Roman" w:eastAsia="Times New Roman" w:hAnsi="Times New Roman" w:cs="Times New Roman"/>
          <w:kern w:val="2"/>
          <w:sz w:val="28"/>
          <w:szCs w:val="28"/>
          <w:lang w:val="uk-UA" w:eastAsia="en-US"/>
          <w14:ligatures w14:val="standardContextual"/>
        </w:rPr>
        <w:t>Мінмолодьспорту</w:t>
      </w:r>
      <w:proofErr w:type="spellEnd"/>
      <w:r w:rsidRPr="007D1124">
        <w:rPr>
          <w:rFonts w:ascii="Times New Roman" w:eastAsia="Times New Roman" w:hAnsi="Times New Roman" w:cs="Times New Roman"/>
          <w:kern w:val="2"/>
          <w:sz w:val="28"/>
          <w:szCs w:val="28"/>
          <w:lang w:val="uk-UA" w:eastAsia="en-US"/>
          <w14:ligatures w14:val="standardContextual"/>
        </w:rPr>
        <w:t xml:space="preserve"> та подаються до департаменту економіки та фінансів для їх перевірки на відповідність запланованих витрат бюджету встановленим вимогам та подальшого узагальнення.</w:t>
      </w:r>
    </w:p>
    <w:p w14:paraId="3F073416" w14:textId="77777777" w:rsidR="007D1124" w:rsidRPr="007D1124" w:rsidRDefault="007D1124" w:rsidP="00BA490E">
      <w:pPr>
        <w:widowControl w:val="0"/>
        <w:spacing w:after="0" w:line="240" w:lineRule="auto"/>
        <w:ind w:firstLine="560"/>
        <w:jc w:val="both"/>
        <w:rPr>
          <w:rFonts w:ascii="Times New Roman" w:eastAsia="Times New Roman" w:hAnsi="Times New Roman" w:cs="Times New Roman"/>
          <w:kern w:val="2"/>
          <w:sz w:val="28"/>
          <w:szCs w:val="28"/>
          <w:lang w:val="uk-UA" w:eastAsia="en-US"/>
          <w14:ligatures w14:val="standardContextual"/>
        </w:rPr>
      </w:pPr>
      <w:r w:rsidRPr="007D1124">
        <w:rPr>
          <w:rFonts w:ascii="Times New Roman" w:eastAsia="Times New Roman" w:hAnsi="Times New Roman" w:cs="Times New Roman"/>
          <w:kern w:val="2"/>
          <w:sz w:val="28"/>
          <w:szCs w:val="28"/>
          <w:lang w:val="uk-UA" w:eastAsia="en-US"/>
          <w14:ligatures w14:val="standardContextual"/>
        </w:rPr>
        <w:t xml:space="preserve">Після доведення Мінфіном граничного обсягу видатків та індикативних прогнозних показників Міністерство, з урахуванням бюджетних пропозицій розпорядників нижчого рівня, здійснює розподіл граничного обсягу та індикативних прогнозних показників за бюджетними програмами з урахуванням пріоритетів державної політики, визначених програмними (стратегічними) </w:t>
      </w:r>
      <w:r w:rsidRPr="007D1124">
        <w:rPr>
          <w:rFonts w:ascii="Times New Roman" w:eastAsia="Times New Roman" w:hAnsi="Times New Roman" w:cs="Times New Roman"/>
          <w:kern w:val="2"/>
          <w:sz w:val="28"/>
          <w:szCs w:val="28"/>
          <w:lang w:val="uk-UA" w:eastAsia="en-US"/>
          <w14:ligatures w14:val="standardContextual"/>
        </w:rPr>
        <w:lastRenderedPageBreak/>
        <w:t>документами економічного і соціального розвитку, та планів своєї діяльності на плановий та наступні за плановим два бюджетні періоди.</w:t>
      </w:r>
    </w:p>
    <w:p w14:paraId="1266111A" w14:textId="77777777" w:rsidR="007D1124" w:rsidRPr="007D1124" w:rsidRDefault="007D1124" w:rsidP="00BA490E">
      <w:pPr>
        <w:widowControl w:val="0"/>
        <w:tabs>
          <w:tab w:val="left" w:pos="1560"/>
        </w:tabs>
        <w:spacing w:after="0" w:line="240" w:lineRule="auto"/>
        <w:ind w:firstLine="560"/>
        <w:jc w:val="both"/>
        <w:rPr>
          <w:rFonts w:ascii="Times New Roman" w:eastAsia="Times New Roman" w:hAnsi="Times New Roman" w:cs="Times New Roman"/>
          <w:kern w:val="2"/>
          <w:sz w:val="28"/>
          <w:szCs w:val="28"/>
          <w:lang w:val="uk-UA" w:eastAsia="en-US"/>
          <w14:ligatures w14:val="standardContextual"/>
        </w:rPr>
      </w:pPr>
      <w:r w:rsidRPr="007D1124">
        <w:rPr>
          <w:rFonts w:ascii="Times New Roman" w:eastAsia="Times New Roman" w:hAnsi="Times New Roman" w:cs="Times New Roman"/>
          <w:kern w:val="2"/>
          <w:sz w:val="28"/>
          <w:szCs w:val="28"/>
          <w:lang w:val="uk-UA" w:eastAsia="en-US"/>
          <w14:ligatures w14:val="standardContextual"/>
        </w:rPr>
        <w:t>При цьому підготовка бюджетного запиту</w:t>
      </w:r>
      <w:r w:rsidRPr="007D1124">
        <w:rPr>
          <w:rFonts w:ascii="Times New Roman" w:eastAsia="Times New Roman" w:hAnsi="Times New Roman" w:cs="Times New Roman"/>
          <w:b/>
          <w:kern w:val="2"/>
          <w:sz w:val="28"/>
          <w:szCs w:val="28"/>
          <w:lang w:val="uk-UA" w:eastAsia="en-US"/>
          <w14:ligatures w14:val="standardContextual"/>
        </w:rPr>
        <w:t xml:space="preserve"> </w:t>
      </w:r>
      <w:proofErr w:type="spellStart"/>
      <w:r w:rsidRPr="007D1124">
        <w:rPr>
          <w:rFonts w:ascii="Times New Roman" w:eastAsia="Times New Roman" w:hAnsi="Times New Roman" w:cs="Times New Roman"/>
          <w:kern w:val="2"/>
          <w:sz w:val="28"/>
          <w:szCs w:val="28"/>
          <w:lang w:val="uk-UA" w:eastAsia="en-US"/>
          <w14:ligatures w14:val="standardContextual"/>
        </w:rPr>
        <w:t>Мінмолодьспорту</w:t>
      </w:r>
      <w:proofErr w:type="spellEnd"/>
      <w:r w:rsidRPr="007D1124">
        <w:rPr>
          <w:rFonts w:ascii="Times New Roman" w:eastAsia="Times New Roman" w:hAnsi="Times New Roman" w:cs="Times New Roman"/>
          <w:kern w:val="2"/>
          <w:sz w:val="28"/>
          <w:szCs w:val="28"/>
          <w:lang w:val="uk-UA" w:eastAsia="en-US"/>
          <w14:ligatures w14:val="standardContextual"/>
        </w:rPr>
        <w:t xml:space="preserve"> здійснюється відповідно до Інструкції з підготовки бюджетних запитів затвердженої наказом Міністерства фінансів України від 21.12.2022 № 450, зареєстрованим в Міністерстві юстиції України 22 лютого 2023 за № 322/39378. Зокрема разом з бюджетним запитом Міністерство подає необхідну для здійснення Мінфіном аналізу бюджетного запиту детальну інформацію за формами, які щороку доводяться Міністерством фінансів України до головних розпорядників, а також підтвердні документи та матеріали з ґрунтовними детальними розрахунками.</w:t>
      </w:r>
    </w:p>
    <w:p w14:paraId="70AAD581" w14:textId="77777777" w:rsidR="007D1124" w:rsidRPr="007D1124" w:rsidRDefault="007D1124" w:rsidP="00BA490E">
      <w:pPr>
        <w:widowControl w:val="0"/>
        <w:spacing w:after="0" w:line="240" w:lineRule="auto"/>
        <w:ind w:firstLine="560"/>
        <w:jc w:val="both"/>
        <w:rPr>
          <w:rFonts w:ascii="Times New Roman" w:eastAsia="Times New Roman" w:hAnsi="Times New Roman" w:cs="Times New Roman"/>
          <w:kern w:val="2"/>
          <w:sz w:val="28"/>
          <w:szCs w:val="28"/>
          <w:lang w:val="uk-UA" w:eastAsia="en-US"/>
          <w14:ligatures w14:val="standardContextual"/>
        </w:rPr>
      </w:pPr>
      <w:r w:rsidRPr="007D1124">
        <w:rPr>
          <w:rFonts w:ascii="Times New Roman" w:eastAsia="Times New Roman" w:hAnsi="Times New Roman" w:cs="Times New Roman"/>
          <w:kern w:val="2"/>
          <w:sz w:val="28"/>
          <w:szCs w:val="28"/>
          <w:lang w:val="uk-UA" w:eastAsia="en-US"/>
          <w14:ligatures w14:val="standardContextual"/>
        </w:rPr>
        <w:t xml:space="preserve">Відповідно до частини 8 статті 20 Бюджетного кодексу України </w:t>
      </w:r>
      <w:proofErr w:type="spellStart"/>
      <w:r w:rsidRPr="007D1124">
        <w:rPr>
          <w:rFonts w:ascii="Times New Roman" w:eastAsia="Times New Roman" w:hAnsi="Times New Roman" w:cs="Times New Roman"/>
          <w:kern w:val="2"/>
          <w:sz w:val="28"/>
          <w:szCs w:val="28"/>
          <w:lang w:val="uk-UA" w:eastAsia="en-US"/>
          <w14:ligatures w14:val="standardContextual"/>
        </w:rPr>
        <w:t>Мінмолодьспорт</w:t>
      </w:r>
      <w:proofErr w:type="spellEnd"/>
      <w:r w:rsidRPr="007D1124">
        <w:rPr>
          <w:rFonts w:ascii="Times New Roman" w:eastAsia="Times New Roman" w:hAnsi="Times New Roman" w:cs="Times New Roman"/>
          <w:kern w:val="2"/>
          <w:sz w:val="28"/>
          <w:szCs w:val="28"/>
          <w:lang w:val="uk-UA" w:eastAsia="en-US"/>
          <w14:ligatures w14:val="standardContextual"/>
        </w:rPr>
        <w:t>, як головний розпорядник бюджетних коштів, з урахуванням вимог наказу Міністерства фінансів України від 29.12.2002 № 1098 «Про паспорти бюджетних програм» розробляє та протягом 45 днів з дня набрання чинності законом про Державний бюджет України затверджує за погодженням з Міністерством фінансів України паспорти бюджетних програм. Також у терміни, визначені для подання зведеної річної бюджетної звітності, Міністерство за встановленою формою подає до Міністерства фінансів України Звіти про виконання паспортів бюджетних програм.</w:t>
      </w:r>
    </w:p>
    <w:p w14:paraId="64CDA581" w14:textId="77777777" w:rsidR="007D1124" w:rsidRPr="007D1124" w:rsidRDefault="007D1124" w:rsidP="00BA490E">
      <w:pPr>
        <w:widowControl w:val="0"/>
        <w:spacing w:after="0" w:line="240" w:lineRule="auto"/>
        <w:ind w:firstLine="560"/>
        <w:jc w:val="both"/>
        <w:rPr>
          <w:rFonts w:ascii="Times New Roman" w:eastAsia="Times New Roman" w:hAnsi="Times New Roman" w:cs="Times New Roman"/>
          <w:kern w:val="2"/>
          <w:sz w:val="28"/>
          <w:szCs w:val="28"/>
          <w:lang w:val="uk-UA" w:eastAsia="en-US"/>
          <w14:ligatures w14:val="standardContextual"/>
        </w:rPr>
      </w:pPr>
      <w:r w:rsidRPr="007D1124">
        <w:rPr>
          <w:rFonts w:ascii="Times New Roman" w:eastAsia="Times New Roman" w:hAnsi="Times New Roman" w:cs="Times New Roman"/>
          <w:kern w:val="2"/>
          <w:sz w:val="28"/>
          <w:szCs w:val="28"/>
          <w:lang w:val="uk-UA" w:eastAsia="en-US"/>
          <w14:ligatures w14:val="standardContextual"/>
        </w:rPr>
        <w:t xml:space="preserve">Під час підготовки паспортів бюджетних програм та звітів про їх виконання </w:t>
      </w:r>
      <w:proofErr w:type="spellStart"/>
      <w:r w:rsidRPr="007D1124">
        <w:rPr>
          <w:rFonts w:ascii="Times New Roman" w:eastAsia="Times New Roman" w:hAnsi="Times New Roman" w:cs="Times New Roman"/>
          <w:kern w:val="2"/>
          <w:sz w:val="28"/>
          <w:szCs w:val="28"/>
          <w:lang w:val="uk-UA" w:eastAsia="en-US"/>
          <w14:ligatures w14:val="standardContextual"/>
        </w:rPr>
        <w:t>Мінмолодьспорт</w:t>
      </w:r>
      <w:proofErr w:type="spellEnd"/>
      <w:r w:rsidRPr="007D1124">
        <w:rPr>
          <w:rFonts w:ascii="Times New Roman" w:eastAsia="Times New Roman" w:hAnsi="Times New Roman" w:cs="Times New Roman"/>
          <w:kern w:val="2"/>
          <w:sz w:val="28"/>
          <w:szCs w:val="28"/>
          <w:lang w:val="uk-UA" w:eastAsia="en-US"/>
          <w14:ligatures w14:val="standardContextual"/>
        </w:rPr>
        <w:t xml:space="preserve"> використовує планові та звітні показники діяльності ДНДІФКС, щорічні звіти про основні результати його наукової діяльності, відомості управлінського обліку тощо.</w:t>
      </w:r>
    </w:p>
    <w:p w14:paraId="40533894" w14:textId="77777777" w:rsidR="007D1124" w:rsidRPr="007D1124" w:rsidRDefault="007D1124" w:rsidP="00BA490E">
      <w:pPr>
        <w:widowControl w:val="0"/>
        <w:spacing w:after="0" w:line="240" w:lineRule="auto"/>
        <w:ind w:firstLine="560"/>
        <w:jc w:val="both"/>
        <w:rPr>
          <w:rFonts w:ascii="Times New Roman" w:eastAsia="Times New Roman" w:hAnsi="Times New Roman" w:cs="Times New Roman"/>
          <w:kern w:val="2"/>
          <w:sz w:val="28"/>
          <w:szCs w:val="28"/>
          <w:lang w:val="uk-UA" w:eastAsia="en-US"/>
          <w14:ligatures w14:val="standardContextual"/>
        </w:rPr>
      </w:pPr>
      <w:r w:rsidRPr="007D1124">
        <w:rPr>
          <w:rFonts w:ascii="Times New Roman" w:eastAsia="Times New Roman" w:hAnsi="Times New Roman" w:cs="Times New Roman"/>
          <w:kern w:val="2"/>
          <w:sz w:val="28"/>
          <w:szCs w:val="28"/>
          <w:lang w:val="uk-UA" w:eastAsia="en-US"/>
          <w14:ligatures w14:val="standardContextual"/>
        </w:rPr>
        <w:t xml:space="preserve">Бюджетна та фінансова звітність </w:t>
      </w:r>
      <w:proofErr w:type="spellStart"/>
      <w:r w:rsidRPr="007D1124">
        <w:rPr>
          <w:rFonts w:ascii="Times New Roman" w:eastAsia="Times New Roman" w:hAnsi="Times New Roman" w:cs="Times New Roman"/>
          <w:kern w:val="2"/>
          <w:sz w:val="28"/>
          <w:szCs w:val="28"/>
          <w:lang w:val="uk-UA" w:eastAsia="en-US"/>
          <w14:ligatures w14:val="standardContextual"/>
        </w:rPr>
        <w:t>Мінмолодьспорту</w:t>
      </w:r>
      <w:proofErr w:type="spellEnd"/>
      <w:r w:rsidRPr="007D1124">
        <w:rPr>
          <w:rFonts w:ascii="Times New Roman" w:eastAsia="Times New Roman" w:hAnsi="Times New Roman" w:cs="Times New Roman"/>
          <w:kern w:val="2"/>
          <w:sz w:val="28"/>
          <w:szCs w:val="28"/>
          <w:lang w:val="uk-UA" w:eastAsia="en-US"/>
          <w14:ligatures w14:val="standardContextual"/>
        </w:rPr>
        <w:t xml:space="preserve"> складається згідно з наказами Міністерства фінансів України від 24.01.2012 № 44 «Про затвердження Порядку складання бюджетної звітності розпорядниками та одержувачами бюджетних коштів, звітності фондами загальнообов'язкового державного соціального і пенсійного страхування» (зі змінами), зареєстрованим в Міністерстві юстиції України 9 лютого 2012 р. за № 196/20509, та від 28.02.2017 № 307 «Про затвердження Порядку заповнення форм фінансової звітності в державному секторі та Змін до Національного положення (стандарту) бухгалтерського обліку в державному секторі 101 «Подання фінансової звітності», зареєстрованим в Міністерстві юстиції України 21 березня 2017 р. за № 384/30252.</w:t>
      </w:r>
    </w:p>
    <w:p w14:paraId="53AE6320" w14:textId="77777777" w:rsidR="007D1124" w:rsidRPr="007D1124" w:rsidRDefault="007D1124" w:rsidP="00BA490E">
      <w:pPr>
        <w:widowControl w:val="0"/>
        <w:spacing w:after="0" w:line="240" w:lineRule="auto"/>
        <w:ind w:firstLine="560"/>
        <w:jc w:val="both"/>
        <w:rPr>
          <w:rFonts w:ascii="Times New Roman" w:eastAsia="Times New Roman" w:hAnsi="Times New Roman" w:cs="Times New Roman"/>
          <w:kern w:val="2"/>
          <w:sz w:val="28"/>
          <w:szCs w:val="28"/>
          <w:lang w:val="uk-UA" w:eastAsia="en-US"/>
          <w14:ligatures w14:val="standardContextual"/>
        </w:rPr>
      </w:pPr>
      <w:r w:rsidRPr="007D1124">
        <w:rPr>
          <w:rFonts w:ascii="Times New Roman" w:eastAsia="Times New Roman" w:hAnsi="Times New Roman" w:cs="Times New Roman"/>
          <w:kern w:val="2"/>
          <w:sz w:val="28"/>
          <w:szCs w:val="28"/>
          <w:lang w:val="uk-UA" w:eastAsia="en-US"/>
          <w14:ligatures w14:val="standardContextual"/>
        </w:rPr>
        <w:t>Таким чином, Міністерство молоді та спорту України забезпечує відповідність витрат бюджету встановленим вимогам, а також правильність та повноту їх розрахунку в бюджетних документах.</w:t>
      </w:r>
    </w:p>
    <w:p w14:paraId="5C88B1CC" w14:textId="77777777" w:rsidR="004B594D" w:rsidRDefault="004B594D" w:rsidP="00BA490E">
      <w:pPr>
        <w:pStyle w:val="a7"/>
        <w:spacing w:after="0" w:line="240" w:lineRule="auto"/>
        <w:ind w:left="0" w:firstLine="567"/>
        <w:jc w:val="both"/>
        <w:rPr>
          <w:rFonts w:ascii="Times New Roman" w:eastAsia="Times New Roman" w:hAnsi="Times New Roman" w:cs="Times New Roman"/>
          <w:b/>
          <w:sz w:val="28"/>
          <w:szCs w:val="28"/>
          <w:lang w:val="uk-UA"/>
        </w:rPr>
      </w:pPr>
    </w:p>
    <w:p w14:paraId="47ED959B" w14:textId="00912D6F" w:rsidR="004B594D" w:rsidRDefault="004B594D" w:rsidP="00BA490E">
      <w:pPr>
        <w:pStyle w:val="a7"/>
        <w:spacing w:after="0" w:line="240" w:lineRule="auto"/>
        <w:ind w:left="0"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2.4. Зв’язок між витраченими коштами та отриманим результатом</w:t>
      </w:r>
    </w:p>
    <w:p w14:paraId="0BFA59DB" w14:textId="77777777" w:rsidR="001B61CF" w:rsidRDefault="001B61CF" w:rsidP="00BA490E">
      <w:pPr>
        <w:pStyle w:val="a7"/>
        <w:spacing w:after="0" w:line="240" w:lineRule="auto"/>
        <w:ind w:left="0" w:firstLine="567"/>
        <w:jc w:val="both"/>
        <w:rPr>
          <w:rFonts w:ascii="Times New Roman" w:eastAsia="Times New Roman" w:hAnsi="Times New Roman" w:cs="Times New Roman"/>
          <w:b/>
          <w:sz w:val="28"/>
          <w:szCs w:val="28"/>
          <w:lang w:val="uk-UA"/>
        </w:rPr>
      </w:pPr>
    </w:p>
    <w:p w14:paraId="7476B205" w14:textId="326B716C" w:rsidR="00AA26C7" w:rsidRDefault="004B594D" w:rsidP="00BA490E">
      <w:pPr>
        <w:spacing w:after="0" w:line="240" w:lineRule="auto"/>
        <w:ind w:firstLine="567"/>
        <w:jc w:val="both"/>
        <w:rPr>
          <w:rFonts w:ascii="Times New Roman" w:hAnsi="Times New Roman" w:cs="Times New Roman"/>
          <w:sz w:val="28"/>
          <w:szCs w:val="28"/>
          <w:lang w:val="uk-UA"/>
        </w:rPr>
      </w:pPr>
      <w:r w:rsidRPr="003C3807">
        <w:rPr>
          <w:rFonts w:ascii="Times New Roman" w:hAnsi="Times New Roman" w:cs="Times New Roman"/>
          <w:sz w:val="28"/>
          <w:szCs w:val="28"/>
          <w:lang w:val="uk-UA"/>
        </w:rPr>
        <w:t>З</w:t>
      </w:r>
      <w:r w:rsidR="00AA26C7" w:rsidRPr="003C3807">
        <w:rPr>
          <w:rFonts w:ascii="Times New Roman" w:hAnsi="Times New Roman" w:cs="Times New Roman"/>
          <w:sz w:val="28"/>
          <w:szCs w:val="28"/>
          <w:lang w:val="uk-UA"/>
        </w:rPr>
        <w:t xml:space="preserve">а </w:t>
      </w:r>
      <w:r w:rsidR="00AA26C7" w:rsidRPr="003C3807">
        <w:rPr>
          <w:rFonts w:ascii="Times New Roman" w:eastAsia="Times New Roman" w:hAnsi="Times New Roman" w:cs="Times New Roman"/>
          <w:sz w:val="28"/>
          <w:szCs w:val="28"/>
          <w:lang w:val="uk-UA"/>
        </w:rPr>
        <w:t xml:space="preserve">бюджетною програмою 3401040 «Наукова і науково-технічна діяльність у сфері розвитку фізичної культури та спорту» в 2021–2023 рр. </w:t>
      </w:r>
      <w:r w:rsidRPr="003C3807">
        <w:rPr>
          <w:rFonts w:ascii="Times New Roman" w:hAnsi="Times New Roman" w:cs="Times New Roman"/>
          <w:sz w:val="28"/>
          <w:szCs w:val="28"/>
          <w:lang w:val="uk-UA"/>
        </w:rPr>
        <w:t>досягнуто певних результатів,  показники яких</w:t>
      </w:r>
      <w:r w:rsidRPr="003C3807">
        <w:rPr>
          <w:rFonts w:ascii="Times New Roman" w:eastAsia="Times New Roman" w:hAnsi="Times New Roman" w:cs="Times New Roman"/>
          <w:sz w:val="28"/>
          <w:szCs w:val="28"/>
          <w:lang w:val="uk-UA"/>
        </w:rPr>
        <w:t xml:space="preserve"> </w:t>
      </w:r>
      <w:r w:rsidR="00AA26C7" w:rsidRPr="003C3807">
        <w:rPr>
          <w:rFonts w:ascii="Times New Roman" w:eastAsia="Times New Roman" w:hAnsi="Times New Roman" w:cs="Times New Roman"/>
          <w:sz w:val="28"/>
          <w:szCs w:val="28"/>
          <w:lang w:val="uk-UA"/>
        </w:rPr>
        <w:t>наведено у додатках до звіту (додатки 1, 2).</w:t>
      </w:r>
      <w:r w:rsidRPr="004B594D">
        <w:rPr>
          <w:rFonts w:ascii="Times New Roman" w:hAnsi="Times New Roman" w:cs="Times New Roman"/>
          <w:sz w:val="28"/>
          <w:szCs w:val="28"/>
          <w:lang w:val="uk-UA"/>
        </w:rPr>
        <w:t xml:space="preserve"> </w:t>
      </w:r>
    </w:p>
    <w:p w14:paraId="3D41BB2E" w14:textId="77777777" w:rsidR="00627A9F" w:rsidRDefault="00627A9F" w:rsidP="00BA490E">
      <w:pPr>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 xml:space="preserve">Наукові дослідження ДНДІФКС спрямовані на обґрунтування, розробку, експериментальну перевірку та впровадження в практику підготовки </w:t>
      </w:r>
      <w:r w:rsidRPr="00D910B5">
        <w:rPr>
          <w:rFonts w:ascii="Times New Roman" w:eastAsia="Times New Roman" w:hAnsi="Times New Roman" w:cs="Times New Roman"/>
          <w:sz w:val="28"/>
          <w:szCs w:val="28"/>
          <w:lang w:val="uk-UA"/>
        </w:rPr>
        <w:lastRenderedPageBreak/>
        <w:t xml:space="preserve">спортсменів </w:t>
      </w:r>
      <w:r>
        <w:rPr>
          <w:rFonts w:ascii="Times New Roman" w:eastAsia="Times New Roman" w:hAnsi="Times New Roman" w:cs="Times New Roman"/>
          <w:sz w:val="28"/>
          <w:szCs w:val="28"/>
          <w:lang w:val="uk-UA"/>
        </w:rPr>
        <w:t>національних</w:t>
      </w:r>
      <w:r w:rsidRPr="00D910B5">
        <w:rPr>
          <w:rFonts w:ascii="Times New Roman" w:eastAsia="Times New Roman" w:hAnsi="Times New Roman" w:cs="Times New Roman"/>
          <w:sz w:val="28"/>
          <w:szCs w:val="28"/>
          <w:lang w:val="uk-UA"/>
        </w:rPr>
        <w:t xml:space="preserve"> збірних команд </w:t>
      </w:r>
      <w:r>
        <w:rPr>
          <w:rFonts w:ascii="Times New Roman" w:eastAsia="Times New Roman" w:hAnsi="Times New Roman" w:cs="Times New Roman"/>
          <w:sz w:val="28"/>
          <w:szCs w:val="28"/>
          <w:lang w:val="uk-UA"/>
        </w:rPr>
        <w:t xml:space="preserve">України з видів спорту </w:t>
      </w:r>
      <w:r w:rsidRPr="00D910B5">
        <w:rPr>
          <w:rFonts w:ascii="Times New Roman" w:eastAsia="Times New Roman" w:hAnsi="Times New Roman" w:cs="Times New Roman"/>
          <w:sz w:val="28"/>
          <w:szCs w:val="28"/>
          <w:lang w:val="uk-UA"/>
        </w:rPr>
        <w:t xml:space="preserve">нових підходів до тренування, контролю та оцінки резервних можливостей, метаболічних зрушень за умов інтенсивних фізичних навантажень, способів корекції та попередження </w:t>
      </w:r>
      <w:proofErr w:type="spellStart"/>
      <w:r w:rsidRPr="00D910B5">
        <w:rPr>
          <w:rFonts w:ascii="Times New Roman" w:eastAsia="Times New Roman" w:hAnsi="Times New Roman" w:cs="Times New Roman"/>
          <w:sz w:val="28"/>
          <w:szCs w:val="28"/>
          <w:lang w:val="uk-UA"/>
        </w:rPr>
        <w:t>недовідновлення</w:t>
      </w:r>
      <w:proofErr w:type="spellEnd"/>
      <w:r w:rsidRPr="00D910B5">
        <w:rPr>
          <w:rFonts w:ascii="Times New Roman" w:eastAsia="Times New Roman" w:hAnsi="Times New Roman" w:cs="Times New Roman"/>
          <w:sz w:val="28"/>
          <w:szCs w:val="28"/>
          <w:lang w:val="uk-UA"/>
        </w:rPr>
        <w:t>, розвитку фізичних та психологічних ресурсів, підвищення ефективності системи підготовки спортсменів, досліджень процесів акліматизації (зміна часових поясів, кліматичних зон, висоти над рівнем моря тощо).</w:t>
      </w:r>
    </w:p>
    <w:p w14:paraId="1DB69F64" w14:textId="77777777" w:rsidR="00627A9F" w:rsidRPr="00D910B5" w:rsidRDefault="00627A9F" w:rsidP="00BA490E">
      <w:pPr>
        <w:spacing w:after="0" w:line="240" w:lineRule="auto"/>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Із 2020 по 2024 р. відповідно до наказу Міністерства молоді та спорту України від 18</w:t>
      </w:r>
      <w:r>
        <w:rPr>
          <w:rFonts w:ascii="Times New Roman" w:eastAsia="Times New Roman" w:hAnsi="Times New Roman" w:cs="Times New Roman"/>
          <w:sz w:val="28"/>
          <w:szCs w:val="28"/>
          <w:lang w:val="uk-UA"/>
        </w:rPr>
        <w:t xml:space="preserve"> червня </w:t>
      </w:r>
      <w:r w:rsidRPr="00D910B5">
        <w:rPr>
          <w:rFonts w:ascii="Times New Roman" w:eastAsia="Times New Roman" w:hAnsi="Times New Roman" w:cs="Times New Roman"/>
          <w:sz w:val="28"/>
          <w:szCs w:val="28"/>
          <w:lang w:val="uk-UA"/>
        </w:rPr>
        <w:t>2019 р</w:t>
      </w:r>
      <w:r>
        <w:rPr>
          <w:rFonts w:ascii="Times New Roman" w:eastAsia="Times New Roman" w:hAnsi="Times New Roman" w:cs="Times New Roman"/>
          <w:sz w:val="28"/>
          <w:szCs w:val="28"/>
          <w:lang w:val="uk-UA"/>
        </w:rPr>
        <w:t>оку</w:t>
      </w:r>
      <w:r w:rsidRPr="00D910B5">
        <w:rPr>
          <w:rFonts w:ascii="Times New Roman" w:eastAsia="Times New Roman" w:hAnsi="Times New Roman" w:cs="Times New Roman"/>
          <w:sz w:val="28"/>
          <w:szCs w:val="28"/>
          <w:lang w:val="uk-UA"/>
        </w:rPr>
        <w:t xml:space="preserve"> № 3107 ДНДІФКС розробляє три наукові теми</w:t>
      </w:r>
      <w:r>
        <w:rPr>
          <w:rFonts w:ascii="Times New Roman" w:eastAsia="Times New Roman" w:hAnsi="Times New Roman" w:cs="Times New Roman"/>
          <w:sz w:val="28"/>
          <w:szCs w:val="28"/>
          <w:lang w:val="uk-UA"/>
        </w:rPr>
        <w:t>, що</w:t>
      </w:r>
      <w:r w:rsidRPr="002D6F4F">
        <w:rPr>
          <w:rFonts w:ascii="Times New Roman" w:eastAsia="Times New Roman" w:hAnsi="Times New Roman" w:cs="Times New Roman"/>
          <w:sz w:val="28"/>
          <w:szCs w:val="28"/>
          <w:lang w:val="uk-UA"/>
        </w:rPr>
        <w:t xml:space="preserve"> виконуються в рамках </w:t>
      </w:r>
      <w:r w:rsidRPr="00D910B5">
        <w:rPr>
          <w:rFonts w:ascii="Times New Roman" w:eastAsia="Times New Roman" w:hAnsi="Times New Roman" w:cs="Times New Roman"/>
          <w:sz w:val="28"/>
          <w:szCs w:val="28"/>
          <w:lang w:val="uk-UA"/>
        </w:rPr>
        <w:t>Державної цільової соціальної програми розвитку фізичної культури і спорту на період до 2024 року:</w:t>
      </w:r>
    </w:p>
    <w:p w14:paraId="020D8457" w14:textId="77777777" w:rsidR="00627A9F" w:rsidRPr="001B5EE4" w:rsidRDefault="00627A9F" w:rsidP="00BA490E">
      <w:pPr>
        <w:spacing w:after="0" w:line="240" w:lineRule="auto"/>
        <w:ind w:firstLine="567"/>
        <w:jc w:val="both"/>
        <w:rPr>
          <w:rFonts w:ascii="Times New Roman" w:eastAsia="Times New Roman" w:hAnsi="Times New Roman" w:cs="Times New Roman"/>
          <w:sz w:val="28"/>
          <w:szCs w:val="28"/>
          <w:lang w:val="uk-UA"/>
        </w:rPr>
      </w:pPr>
      <w:r w:rsidRPr="001B5EE4">
        <w:rPr>
          <w:rFonts w:ascii="Times New Roman" w:eastAsia="Times New Roman" w:hAnsi="Times New Roman" w:cs="Times New Roman"/>
          <w:sz w:val="28"/>
          <w:szCs w:val="28"/>
          <w:lang w:val="uk-UA"/>
        </w:rPr>
        <w:t>«Удосконалення системи оцінки функціональних можливостей кваліфікованих спортсменів» (№ ДР 0120U102907);</w:t>
      </w:r>
    </w:p>
    <w:p w14:paraId="5B9ABC3F" w14:textId="77777777" w:rsidR="00627A9F" w:rsidRPr="001B5EE4" w:rsidRDefault="00627A9F" w:rsidP="00BA490E">
      <w:pPr>
        <w:spacing w:after="0" w:line="240" w:lineRule="auto"/>
        <w:ind w:firstLine="567"/>
        <w:jc w:val="both"/>
        <w:rPr>
          <w:rFonts w:ascii="Times New Roman" w:eastAsia="Times New Roman" w:hAnsi="Times New Roman" w:cs="Times New Roman"/>
          <w:sz w:val="28"/>
          <w:szCs w:val="28"/>
          <w:lang w:val="uk-UA"/>
        </w:rPr>
      </w:pPr>
      <w:r w:rsidRPr="001B5EE4">
        <w:rPr>
          <w:rFonts w:ascii="Times New Roman" w:eastAsia="Times New Roman" w:hAnsi="Times New Roman" w:cs="Times New Roman"/>
          <w:sz w:val="28"/>
          <w:szCs w:val="28"/>
          <w:lang w:val="uk-UA"/>
        </w:rPr>
        <w:t>«Контроль та корекція метаболізму кваліфікованих спортсменів за умов інтенсивних фізичних навантажень» (№ ДР 0120U103004);</w:t>
      </w:r>
    </w:p>
    <w:p w14:paraId="5A349108" w14:textId="77777777" w:rsidR="00627A9F" w:rsidRPr="001B5EE4" w:rsidRDefault="00627A9F" w:rsidP="00BA490E">
      <w:pPr>
        <w:spacing w:after="0" w:line="240" w:lineRule="auto"/>
        <w:ind w:firstLine="567"/>
        <w:jc w:val="both"/>
        <w:rPr>
          <w:rFonts w:ascii="Times New Roman" w:eastAsia="Times New Roman" w:hAnsi="Times New Roman" w:cs="Times New Roman"/>
          <w:sz w:val="28"/>
          <w:szCs w:val="28"/>
          <w:lang w:val="uk-UA"/>
        </w:rPr>
      </w:pPr>
      <w:r w:rsidRPr="001B5EE4">
        <w:rPr>
          <w:rFonts w:ascii="Times New Roman" w:eastAsia="Times New Roman" w:hAnsi="Times New Roman" w:cs="Times New Roman"/>
          <w:sz w:val="28"/>
          <w:szCs w:val="28"/>
          <w:lang w:val="uk-UA"/>
        </w:rPr>
        <w:t>«Організаційне та нормативно-правове регулювання наукового забезпечення підготовки спортсменів України» (№ ДР 0120U102957).</w:t>
      </w:r>
    </w:p>
    <w:p w14:paraId="2DACD013" w14:textId="77777777" w:rsidR="00627A9F" w:rsidRDefault="00627A9F" w:rsidP="00BA490E">
      <w:pPr>
        <w:spacing w:after="0" w:line="240" w:lineRule="auto"/>
        <w:ind w:firstLine="69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Наукова діяльність ДНДІФКС відповідає пріоритетному напряму розвитку науки і техніки: «Наук</w:t>
      </w:r>
      <w:r>
        <w:rPr>
          <w:rFonts w:ascii="Times New Roman" w:eastAsia="Times New Roman" w:hAnsi="Times New Roman" w:cs="Times New Roman"/>
          <w:sz w:val="28"/>
          <w:szCs w:val="28"/>
          <w:lang w:val="uk-UA"/>
        </w:rPr>
        <w:t>а</w:t>
      </w:r>
      <w:r w:rsidRPr="00D910B5">
        <w:rPr>
          <w:rFonts w:ascii="Times New Roman" w:eastAsia="Times New Roman" w:hAnsi="Times New Roman" w:cs="Times New Roman"/>
          <w:sz w:val="28"/>
          <w:szCs w:val="28"/>
          <w:lang w:val="uk-UA"/>
        </w:rPr>
        <w:t xml:space="preserve"> про життя, нові технології профілактики та лікування найпоширеніших захворювань», визначен</w:t>
      </w:r>
      <w:r>
        <w:rPr>
          <w:rFonts w:ascii="Times New Roman" w:eastAsia="Times New Roman" w:hAnsi="Times New Roman" w:cs="Times New Roman"/>
          <w:sz w:val="28"/>
          <w:szCs w:val="28"/>
          <w:lang w:val="uk-UA"/>
        </w:rPr>
        <w:t>ому</w:t>
      </w:r>
      <w:r w:rsidRPr="00D910B5">
        <w:rPr>
          <w:rFonts w:ascii="Times New Roman" w:eastAsia="Times New Roman" w:hAnsi="Times New Roman" w:cs="Times New Roman"/>
          <w:sz w:val="28"/>
          <w:szCs w:val="28"/>
          <w:lang w:val="uk-UA"/>
        </w:rPr>
        <w:t xml:space="preserve"> Законом України «Про пріоритетні напрями розвитку науки і техніки».</w:t>
      </w:r>
    </w:p>
    <w:p w14:paraId="59B73F85" w14:textId="77777777" w:rsidR="00627A9F" w:rsidRPr="00100BA9" w:rsidRDefault="00627A9F" w:rsidP="00BA490E">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 результатами виконання науково-дослідних робіт у 2021-2023 рр. </w:t>
      </w:r>
      <w:r w:rsidRPr="009F15D5">
        <w:rPr>
          <w:rFonts w:ascii="Times New Roman" w:eastAsia="Times New Roman" w:hAnsi="Times New Roman" w:cs="Times New Roman"/>
          <w:sz w:val="28"/>
          <w:szCs w:val="28"/>
          <w:lang w:val="uk-UA"/>
        </w:rPr>
        <w:t>опубліковано 95</w:t>
      </w:r>
      <w:r>
        <w:rPr>
          <w:rFonts w:ascii="Times New Roman" w:eastAsia="Times New Roman" w:hAnsi="Times New Roman" w:cs="Times New Roman"/>
          <w:sz w:val="28"/>
          <w:szCs w:val="28"/>
          <w:lang w:val="uk-UA"/>
        </w:rPr>
        <w:t xml:space="preserve"> наукових статей, у тому числі 4</w:t>
      </w:r>
      <w:r w:rsidRPr="009F15D5">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 xml:space="preserve"> – у наукових виданнях, що індексуються </w:t>
      </w:r>
      <w:r>
        <w:rPr>
          <w:rFonts w:ascii="Times New Roman" w:eastAsia="Times New Roman" w:hAnsi="Times New Roman" w:cs="Times New Roman"/>
          <w:sz w:val="28"/>
          <w:szCs w:val="28"/>
          <w:lang w:val="en-US"/>
        </w:rPr>
        <w:t xml:space="preserve">Scopus, </w:t>
      </w:r>
      <w:proofErr w:type="spellStart"/>
      <w:r>
        <w:rPr>
          <w:rFonts w:ascii="Times New Roman" w:eastAsia="Times New Roman" w:hAnsi="Times New Roman" w:cs="Times New Roman"/>
          <w:sz w:val="28"/>
          <w:szCs w:val="28"/>
          <w:lang w:val="en-US"/>
        </w:rPr>
        <w:t>WoS</w:t>
      </w:r>
      <w:proofErr w:type="spellEnd"/>
      <w:r w:rsidRPr="002D6F4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та іншими </w:t>
      </w:r>
      <w:r w:rsidRPr="002D6F4F">
        <w:rPr>
          <w:rFonts w:ascii="Times New Roman" w:eastAsia="Times New Roman" w:hAnsi="Times New Roman" w:cs="Times New Roman"/>
          <w:sz w:val="28"/>
          <w:szCs w:val="28"/>
          <w:lang w:val="uk-UA"/>
        </w:rPr>
        <w:t>міжнародни</w:t>
      </w:r>
      <w:r>
        <w:rPr>
          <w:rFonts w:ascii="Times New Roman" w:eastAsia="Times New Roman" w:hAnsi="Times New Roman" w:cs="Times New Roman"/>
          <w:sz w:val="28"/>
          <w:szCs w:val="28"/>
          <w:lang w:val="uk-UA"/>
        </w:rPr>
        <w:t>ми</w:t>
      </w:r>
      <w:r w:rsidRPr="002D6F4F">
        <w:rPr>
          <w:rFonts w:ascii="Times New Roman" w:eastAsia="Times New Roman" w:hAnsi="Times New Roman" w:cs="Times New Roman"/>
          <w:sz w:val="28"/>
          <w:szCs w:val="28"/>
          <w:lang w:val="uk-UA"/>
        </w:rPr>
        <w:t xml:space="preserve"> </w:t>
      </w:r>
      <w:proofErr w:type="spellStart"/>
      <w:r w:rsidRPr="002D6F4F">
        <w:rPr>
          <w:rFonts w:ascii="Times New Roman" w:eastAsia="Times New Roman" w:hAnsi="Times New Roman" w:cs="Times New Roman"/>
          <w:sz w:val="28"/>
          <w:szCs w:val="28"/>
          <w:lang w:val="uk-UA"/>
        </w:rPr>
        <w:t>наукометрични</w:t>
      </w:r>
      <w:r>
        <w:rPr>
          <w:rFonts w:ascii="Times New Roman" w:eastAsia="Times New Roman" w:hAnsi="Times New Roman" w:cs="Times New Roman"/>
          <w:sz w:val="28"/>
          <w:szCs w:val="28"/>
          <w:lang w:val="uk-UA"/>
        </w:rPr>
        <w:t>ми</w:t>
      </w:r>
      <w:proofErr w:type="spellEnd"/>
      <w:r w:rsidRPr="002D6F4F">
        <w:rPr>
          <w:rFonts w:ascii="Times New Roman" w:eastAsia="Times New Roman" w:hAnsi="Times New Roman" w:cs="Times New Roman"/>
          <w:sz w:val="28"/>
          <w:szCs w:val="28"/>
          <w:lang w:val="uk-UA"/>
        </w:rPr>
        <w:t xml:space="preserve"> база</w:t>
      </w:r>
      <w:r>
        <w:rPr>
          <w:rFonts w:ascii="Times New Roman" w:eastAsia="Times New Roman" w:hAnsi="Times New Roman" w:cs="Times New Roman"/>
          <w:sz w:val="28"/>
          <w:szCs w:val="28"/>
          <w:lang w:val="uk-UA"/>
        </w:rPr>
        <w:t>ми</w:t>
      </w:r>
      <w:r w:rsidRPr="002D6F4F">
        <w:rPr>
          <w:rFonts w:ascii="Times New Roman" w:eastAsia="Times New Roman" w:hAnsi="Times New Roman" w:cs="Times New Roman"/>
          <w:sz w:val="28"/>
          <w:szCs w:val="28"/>
          <w:lang w:val="uk-UA"/>
        </w:rPr>
        <w:t xml:space="preserve"> даних</w:t>
      </w:r>
      <w:r>
        <w:rPr>
          <w:rFonts w:ascii="Times New Roman" w:eastAsia="Times New Roman" w:hAnsi="Times New Roman" w:cs="Times New Roman"/>
          <w:sz w:val="28"/>
          <w:szCs w:val="28"/>
          <w:lang w:val="uk-UA"/>
        </w:rPr>
        <w:t xml:space="preserve"> (діаграма 1)</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uk-UA"/>
        </w:rPr>
        <w:t xml:space="preserve">створено 30 одиниць наукової продукції, у тому числі </w:t>
      </w:r>
      <w:bookmarkStart w:id="10" w:name="_Hlk183010512"/>
      <w:r>
        <w:rPr>
          <w:rFonts w:ascii="Times New Roman" w:eastAsia="Times New Roman" w:hAnsi="Times New Roman" w:cs="Times New Roman"/>
          <w:sz w:val="28"/>
          <w:szCs w:val="28"/>
          <w:lang w:val="uk-UA"/>
        </w:rPr>
        <w:t>–</w:t>
      </w:r>
      <w:bookmarkEnd w:id="10"/>
      <w:r>
        <w:rPr>
          <w:rFonts w:ascii="Times New Roman" w:eastAsia="Times New Roman" w:hAnsi="Times New Roman" w:cs="Times New Roman"/>
          <w:sz w:val="28"/>
          <w:szCs w:val="28"/>
          <w:lang w:val="uk-UA"/>
        </w:rPr>
        <w:t xml:space="preserve">                   27 впроваджено у практику підготовки спортсменів та учбові програми підготовки майбутніх спеціалістів (діаграма 2).</w:t>
      </w:r>
      <w:r w:rsidRPr="00CE5BB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w:t>
      </w:r>
      <w:r w:rsidRPr="00D910B5">
        <w:rPr>
          <w:rFonts w:ascii="Times New Roman" w:eastAsia="Times New Roman" w:hAnsi="Times New Roman" w:cs="Times New Roman"/>
          <w:sz w:val="28"/>
          <w:szCs w:val="28"/>
          <w:lang w:val="uk-UA"/>
        </w:rPr>
        <w:t xml:space="preserve">проваджено </w:t>
      </w:r>
      <w:r>
        <w:rPr>
          <w:rFonts w:ascii="Times New Roman" w:eastAsia="Times New Roman" w:hAnsi="Times New Roman" w:cs="Times New Roman"/>
          <w:sz w:val="28"/>
          <w:szCs w:val="28"/>
          <w:lang w:val="uk-UA"/>
        </w:rPr>
        <w:t>у</w:t>
      </w:r>
      <w:r w:rsidRPr="00D910B5">
        <w:rPr>
          <w:rFonts w:ascii="Times New Roman" w:eastAsia="Times New Roman" w:hAnsi="Times New Roman" w:cs="Times New Roman"/>
          <w:sz w:val="28"/>
          <w:szCs w:val="28"/>
          <w:lang w:val="uk-UA"/>
        </w:rPr>
        <w:t xml:space="preserve"> практику підготовки </w:t>
      </w:r>
      <w:r>
        <w:rPr>
          <w:rFonts w:ascii="Times New Roman" w:eastAsia="Times New Roman" w:hAnsi="Times New Roman" w:cs="Times New Roman"/>
          <w:sz w:val="28"/>
          <w:szCs w:val="28"/>
          <w:lang w:val="uk-UA"/>
        </w:rPr>
        <w:t xml:space="preserve">національних </w:t>
      </w:r>
      <w:r w:rsidRPr="00D910B5">
        <w:rPr>
          <w:rFonts w:ascii="Times New Roman" w:eastAsia="Times New Roman" w:hAnsi="Times New Roman" w:cs="Times New Roman"/>
          <w:sz w:val="28"/>
          <w:szCs w:val="28"/>
          <w:lang w:val="uk-UA"/>
        </w:rPr>
        <w:t xml:space="preserve">збірних команд України </w:t>
      </w:r>
      <w:r>
        <w:rPr>
          <w:rFonts w:ascii="Times New Roman" w:eastAsia="Times New Roman" w:hAnsi="Times New Roman" w:cs="Times New Roman"/>
          <w:sz w:val="28"/>
          <w:szCs w:val="28"/>
          <w:lang w:val="uk-UA"/>
        </w:rPr>
        <w:t xml:space="preserve">з видів спорту </w:t>
      </w:r>
      <w:r w:rsidRPr="00D910B5">
        <w:rPr>
          <w:rFonts w:ascii="Times New Roman" w:eastAsia="Times New Roman" w:hAnsi="Times New Roman" w:cs="Times New Roman"/>
          <w:sz w:val="28"/>
          <w:szCs w:val="28"/>
          <w:lang w:val="uk-UA"/>
        </w:rPr>
        <w:t>23</w:t>
      </w:r>
      <w:r w:rsidRPr="00D910B5">
        <w:rPr>
          <w:rFonts w:ascii="Times New Roman" w:eastAsia="Times New Roman" w:hAnsi="Times New Roman" w:cs="Times New Roman"/>
          <w:b/>
          <w:sz w:val="28"/>
          <w:szCs w:val="28"/>
          <w:lang w:val="uk-UA"/>
        </w:rPr>
        <w:t xml:space="preserve"> </w:t>
      </w:r>
      <w:r w:rsidRPr="00D910B5">
        <w:rPr>
          <w:rFonts w:ascii="Times New Roman" w:eastAsia="Times New Roman" w:hAnsi="Times New Roman" w:cs="Times New Roman"/>
          <w:sz w:val="28"/>
          <w:szCs w:val="28"/>
          <w:lang w:val="uk-UA"/>
        </w:rPr>
        <w:t>наукові розробки</w:t>
      </w:r>
      <w:r w:rsidRPr="001B2EF2">
        <w:rPr>
          <w:rFonts w:ascii="Times New Roman" w:eastAsia="Times New Roman" w:hAnsi="Times New Roman" w:cs="Times New Roman"/>
          <w:iCs/>
          <w:sz w:val="28"/>
          <w:szCs w:val="28"/>
          <w:lang w:val="uk-UA"/>
        </w:rPr>
        <w:t>:</w:t>
      </w:r>
    </w:p>
    <w:p w14:paraId="660CAA41" w14:textId="77777777" w:rsidR="00627A9F" w:rsidRPr="001B2EF2" w:rsidRDefault="00627A9F" w:rsidP="00BA490E">
      <w:pPr>
        <w:numPr>
          <w:ilvl w:val="0"/>
          <w:numId w:val="1"/>
        </w:numPr>
        <w:tabs>
          <w:tab w:val="left" w:pos="851"/>
        </w:tabs>
        <w:spacing w:after="0" w:line="240" w:lineRule="auto"/>
        <w:ind w:left="0" w:firstLine="567"/>
        <w:jc w:val="both"/>
        <w:rPr>
          <w:rFonts w:ascii="Times New Roman" w:eastAsia="Times New Roman" w:hAnsi="Times New Roman" w:cs="Times New Roman"/>
          <w:iCs/>
          <w:sz w:val="28"/>
          <w:szCs w:val="28"/>
          <w:lang w:val="uk-UA"/>
        </w:rPr>
      </w:pPr>
      <w:r w:rsidRPr="001B2EF2">
        <w:rPr>
          <w:rFonts w:ascii="Times New Roman" w:eastAsia="Times New Roman" w:hAnsi="Times New Roman" w:cs="Times New Roman"/>
          <w:iCs/>
          <w:sz w:val="28"/>
          <w:szCs w:val="28"/>
          <w:lang w:val="uk-UA"/>
        </w:rPr>
        <w:t xml:space="preserve">Алгоритм контролю та оцінки композиційного складу тіла спортсменів, </w:t>
      </w:r>
      <w:r>
        <w:rPr>
          <w:rFonts w:ascii="Times New Roman" w:eastAsia="Times New Roman" w:hAnsi="Times New Roman" w:cs="Times New Roman"/>
          <w:iCs/>
          <w:sz w:val="28"/>
          <w:szCs w:val="28"/>
          <w:lang w:val="uk-UA"/>
        </w:rPr>
        <w:t>які</w:t>
      </w:r>
      <w:r w:rsidRPr="001B2EF2">
        <w:rPr>
          <w:rFonts w:ascii="Times New Roman" w:eastAsia="Times New Roman" w:hAnsi="Times New Roman" w:cs="Times New Roman"/>
          <w:iCs/>
          <w:sz w:val="28"/>
          <w:szCs w:val="28"/>
          <w:lang w:val="uk-UA"/>
        </w:rPr>
        <w:t xml:space="preserve"> спеціалізуються з легкої атлетики (метання).</w:t>
      </w:r>
    </w:p>
    <w:p w14:paraId="0EEC70C2" w14:textId="77777777" w:rsidR="00627A9F" w:rsidRPr="001B2EF2" w:rsidRDefault="00627A9F" w:rsidP="00BA490E">
      <w:pPr>
        <w:numPr>
          <w:ilvl w:val="0"/>
          <w:numId w:val="1"/>
        </w:numPr>
        <w:tabs>
          <w:tab w:val="left" w:pos="851"/>
        </w:tabs>
        <w:spacing w:after="0" w:line="240" w:lineRule="auto"/>
        <w:ind w:left="0" w:firstLine="567"/>
        <w:jc w:val="both"/>
        <w:rPr>
          <w:rFonts w:ascii="Times New Roman" w:eastAsia="Times New Roman" w:hAnsi="Times New Roman" w:cs="Times New Roman"/>
          <w:iCs/>
          <w:sz w:val="28"/>
          <w:szCs w:val="28"/>
          <w:lang w:val="uk-UA"/>
        </w:rPr>
      </w:pPr>
      <w:r w:rsidRPr="001B2EF2">
        <w:rPr>
          <w:rFonts w:ascii="Times New Roman" w:eastAsia="Times New Roman" w:hAnsi="Times New Roman" w:cs="Times New Roman"/>
          <w:iCs/>
          <w:sz w:val="28"/>
          <w:szCs w:val="28"/>
          <w:lang w:val="uk-UA"/>
        </w:rPr>
        <w:t xml:space="preserve">Алгоритм оцінки адаптаційних перебудов різних ланок метаболізму спортсменів, що спеціалізуються у сучасному п'ятиборстві в умовах </w:t>
      </w:r>
      <w:proofErr w:type="spellStart"/>
      <w:r w:rsidRPr="001B2EF2">
        <w:rPr>
          <w:rFonts w:ascii="Times New Roman" w:eastAsia="Times New Roman" w:hAnsi="Times New Roman" w:cs="Times New Roman"/>
          <w:iCs/>
          <w:sz w:val="28"/>
          <w:szCs w:val="28"/>
          <w:lang w:val="uk-UA"/>
        </w:rPr>
        <w:t>середньогір’я</w:t>
      </w:r>
      <w:proofErr w:type="spellEnd"/>
      <w:r w:rsidRPr="001B2EF2">
        <w:rPr>
          <w:rFonts w:ascii="Times New Roman" w:eastAsia="Times New Roman" w:hAnsi="Times New Roman" w:cs="Times New Roman"/>
          <w:iCs/>
          <w:sz w:val="28"/>
          <w:szCs w:val="28"/>
          <w:lang w:val="uk-UA"/>
        </w:rPr>
        <w:t xml:space="preserve">. </w:t>
      </w:r>
    </w:p>
    <w:p w14:paraId="1FAE8098" w14:textId="77777777" w:rsidR="00627A9F" w:rsidRPr="001B2EF2" w:rsidRDefault="00627A9F" w:rsidP="00BA490E">
      <w:pPr>
        <w:numPr>
          <w:ilvl w:val="0"/>
          <w:numId w:val="1"/>
        </w:numPr>
        <w:tabs>
          <w:tab w:val="left" w:pos="851"/>
        </w:tabs>
        <w:spacing w:after="0" w:line="240" w:lineRule="auto"/>
        <w:ind w:left="0" w:firstLine="567"/>
        <w:jc w:val="both"/>
        <w:rPr>
          <w:rFonts w:ascii="Times New Roman" w:eastAsia="Times New Roman" w:hAnsi="Times New Roman" w:cs="Times New Roman"/>
          <w:iCs/>
          <w:sz w:val="28"/>
          <w:szCs w:val="28"/>
          <w:lang w:val="uk-UA"/>
        </w:rPr>
      </w:pPr>
      <w:r w:rsidRPr="001B2EF2">
        <w:rPr>
          <w:rFonts w:ascii="Times New Roman" w:eastAsia="Times New Roman" w:hAnsi="Times New Roman" w:cs="Times New Roman"/>
          <w:iCs/>
          <w:sz w:val="28"/>
          <w:szCs w:val="28"/>
          <w:lang w:val="uk-UA"/>
        </w:rPr>
        <w:t>Система контролю, оцінки та корекції раціонів харчування спортсменів</w:t>
      </w:r>
      <w:r>
        <w:rPr>
          <w:rFonts w:ascii="Times New Roman" w:eastAsia="Times New Roman" w:hAnsi="Times New Roman" w:cs="Times New Roman"/>
          <w:iCs/>
          <w:sz w:val="28"/>
          <w:szCs w:val="28"/>
          <w:lang w:val="uk-UA"/>
        </w:rPr>
        <w:t>,</w:t>
      </w:r>
      <w:r w:rsidRPr="001B2EF2">
        <w:rPr>
          <w:rFonts w:ascii="Times New Roman" w:eastAsia="Times New Roman" w:hAnsi="Times New Roman" w:cs="Times New Roman"/>
          <w:iCs/>
          <w:sz w:val="28"/>
          <w:szCs w:val="28"/>
          <w:lang w:val="uk-UA"/>
        </w:rPr>
        <w:t xml:space="preserve"> що спеціалізуються з легкої атлетики (багатоборство)</w:t>
      </w:r>
      <w:r>
        <w:rPr>
          <w:rFonts w:ascii="Times New Roman" w:eastAsia="Times New Roman" w:hAnsi="Times New Roman" w:cs="Times New Roman"/>
          <w:iCs/>
          <w:sz w:val="28"/>
          <w:szCs w:val="28"/>
          <w:lang w:val="uk-UA"/>
        </w:rPr>
        <w:t>,</w:t>
      </w:r>
      <w:r w:rsidRPr="001B2EF2">
        <w:rPr>
          <w:rFonts w:ascii="Times New Roman" w:eastAsia="Times New Roman" w:hAnsi="Times New Roman" w:cs="Times New Roman"/>
          <w:iCs/>
          <w:sz w:val="28"/>
          <w:szCs w:val="28"/>
          <w:lang w:val="uk-UA"/>
        </w:rPr>
        <w:t xml:space="preserve"> під час змагань.</w:t>
      </w:r>
    </w:p>
    <w:p w14:paraId="048810F4" w14:textId="77777777" w:rsidR="00627A9F" w:rsidRPr="001B2EF2" w:rsidRDefault="00627A9F" w:rsidP="00BA490E">
      <w:pPr>
        <w:numPr>
          <w:ilvl w:val="0"/>
          <w:numId w:val="1"/>
        </w:numPr>
        <w:tabs>
          <w:tab w:val="left" w:pos="851"/>
        </w:tabs>
        <w:spacing w:after="0" w:line="240" w:lineRule="auto"/>
        <w:ind w:left="0" w:firstLine="567"/>
        <w:jc w:val="both"/>
        <w:rPr>
          <w:rFonts w:ascii="Times New Roman" w:eastAsia="Times New Roman" w:hAnsi="Times New Roman" w:cs="Times New Roman"/>
          <w:iCs/>
          <w:sz w:val="28"/>
          <w:szCs w:val="28"/>
          <w:lang w:val="uk-UA"/>
        </w:rPr>
      </w:pPr>
      <w:r w:rsidRPr="001B2EF2">
        <w:rPr>
          <w:rFonts w:ascii="Times New Roman" w:eastAsia="Times New Roman" w:hAnsi="Times New Roman" w:cs="Times New Roman"/>
          <w:iCs/>
          <w:sz w:val="28"/>
          <w:szCs w:val="28"/>
          <w:lang w:val="uk-UA"/>
        </w:rPr>
        <w:t>Система контролю, оцінки та корекції залізод</w:t>
      </w:r>
      <w:r>
        <w:rPr>
          <w:rFonts w:ascii="Times New Roman" w:eastAsia="Times New Roman" w:hAnsi="Times New Roman" w:cs="Times New Roman"/>
          <w:iCs/>
          <w:sz w:val="28"/>
          <w:szCs w:val="28"/>
          <w:lang w:val="uk-UA"/>
        </w:rPr>
        <w:t>е</w:t>
      </w:r>
      <w:r w:rsidRPr="001B2EF2">
        <w:rPr>
          <w:rFonts w:ascii="Times New Roman" w:eastAsia="Times New Roman" w:hAnsi="Times New Roman" w:cs="Times New Roman"/>
          <w:iCs/>
          <w:sz w:val="28"/>
          <w:szCs w:val="28"/>
          <w:lang w:val="uk-UA"/>
        </w:rPr>
        <w:t xml:space="preserve">фіцитних станів у спортсменів, </w:t>
      </w:r>
      <w:r>
        <w:rPr>
          <w:rFonts w:ascii="Times New Roman" w:eastAsia="Times New Roman" w:hAnsi="Times New Roman" w:cs="Times New Roman"/>
          <w:iCs/>
          <w:sz w:val="28"/>
          <w:szCs w:val="28"/>
          <w:lang w:val="uk-UA"/>
        </w:rPr>
        <w:t>які</w:t>
      </w:r>
      <w:r w:rsidRPr="001B2EF2">
        <w:rPr>
          <w:rFonts w:ascii="Times New Roman" w:eastAsia="Times New Roman" w:hAnsi="Times New Roman" w:cs="Times New Roman"/>
          <w:iCs/>
          <w:sz w:val="28"/>
          <w:szCs w:val="28"/>
          <w:lang w:val="uk-UA"/>
        </w:rPr>
        <w:t xml:space="preserve"> спеціалізуються з легкої атлетики (багатоборство).</w:t>
      </w:r>
    </w:p>
    <w:p w14:paraId="72FF09EC" w14:textId="77777777" w:rsidR="00627A9F" w:rsidRPr="001B2EF2" w:rsidRDefault="00627A9F" w:rsidP="00BA490E">
      <w:pPr>
        <w:numPr>
          <w:ilvl w:val="0"/>
          <w:numId w:val="1"/>
        </w:numPr>
        <w:tabs>
          <w:tab w:val="left" w:pos="851"/>
        </w:tabs>
        <w:spacing w:after="0" w:line="240" w:lineRule="auto"/>
        <w:ind w:left="0" w:firstLine="567"/>
        <w:jc w:val="both"/>
        <w:rPr>
          <w:rFonts w:ascii="Times New Roman" w:eastAsia="Times New Roman" w:hAnsi="Times New Roman" w:cs="Times New Roman"/>
          <w:iCs/>
          <w:sz w:val="28"/>
          <w:szCs w:val="28"/>
          <w:lang w:val="uk-UA"/>
        </w:rPr>
      </w:pPr>
      <w:r w:rsidRPr="001B2EF2">
        <w:rPr>
          <w:rFonts w:ascii="Times New Roman" w:eastAsia="Times New Roman" w:hAnsi="Times New Roman" w:cs="Times New Roman"/>
          <w:iCs/>
          <w:sz w:val="28"/>
          <w:szCs w:val="28"/>
          <w:lang w:val="uk-UA"/>
        </w:rPr>
        <w:t xml:space="preserve">Спосіб контролю та оцінки </w:t>
      </w:r>
      <w:proofErr w:type="spellStart"/>
      <w:r w:rsidRPr="001B2EF2">
        <w:rPr>
          <w:rFonts w:ascii="Times New Roman" w:eastAsia="Times New Roman" w:hAnsi="Times New Roman" w:cs="Times New Roman"/>
          <w:iCs/>
          <w:sz w:val="28"/>
          <w:szCs w:val="28"/>
          <w:lang w:val="uk-UA"/>
        </w:rPr>
        <w:t>прооксидантно</w:t>
      </w:r>
      <w:proofErr w:type="spellEnd"/>
      <w:r w:rsidRPr="001B2EF2">
        <w:rPr>
          <w:rFonts w:ascii="Times New Roman" w:eastAsia="Times New Roman" w:hAnsi="Times New Roman" w:cs="Times New Roman"/>
          <w:iCs/>
          <w:sz w:val="28"/>
          <w:szCs w:val="28"/>
          <w:lang w:val="uk-UA"/>
        </w:rPr>
        <w:t xml:space="preserve">-антиоксидантної рівноваги у відповідь на вплив інтенсивних фізичних навантажень у кваліфікованих спортсменів, </w:t>
      </w:r>
      <w:r>
        <w:rPr>
          <w:rFonts w:ascii="Times New Roman" w:eastAsia="Times New Roman" w:hAnsi="Times New Roman" w:cs="Times New Roman"/>
          <w:iCs/>
          <w:sz w:val="28"/>
          <w:szCs w:val="28"/>
          <w:lang w:val="uk-UA"/>
        </w:rPr>
        <w:t>які</w:t>
      </w:r>
      <w:r w:rsidRPr="001B2EF2">
        <w:rPr>
          <w:rFonts w:ascii="Times New Roman" w:eastAsia="Times New Roman" w:hAnsi="Times New Roman" w:cs="Times New Roman"/>
          <w:iCs/>
          <w:sz w:val="28"/>
          <w:szCs w:val="28"/>
          <w:lang w:val="uk-UA"/>
        </w:rPr>
        <w:t xml:space="preserve"> спеціалізуються в боксі. </w:t>
      </w:r>
    </w:p>
    <w:p w14:paraId="3D2CA629" w14:textId="77777777" w:rsidR="00627A9F" w:rsidRPr="001B2EF2" w:rsidRDefault="00627A9F" w:rsidP="00BA490E">
      <w:pPr>
        <w:numPr>
          <w:ilvl w:val="0"/>
          <w:numId w:val="1"/>
        </w:numPr>
        <w:tabs>
          <w:tab w:val="left" w:pos="851"/>
        </w:tabs>
        <w:spacing w:after="0" w:line="240" w:lineRule="auto"/>
        <w:ind w:left="0" w:firstLine="567"/>
        <w:jc w:val="both"/>
        <w:rPr>
          <w:rFonts w:ascii="Times New Roman" w:eastAsia="Times New Roman" w:hAnsi="Times New Roman" w:cs="Times New Roman"/>
          <w:iCs/>
          <w:sz w:val="28"/>
          <w:szCs w:val="28"/>
          <w:lang w:val="uk-UA"/>
        </w:rPr>
      </w:pPr>
      <w:r w:rsidRPr="001B2EF2">
        <w:rPr>
          <w:rFonts w:ascii="Times New Roman" w:eastAsia="Times New Roman" w:hAnsi="Times New Roman" w:cs="Times New Roman"/>
          <w:iCs/>
          <w:sz w:val="28"/>
          <w:szCs w:val="28"/>
          <w:lang w:val="uk-UA"/>
        </w:rPr>
        <w:t xml:space="preserve">Критерії ефективної кінематичної структури техніки розбігу спортсменів </w:t>
      </w:r>
      <w:r>
        <w:rPr>
          <w:rFonts w:ascii="Times New Roman" w:eastAsia="Times New Roman" w:hAnsi="Times New Roman" w:cs="Times New Roman"/>
          <w:iCs/>
          <w:sz w:val="28"/>
          <w:szCs w:val="28"/>
          <w:lang w:val="uk-UA"/>
        </w:rPr>
        <w:t>під час</w:t>
      </w:r>
      <w:r w:rsidRPr="001B2EF2">
        <w:rPr>
          <w:rFonts w:ascii="Times New Roman" w:eastAsia="Times New Roman" w:hAnsi="Times New Roman" w:cs="Times New Roman"/>
          <w:iCs/>
          <w:sz w:val="28"/>
          <w:szCs w:val="28"/>
          <w:lang w:val="uk-UA"/>
        </w:rPr>
        <w:t xml:space="preserve"> виконанні стрибка у довжину.</w:t>
      </w:r>
    </w:p>
    <w:p w14:paraId="74EF3D72" w14:textId="77777777" w:rsidR="00627A9F" w:rsidRPr="001B2EF2" w:rsidRDefault="00627A9F" w:rsidP="00BA490E">
      <w:pPr>
        <w:numPr>
          <w:ilvl w:val="0"/>
          <w:numId w:val="1"/>
        </w:numPr>
        <w:tabs>
          <w:tab w:val="left" w:pos="851"/>
        </w:tabs>
        <w:spacing w:after="0" w:line="240" w:lineRule="auto"/>
        <w:ind w:left="0" w:firstLine="567"/>
        <w:jc w:val="both"/>
        <w:rPr>
          <w:rFonts w:ascii="Times New Roman" w:eastAsia="Times New Roman" w:hAnsi="Times New Roman" w:cs="Times New Roman"/>
          <w:iCs/>
          <w:sz w:val="28"/>
          <w:szCs w:val="28"/>
          <w:lang w:val="uk-UA"/>
        </w:rPr>
      </w:pPr>
      <w:r w:rsidRPr="001B2EF2">
        <w:rPr>
          <w:rFonts w:ascii="Times New Roman" w:eastAsia="Times New Roman" w:hAnsi="Times New Roman" w:cs="Times New Roman"/>
          <w:iCs/>
          <w:sz w:val="28"/>
          <w:szCs w:val="28"/>
          <w:lang w:val="uk-UA"/>
        </w:rPr>
        <w:lastRenderedPageBreak/>
        <w:t xml:space="preserve">Алгоритм оцінки функціональних резервів кваліфікованих спортсменів з урахуванням індивідуальних особливостей прояву спеціальної фізичної </w:t>
      </w:r>
      <w:proofErr w:type="spellStart"/>
      <w:r w:rsidRPr="001B2EF2">
        <w:rPr>
          <w:rFonts w:ascii="Times New Roman" w:eastAsia="Times New Roman" w:hAnsi="Times New Roman" w:cs="Times New Roman"/>
          <w:iCs/>
          <w:sz w:val="28"/>
          <w:szCs w:val="28"/>
          <w:lang w:val="uk-UA"/>
        </w:rPr>
        <w:t>роботоздатності</w:t>
      </w:r>
      <w:proofErr w:type="spellEnd"/>
      <w:r w:rsidRPr="001B2EF2">
        <w:rPr>
          <w:rFonts w:ascii="Times New Roman" w:eastAsia="Times New Roman" w:hAnsi="Times New Roman" w:cs="Times New Roman"/>
          <w:iCs/>
          <w:sz w:val="28"/>
          <w:szCs w:val="28"/>
          <w:lang w:val="uk-UA"/>
        </w:rPr>
        <w:t xml:space="preserve"> та порогів навантаження.</w:t>
      </w:r>
    </w:p>
    <w:p w14:paraId="1915345B" w14:textId="77777777" w:rsidR="00627A9F" w:rsidRPr="001B2EF2" w:rsidRDefault="00627A9F" w:rsidP="00BA490E">
      <w:pPr>
        <w:numPr>
          <w:ilvl w:val="0"/>
          <w:numId w:val="1"/>
        </w:numPr>
        <w:tabs>
          <w:tab w:val="left" w:pos="851"/>
        </w:tabs>
        <w:spacing w:after="0" w:line="240" w:lineRule="auto"/>
        <w:ind w:left="0" w:firstLine="567"/>
        <w:jc w:val="both"/>
        <w:rPr>
          <w:rFonts w:ascii="Times New Roman" w:eastAsia="Times New Roman" w:hAnsi="Times New Roman" w:cs="Times New Roman"/>
          <w:iCs/>
          <w:sz w:val="28"/>
          <w:szCs w:val="28"/>
          <w:lang w:val="uk-UA"/>
        </w:rPr>
      </w:pPr>
      <w:r w:rsidRPr="001B2EF2">
        <w:rPr>
          <w:rFonts w:ascii="Times New Roman" w:eastAsia="Times New Roman" w:hAnsi="Times New Roman" w:cs="Times New Roman"/>
          <w:iCs/>
          <w:sz w:val="28"/>
          <w:szCs w:val="28"/>
          <w:lang w:val="uk-UA"/>
        </w:rPr>
        <w:t xml:space="preserve">Спосіб оцінки впливу втоми на вестибулярну стійкість спортсменів, </w:t>
      </w:r>
      <w:r>
        <w:rPr>
          <w:rFonts w:ascii="Times New Roman" w:eastAsia="Times New Roman" w:hAnsi="Times New Roman" w:cs="Times New Roman"/>
          <w:iCs/>
          <w:sz w:val="28"/>
          <w:szCs w:val="28"/>
          <w:lang w:val="uk-UA"/>
        </w:rPr>
        <w:t>які</w:t>
      </w:r>
      <w:r w:rsidRPr="001B2EF2">
        <w:rPr>
          <w:rFonts w:ascii="Times New Roman" w:eastAsia="Times New Roman" w:hAnsi="Times New Roman" w:cs="Times New Roman"/>
          <w:iCs/>
          <w:sz w:val="28"/>
          <w:szCs w:val="28"/>
          <w:lang w:val="uk-UA"/>
        </w:rPr>
        <w:t xml:space="preserve"> спеціалізуються у веслуванні на байдарках і каное.</w:t>
      </w:r>
    </w:p>
    <w:p w14:paraId="5D8636F0" w14:textId="77777777" w:rsidR="00627A9F" w:rsidRPr="001B2EF2" w:rsidRDefault="00627A9F" w:rsidP="00BA490E">
      <w:pPr>
        <w:numPr>
          <w:ilvl w:val="0"/>
          <w:numId w:val="1"/>
        </w:numPr>
        <w:tabs>
          <w:tab w:val="left" w:pos="851"/>
        </w:tabs>
        <w:spacing w:after="0" w:line="240" w:lineRule="auto"/>
        <w:ind w:left="0" w:firstLine="567"/>
        <w:jc w:val="both"/>
        <w:rPr>
          <w:rFonts w:ascii="Times New Roman" w:eastAsia="Times New Roman" w:hAnsi="Times New Roman" w:cs="Times New Roman"/>
          <w:iCs/>
          <w:sz w:val="28"/>
          <w:szCs w:val="28"/>
          <w:lang w:val="uk-UA"/>
        </w:rPr>
      </w:pPr>
      <w:r w:rsidRPr="001B2EF2">
        <w:rPr>
          <w:rFonts w:ascii="Times New Roman" w:eastAsia="Times New Roman" w:hAnsi="Times New Roman" w:cs="Times New Roman"/>
          <w:iCs/>
          <w:sz w:val="28"/>
          <w:szCs w:val="28"/>
          <w:lang w:val="uk-UA"/>
        </w:rPr>
        <w:t xml:space="preserve">Алгоритм корекції тренувальних навантажень кваліфікованих спортсменів з урахуванням індивідуальних особливостей прояву спеціальної фізичної </w:t>
      </w:r>
      <w:proofErr w:type="spellStart"/>
      <w:r w:rsidRPr="001B2EF2">
        <w:rPr>
          <w:rFonts w:ascii="Times New Roman" w:eastAsia="Times New Roman" w:hAnsi="Times New Roman" w:cs="Times New Roman"/>
          <w:iCs/>
          <w:sz w:val="28"/>
          <w:szCs w:val="28"/>
          <w:lang w:val="uk-UA"/>
        </w:rPr>
        <w:t>роботоздатності</w:t>
      </w:r>
      <w:proofErr w:type="spellEnd"/>
      <w:r w:rsidRPr="001B2EF2">
        <w:rPr>
          <w:rFonts w:ascii="Times New Roman" w:eastAsia="Times New Roman" w:hAnsi="Times New Roman" w:cs="Times New Roman"/>
          <w:iCs/>
          <w:sz w:val="28"/>
          <w:szCs w:val="28"/>
          <w:lang w:val="uk-UA"/>
        </w:rPr>
        <w:t xml:space="preserve"> та порогів навантаження.</w:t>
      </w:r>
    </w:p>
    <w:p w14:paraId="00F671A7" w14:textId="77777777" w:rsidR="00627A9F" w:rsidRPr="001B2EF2" w:rsidRDefault="00627A9F" w:rsidP="00BA490E">
      <w:pPr>
        <w:numPr>
          <w:ilvl w:val="0"/>
          <w:numId w:val="1"/>
        </w:numPr>
        <w:tabs>
          <w:tab w:val="left" w:pos="993"/>
        </w:tabs>
        <w:spacing w:after="0" w:line="240" w:lineRule="auto"/>
        <w:ind w:left="0" w:firstLine="567"/>
        <w:jc w:val="both"/>
        <w:rPr>
          <w:rFonts w:ascii="Times New Roman" w:eastAsia="Times New Roman" w:hAnsi="Times New Roman" w:cs="Times New Roman"/>
          <w:iCs/>
          <w:sz w:val="28"/>
          <w:szCs w:val="28"/>
          <w:lang w:val="uk-UA"/>
        </w:rPr>
      </w:pPr>
      <w:r w:rsidRPr="001B2EF2">
        <w:rPr>
          <w:rFonts w:ascii="Times New Roman" w:eastAsia="Times New Roman" w:hAnsi="Times New Roman" w:cs="Times New Roman"/>
          <w:iCs/>
          <w:sz w:val="28"/>
          <w:szCs w:val="28"/>
          <w:lang w:val="uk-UA"/>
        </w:rPr>
        <w:t>Система оперативного контролю стану композиційного складу тіла кваліфікованих спортсменів (легка атлетика (метання), боротьба вільна, бокс).</w:t>
      </w:r>
    </w:p>
    <w:p w14:paraId="0972CCB1" w14:textId="77777777" w:rsidR="00627A9F" w:rsidRPr="001B2EF2" w:rsidRDefault="00627A9F" w:rsidP="00BA490E">
      <w:pPr>
        <w:numPr>
          <w:ilvl w:val="0"/>
          <w:numId w:val="1"/>
        </w:numPr>
        <w:tabs>
          <w:tab w:val="left" w:pos="993"/>
        </w:tabs>
        <w:spacing w:after="0" w:line="240" w:lineRule="auto"/>
        <w:ind w:left="0" w:firstLine="567"/>
        <w:jc w:val="both"/>
        <w:rPr>
          <w:rFonts w:ascii="Times New Roman" w:eastAsia="Times New Roman" w:hAnsi="Times New Roman" w:cs="Times New Roman"/>
          <w:iCs/>
          <w:sz w:val="28"/>
          <w:szCs w:val="28"/>
          <w:lang w:val="uk-UA"/>
        </w:rPr>
      </w:pPr>
      <w:r w:rsidRPr="001B2EF2">
        <w:rPr>
          <w:rFonts w:ascii="Times New Roman" w:eastAsia="Times New Roman" w:hAnsi="Times New Roman" w:cs="Times New Roman"/>
          <w:iCs/>
          <w:sz w:val="28"/>
          <w:szCs w:val="28"/>
          <w:lang w:val="uk-UA"/>
        </w:rPr>
        <w:t>Методика оцінки функціональних резервів спортсменів (веслування академічне, сучасне п'ятиборство).</w:t>
      </w:r>
    </w:p>
    <w:p w14:paraId="14235E8C" w14:textId="77777777" w:rsidR="00627A9F" w:rsidRPr="001B2EF2" w:rsidRDefault="00627A9F" w:rsidP="00627A9F">
      <w:pPr>
        <w:numPr>
          <w:ilvl w:val="0"/>
          <w:numId w:val="1"/>
        </w:numPr>
        <w:tabs>
          <w:tab w:val="left" w:pos="993"/>
        </w:tabs>
        <w:spacing w:after="0" w:line="240" w:lineRule="auto"/>
        <w:ind w:left="0" w:firstLine="567"/>
        <w:jc w:val="both"/>
        <w:rPr>
          <w:rFonts w:ascii="Times New Roman" w:eastAsia="Times New Roman" w:hAnsi="Times New Roman" w:cs="Times New Roman"/>
          <w:iCs/>
          <w:sz w:val="28"/>
          <w:szCs w:val="28"/>
          <w:lang w:val="uk-UA"/>
        </w:rPr>
      </w:pPr>
      <w:r w:rsidRPr="001B2EF2">
        <w:rPr>
          <w:rFonts w:ascii="Times New Roman" w:eastAsia="Times New Roman" w:hAnsi="Times New Roman" w:cs="Times New Roman"/>
          <w:iCs/>
          <w:sz w:val="28"/>
          <w:szCs w:val="28"/>
          <w:lang w:val="uk-UA"/>
        </w:rPr>
        <w:t>Методика тестування фізичних якостей спортсменів (легка атлетика (метання), бокс).</w:t>
      </w:r>
    </w:p>
    <w:p w14:paraId="2BEEE156" w14:textId="77777777" w:rsidR="00627A9F" w:rsidRPr="001B2EF2" w:rsidRDefault="00627A9F" w:rsidP="00627A9F">
      <w:pPr>
        <w:numPr>
          <w:ilvl w:val="0"/>
          <w:numId w:val="1"/>
        </w:numPr>
        <w:tabs>
          <w:tab w:val="left" w:pos="993"/>
        </w:tabs>
        <w:spacing w:after="0" w:line="240" w:lineRule="auto"/>
        <w:ind w:left="0" w:firstLine="567"/>
        <w:jc w:val="both"/>
        <w:rPr>
          <w:rFonts w:ascii="Times New Roman" w:eastAsia="Times New Roman" w:hAnsi="Times New Roman" w:cs="Times New Roman"/>
          <w:iCs/>
          <w:sz w:val="28"/>
          <w:szCs w:val="28"/>
          <w:lang w:val="uk-UA"/>
        </w:rPr>
      </w:pPr>
      <w:r w:rsidRPr="001B2EF2">
        <w:rPr>
          <w:rFonts w:ascii="Times New Roman" w:eastAsia="Times New Roman" w:hAnsi="Times New Roman" w:cs="Times New Roman"/>
          <w:iCs/>
          <w:sz w:val="28"/>
          <w:szCs w:val="28"/>
          <w:lang w:val="uk-UA"/>
        </w:rPr>
        <w:t xml:space="preserve">Моніторинг показників кінематичної структури заключної частини розбігу </w:t>
      </w:r>
      <w:r>
        <w:rPr>
          <w:rFonts w:ascii="Times New Roman" w:eastAsia="Times New Roman" w:hAnsi="Times New Roman" w:cs="Times New Roman"/>
          <w:iCs/>
          <w:sz w:val="28"/>
          <w:szCs w:val="28"/>
          <w:lang w:val="uk-UA"/>
        </w:rPr>
        <w:t>у</w:t>
      </w:r>
      <w:r w:rsidRPr="001B2EF2">
        <w:rPr>
          <w:rFonts w:ascii="Times New Roman" w:eastAsia="Times New Roman" w:hAnsi="Times New Roman" w:cs="Times New Roman"/>
          <w:iCs/>
          <w:sz w:val="28"/>
          <w:szCs w:val="28"/>
          <w:lang w:val="uk-UA"/>
        </w:rPr>
        <w:t xml:space="preserve"> стрибках у довжину (легка атлетика).</w:t>
      </w:r>
    </w:p>
    <w:p w14:paraId="0647727B" w14:textId="77777777" w:rsidR="00627A9F" w:rsidRPr="001B2EF2" w:rsidRDefault="00627A9F" w:rsidP="00627A9F">
      <w:pPr>
        <w:numPr>
          <w:ilvl w:val="0"/>
          <w:numId w:val="1"/>
        </w:numPr>
        <w:tabs>
          <w:tab w:val="left" w:pos="993"/>
        </w:tabs>
        <w:spacing w:after="0" w:line="240" w:lineRule="auto"/>
        <w:ind w:left="0" w:firstLine="567"/>
        <w:jc w:val="both"/>
        <w:rPr>
          <w:rFonts w:ascii="Times New Roman" w:eastAsia="Times New Roman" w:hAnsi="Times New Roman" w:cs="Times New Roman"/>
          <w:iCs/>
          <w:sz w:val="28"/>
          <w:szCs w:val="28"/>
          <w:lang w:val="uk-UA"/>
        </w:rPr>
      </w:pPr>
      <w:r w:rsidRPr="001B2EF2">
        <w:rPr>
          <w:rFonts w:ascii="Times New Roman" w:eastAsia="Times New Roman" w:hAnsi="Times New Roman" w:cs="Times New Roman"/>
          <w:iCs/>
          <w:sz w:val="28"/>
          <w:szCs w:val="28"/>
          <w:lang w:val="uk-UA"/>
        </w:rPr>
        <w:t>Система етапного комплексного контролю стану антиоксидантної системи кваліфікованих спортсменів в умовах інтенсивних тренувальних навантажень (бокс).</w:t>
      </w:r>
    </w:p>
    <w:p w14:paraId="7DFF866D" w14:textId="77777777" w:rsidR="00627A9F" w:rsidRPr="001B2EF2" w:rsidRDefault="00627A9F" w:rsidP="00627A9F">
      <w:pPr>
        <w:numPr>
          <w:ilvl w:val="0"/>
          <w:numId w:val="1"/>
        </w:numPr>
        <w:tabs>
          <w:tab w:val="left" w:pos="993"/>
        </w:tabs>
        <w:spacing w:after="0" w:line="240" w:lineRule="auto"/>
        <w:ind w:left="0" w:firstLine="567"/>
        <w:jc w:val="both"/>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 xml:space="preserve"> </w:t>
      </w:r>
      <w:r w:rsidRPr="001B2EF2">
        <w:rPr>
          <w:rFonts w:ascii="Times New Roman" w:eastAsia="Times New Roman" w:hAnsi="Times New Roman" w:cs="Times New Roman"/>
          <w:iCs/>
          <w:sz w:val="28"/>
          <w:szCs w:val="28"/>
          <w:lang w:val="uk-UA"/>
        </w:rPr>
        <w:t>Система оцінки термінових метаболічних зрушень у кваліфікованих спортсменів у відповідь на вплив інтенсивних фізичних навантажень (легка атлетика (метання), боротьба вільна).</w:t>
      </w:r>
    </w:p>
    <w:p w14:paraId="4ED4EC76" w14:textId="77777777" w:rsidR="00627A9F" w:rsidRPr="001B2EF2" w:rsidRDefault="00627A9F" w:rsidP="00627A9F">
      <w:pPr>
        <w:numPr>
          <w:ilvl w:val="0"/>
          <w:numId w:val="1"/>
        </w:numPr>
        <w:tabs>
          <w:tab w:val="left" w:pos="993"/>
        </w:tabs>
        <w:spacing w:after="0" w:line="240" w:lineRule="auto"/>
        <w:ind w:left="0" w:firstLine="567"/>
        <w:jc w:val="both"/>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 xml:space="preserve"> </w:t>
      </w:r>
      <w:r w:rsidRPr="001B2EF2">
        <w:rPr>
          <w:rFonts w:ascii="Times New Roman" w:eastAsia="Times New Roman" w:hAnsi="Times New Roman" w:cs="Times New Roman"/>
          <w:iCs/>
          <w:sz w:val="28"/>
          <w:szCs w:val="28"/>
          <w:lang w:val="uk-UA"/>
        </w:rPr>
        <w:t>Система контролю метаболічних зрушень у кваліфікованих спортсменів в умовах інтенсивних тренувальних навантажень (веслування академічне, бокс).</w:t>
      </w:r>
    </w:p>
    <w:p w14:paraId="59803977" w14:textId="77777777" w:rsidR="00627A9F" w:rsidRPr="001B2EF2" w:rsidRDefault="00627A9F" w:rsidP="00627A9F">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iCs/>
          <w:sz w:val="28"/>
          <w:szCs w:val="28"/>
          <w:lang w:val="uk-UA"/>
        </w:rPr>
      </w:pPr>
      <w:r w:rsidRPr="001B2EF2">
        <w:rPr>
          <w:rFonts w:ascii="Times New Roman" w:eastAsia="Times New Roman" w:hAnsi="Times New Roman" w:cs="Times New Roman"/>
          <w:iCs/>
          <w:sz w:val="28"/>
          <w:szCs w:val="28"/>
          <w:lang w:val="uk-UA"/>
        </w:rPr>
        <w:t>Алгоритм оцінки психофізіологічних станів спортсменів в умовах тренувальної та змагальної діяльності (боротьба вільна, бокс).</w:t>
      </w:r>
    </w:p>
    <w:p w14:paraId="272978D4" w14:textId="77777777" w:rsidR="00627A9F" w:rsidRPr="001B2EF2" w:rsidRDefault="00627A9F" w:rsidP="00627A9F">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iCs/>
          <w:sz w:val="28"/>
          <w:szCs w:val="28"/>
          <w:lang w:val="uk-UA"/>
        </w:rPr>
      </w:pPr>
      <w:r w:rsidRPr="001B2EF2">
        <w:rPr>
          <w:rFonts w:ascii="Times New Roman" w:eastAsia="Times New Roman" w:hAnsi="Times New Roman" w:cs="Times New Roman"/>
          <w:iCs/>
          <w:sz w:val="28"/>
          <w:szCs w:val="28"/>
          <w:lang w:val="uk-UA"/>
        </w:rPr>
        <w:t>Система поточного біомеханічного контролю та оцінки рухової діяльності спортсменів з використанням  технології «</w:t>
      </w:r>
      <w:proofErr w:type="spellStart"/>
      <w:r w:rsidRPr="001B2EF2">
        <w:rPr>
          <w:rFonts w:ascii="Times New Roman" w:eastAsia="Times New Roman" w:hAnsi="Times New Roman" w:cs="Times New Roman"/>
          <w:iCs/>
          <w:sz w:val="28"/>
          <w:szCs w:val="28"/>
          <w:lang w:val="uk-UA"/>
        </w:rPr>
        <w:t>motion</w:t>
      </w:r>
      <w:proofErr w:type="spellEnd"/>
      <w:r w:rsidRPr="001B2EF2">
        <w:rPr>
          <w:rFonts w:ascii="Times New Roman" w:eastAsia="Times New Roman" w:hAnsi="Times New Roman" w:cs="Times New Roman"/>
          <w:iCs/>
          <w:sz w:val="28"/>
          <w:szCs w:val="28"/>
          <w:lang w:val="uk-UA"/>
        </w:rPr>
        <w:t xml:space="preserve"> </w:t>
      </w:r>
      <w:proofErr w:type="spellStart"/>
      <w:r w:rsidRPr="001B2EF2">
        <w:rPr>
          <w:rFonts w:ascii="Times New Roman" w:eastAsia="Times New Roman" w:hAnsi="Times New Roman" w:cs="Times New Roman"/>
          <w:iCs/>
          <w:sz w:val="28"/>
          <w:szCs w:val="28"/>
          <w:lang w:val="uk-UA"/>
        </w:rPr>
        <w:t>capture</w:t>
      </w:r>
      <w:proofErr w:type="spellEnd"/>
      <w:r w:rsidRPr="001B2EF2">
        <w:rPr>
          <w:rFonts w:ascii="Times New Roman" w:eastAsia="Times New Roman" w:hAnsi="Times New Roman" w:cs="Times New Roman"/>
          <w:iCs/>
          <w:sz w:val="28"/>
          <w:szCs w:val="28"/>
          <w:lang w:val="uk-UA"/>
        </w:rPr>
        <w:t xml:space="preserve">» (біатлон,  сучасне п'ятиборство). </w:t>
      </w:r>
    </w:p>
    <w:p w14:paraId="7D0D1462" w14:textId="77777777" w:rsidR="00627A9F" w:rsidRPr="001B2EF2" w:rsidRDefault="00627A9F" w:rsidP="00627A9F">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iCs/>
          <w:sz w:val="28"/>
          <w:szCs w:val="28"/>
          <w:lang w:val="uk-UA"/>
        </w:rPr>
      </w:pPr>
      <w:r w:rsidRPr="001B2EF2">
        <w:rPr>
          <w:rFonts w:ascii="Times New Roman" w:eastAsia="Times New Roman" w:hAnsi="Times New Roman" w:cs="Times New Roman"/>
          <w:iCs/>
          <w:sz w:val="28"/>
          <w:szCs w:val="28"/>
          <w:lang w:val="uk-UA"/>
        </w:rPr>
        <w:t>Система контролю та оцінки функціональних можливостей спортсменів за умов виконання тестового або тренувального навантаження (веслування на байдарках і каное, легка атлетика).</w:t>
      </w:r>
    </w:p>
    <w:p w14:paraId="79D3FCB8" w14:textId="77777777" w:rsidR="00627A9F" w:rsidRPr="001B2EF2" w:rsidRDefault="00627A9F" w:rsidP="00627A9F">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iCs/>
          <w:sz w:val="28"/>
          <w:szCs w:val="28"/>
          <w:lang w:val="uk-UA"/>
        </w:rPr>
      </w:pPr>
      <w:r w:rsidRPr="001B2EF2">
        <w:rPr>
          <w:rFonts w:ascii="Times New Roman" w:eastAsia="Times New Roman" w:hAnsi="Times New Roman" w:cs="Times New Roman"/>
          <w:iCs/>
          <w:sz w:val="28"/>
          <w:szCs w:val="28"/>
          <w:lang w:val="uk-UA"/>
        </w:rPr>
        <w:t>Система контролю та оцінки окисного стресу за умов інтенсивних фізичних навантажень (веслування на байдарках і каное, боротьба греко-римська).</w:t>
      </w:r>
    </w:p>
    <w:p w14:paraId="54930844" w14:textId="77777777" w:rsidR="00627A9F" w:rsidRPr="001B2EF2" w:rsidRDefault="00627A9F" w:rsidP="00627A9F">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iCs/>
          <w:sz w:val="28"/>
          <w:szCs w:val="28"/>
          <w:lang w:val="uk-UA"/>
        </w:rPr>
      </w:pPr>
      <w:r w:rsidRPr="001B2EF2">
        <w:rPr>
          <w:rFonts w:ascii="Times New Roman" w:eastAsia="Times New Roman" w:hAnsi="Times New Roman" w:cs="Times New Roman"/>
          <w:iCs/>
          <w:sz w:val="28"/>
          <w:szCs w:val="28"/>
          <w:lang w:val="uk-UA"/>
        </w:rPr>
        <w:t>Алгоритм побудови харчування в умовах змагальної діяльності кваліфікованих спортсменів (боротьба греко-римська).</w:t>
      </w:r>
    </w:p>
    <w:p w14:paraId="27B1086C" w14:textId="77777777" w:rsidR="00627A9F" w:rsidRPr="001B2EF2" w:rsidRDefault="00627A9F" w:rsidP="00627A9F">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iCs/>
          <w:sz w:val="28"/>
          <w:szCs w:val="28"/>
          <w:lang w:val="uk-UA"/>
        </w:rPr>
      </w:pPr>
      <w:r w:rsidRPr="001B2EF2">
        <w:rPr>
          <w:rFonts w:ascii="Times New Roman" w:eastAsia="Times New Roman" w:hAnsi="Times New Roman" w:cs="Times New Roman"/>
          <w:iCs/>
          <w:sz w:val="28"/>
          <w:szCs w:val="28"/>
          <w:lang w:val="uk-UA"/>
        </w:rPr>
        <w:t>Спосіб оцінки білкового обміну в системі річної підготовки кваліфікованих спортсменів (веслування академічне, веслування на байдарках і каное, легка атлетика).</w:t>
      </w:r>
    </w:p>
    <w:p w14:paraId="4D9CEA67" w14:textId="77777777" w:rsidR="00627A9F" w:rsidRDefault="00627A9F" w:rsidP="00627A9F">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iCs/>
          <w:sz w:val="28"/>
          <w:szCs w:val="28"/>
          <w:lang w:val="uk-UA"/>
        </w:rPr>
      </w:pPr>
      <w:r w:rsidRPr="001B2EF2">
        <w:rPr>
          <w:rFonts w:ascii="Times New Roman" w:eastAsia="Times New Roman" w:hAnsi="Times New Roman" w:cs="Times New Roman"/>
          <w:iCs/>
          <w:sz w:val="28"/>
          <w:szCs w:val="28"/>
          <w:lang w:val="uk-UA"/>
        </w:rPr>
        <w:t>Система поточного контролю якості рівноваги (легкоатлетичні метання).</w:t>
      </w:r>
    </w:p>
    <w:p w14:paraId="09BB0B87" w14:textId="77777777" w:rsidR="00627A9F" w:rsidRDefault="00627A9F" w:rsidP="00627A9F">
      <w:pPr>
        <w:spacing w:after="0" w:line="240" w:lineRule="auto"/>
        <w:ind w:firstLine="56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Частка статей, опублікованих в міжнародних </w:t>
      </w:r>
      <w:proofErr w:type="spellStart"/>
      <w:r>
        <w:rPr>
          <w:rFonts w:ascii="Times New Roman" w:eastAsia="Times New Roman" w:hAnsi="Times New Roman" w:cs="Times New Roman"/>
          <w:sz w:val="28"/>
          <w:szCs w:val="28"/>
          <w:lang w:val="uk-UA"/>
        </w:rPr>
        <w:t>наукометричних</w:t>
      </w:r>
      <w:proofErr w:type="spellEnd"/>
      <w:r>
        <w:rPr>
          <w:rFonts w:ascii="Times New Roman" w:eastAsia="Times New Roman" w:hAnsi="Times New Roman" w:cs="Times New Roman"/>
          <w:sz w:val="28"/>
          <w:szCs w:val="28"/>
          <w:lang w:val="uk-UA"/>
        </w:rPr>
        <w:t xml:space="preserve"> базах даних коливається від 36 % до 51 %, що є високим показником якості опублікованих </w:t>
      </w:r>
      <w:r>
        <w:rPr>
          <w:rFonts w:ascii="Times New Roman" w:eastAsia="Times New Roman" w:hAnsi="Times New Roman" w:cs="Times New Roman"/>
          <w:sz w:val="28"/>
          <w:szCs w:val="28"/>
          <w:lang w:val="uk-UA"/>
        </w:rPr>
        <w:lastRenderedPageBreak/>
        <w:t>наукових результатів. У 2022 році зменшується кількість публікацій, що є загальною тенденцією для наукової сфери України у 2022 році (діаграма 1).</w:t>
      </w:r>
    </w:p>
    <w:p w14:paraId="4868E45E" w14:textId="77777777" w:rsidR="00627A9F" w:rsidRDefault="00627A9F" w:rsidP="00627A9F">
      <w:pPr>
        <w:spacing w:after="0" w:line="240" w:lineRule="auto"/>
        <w:ind w:firstLine="561"/>
        <w:jc w:val="both"/>
        <w:rPr>
          <w:rFonts w:ascii="Times New Roman" w:eastAsia="Times New Roman" w:hAnsi="Times New Roman" w:cs="Times New Roman"/>
          <w:sz w:val="28"/>
          <w:szCs w:val="28"/>
          <w:lang w:val="uk-UA"/>
        </w:rPr>
      </w:pPr>
      <w:r w:rsidRPr="00076E94">
        <w:rPr>
          <w:rFonts w:ascii="Times New Roman" w:eastAsia="Times New Roman" w:hAnsi="Times New Roman" w:cs="Times New Roman"/>
          <w:b/>
          <w:bCs/>
          <w:sz w:val="28"/>
          <w:szCs w:val="28"/>
          <w:lang w:val="uk-UA"/>
        </w:rPr>
        <w:t>Діаграма 1</w:t>
      </w:r>
      <w:r>
        <w:rPr>
          <w:rFonts w:ascii="Times New Roman" w:eastAsia="Times New Roman" w:hAnsi="Times New Roman" w:cs="Times New Roman"/>
          <w:sz w:val="28"/>
          <w:szCs w:val="28"/>
          <w:lang w:val="uk-UA"/>
        </w:rPr>
        <w:t xml:space="preserve"> – </w:t>
      </w:r>
      <w:r w:rsidRPr="002D6F4F">
        <w:rPr>
          <w:rFonts w:ascii="Times New Roman" w:eastAsia="Times New Roman" w:hAnsi="Times New Roman" w:cs="Times New Roman"/>
          <w:sz w:val="28"/>
          <w:szCs w:val="28"/>
          <w:lang w:val="uk-UA"/>
        </w:rPr>
        <w:t>Кількість опублікованих</w:t>
      </w:r>
      <w:r>
        <w:rPr>
          <w:rFonts w:ascii="Times New Roman" w:eastAsia="Times New Roman" w:hAnsi="Times New Roman" w:cs="Times New Roman"/>
          <w:sz w:val="28"/>
          <w:szCs w:val="28"/>
          <w:lang w:val="uk-UA"/>
        </w:rPr>
        <w:t xml:space="preserve"> наукових</w:t>
      </w:r>
      <w:r w:rsidRPr="002D6F4F">
        <w:rPr>
          <w:rFonts w:ascii="Times New Roman" w:eastAsia="Times New Roman" w:hAnsi="Times New Roman" w:cs="Times New Roman"/>
          <w:sz w:val="28"/>
          <w:szCs w:val="28"/>
          <w:lang w:val="uk-UA"/>
        </w:rPr>
        <w:t xml:space="preserve"> статей</w:t>
      </w:r>
      <w:r>
        <w:rPr>
          <w:rFonts w:ascii="Times New Roman" w:eastAsia="Times New Roman" w:hAnsi="Times New Roman" w:cs="Times New Roman"/>
          <w:sz w:val="28"/>
          <w:szCs w:val="28"/>
          <w:lang w:val="uk-UA"/>
        </w:rPr>
        <w:t xml:space="preserve"> за результатами виконання науково-дослідних робіт у 2021–2023 рр.</w:t>
      </w:r>
    </w:p>
    <w:p w14:paraId="7B0DD4EB" w14:textId="77777777" w:rsidR="00627A9F" w:rsidRPr="001B2EF2" w:rsidRDefault="00627A9F" w:rsidP="00627A9F">
      <w:pPr>
        <w:shd w:val="clear" w:color="auto" w:fill="FFFFFF"/>
        <w:spacing w:after="0" w:line="240" w:lineRule="auto"/>
        <w:ind w:left="567"/>
        <w:jc w:val="both"/>
        <w:rPr>
          <w:rFonts w:ascii="Times New Roman" w:eastAsia="Times New Roman" w:hAnsi="Times New Roman" w:cs="Times New Roman"/>
          <w:iCs/>
          <w:sz w:val="28"/>
          <w:szCs w:val="28"/>
          <w:lang w:val="uk-UA"/>
        </w:rPr>
      </w:pPr>
    </w:p>
    <w:p w14:paraId="5CAE355A" w14:textId="77777777" w:rsidR="00627A9F" w:rsidRDefault="00627A9F" w:rsidP="00627A9F">
      <w:pPr>
        <w:ind w:firstLine="709"/>
        <w:rPr>
          <w:rFonts w:ascii="Times New Roman" w:eastAsia="Times New Roman" w:hAnsi="Times New Roman" w:cs="Times New Roman"/>
          <w:sz w:val="28"/>
          <w:szCs w:val="28"/>
          <w:lang w:val="uk-UA"/>
        </w:rPr>
      </w:pPr>
      <w:r>
        <w:rPr>
          <w:noProof/>
          <w14:ligatures w14:val="standardContextual"/>
        </w:rPr>
        <w:drawing>
          <wp:inline distT="0" distB="0" distL="0" distR="0" wp14:anchorId="451594C9" wp14:editId="67F9C71F">
            <wp:extent cx="4025900" cy="2743200"/>
            <wp:effectExtent l="0" t="0" r="0" b="0"/>
            <wp:docPr id="1596589094" name="Діаграма 1">
              <a:extLst xmlns:a="http://schemas.openxmlformats.org/drawingml/2006/main">
                <a:ext uri="{FF2B5EF4-FFF2-40B4-BE49-F238E27FC236}">
                  <a16:creationId xmlns:a16="http://schemas.microsoft.com/office/drawing/2014/main" id="{89C5DF5C-E94F-63CD-8BB2-5FFF698C88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41B2CF" w14:textId="77777777" w:rsidR="00627A9F" w:rsidRPr="00905953" w:rsidRDefault="00627A9F" w:rsidP="00627A9F">
      <w:pPr>
        <w:spacing w:after="0" w:line="240" w:lineRule="atLeast"/>
        <w:jc w:val="both"/>
        <w:rPr>
          <w:rFonts w:ascii="Times New Roman" w:eastAsia="Times New Roman" w:hAnsi="Times New Roman" w:cs="Times New Roman"/>
          <w:sz w:val="28"/>
          <w:szCs w:val="28"/>
          <w:lang w:val="uk-UA"/>
        </w:rPr>
      </w:pPr>
    </w:p>
    <w:p w14:paraId="4D75855E" w14:textId="77777777" w:rsidR="00627A9F" w:rsidRPr="00736542" w:rsidRDefault="00627A9F" w:rsidP="00627A9F">
      <w:pPr>
        <w:spacing w:after="0" w:line="240" w:lineRule="auto"/>
        <w:ind w:left="1060"/>
        <w:jc w:val="both"/>
        <w:rPr>
          <w:rFonts w:ascii="Times New Roman" w:eastAsia="Times New Roman" w:hAnsi="Times New Roman" w:cs="Times New Roman"/>
          <w:sz w:val="24"/>
          <w:szCs w:val="24"/>
          <w:lang w:val="uk-UA"/>
        </w:rPr>
      </w:pPr>
      <w:r w:rsidRPr="00736542">
        <w:rPr>
          <w:rFonts w:ascii="Times New Roman" w:eastAsia="Times New Roman" w:hAnsi="Times New Roman" w:cs="Times New Roman"/>
          <w:sz w:val="24"/>
          <w:szCs w:val="24"/>
          <w:lang w:val="uk-UA"/>
        </w:rPr>
        <w:t>статті опубліковані у наукових виданнях, що</w:t>
      </w:r>
      <w:r w:rsidRPr="00736542">
        <w:rPr>
          <w:rFonts w:ascii="Times New Roman" w:hAnsi="Times New Roman" w:cs="Times New Roman"/>
          <w:noProof/>
          <w:sz w:val="24"/>
          <w:szCs w:val="24"/>
          <w:lang w:val="uk-UA"/>
        </w:rPr>
        <w:t xml:space="preserve"> </w:t>
      </w:r>
      <w:r w:rsidRPr="00736542">
        <w:rPr>
          <w:rFonts w:ascii="Times New Roman" w:eastAsia="Times New Roman" w:hAnsi="Times New Roman" w:cs="Times New Roman"/>
          <w:sz w:val="24"/>
          <w:szCs w:val="24"/>
          <w:lang w:val="uk-UA"/>
        </w:rPr>
        <w:t xml:space="preserve">індексуються у міжнародних </w:t>
      </w:r>
      <w:proofErr w:type="spellStart"/>
      <w:r w:rsidRPr="00736542">
        <w:rPr>
          <w:rFonts w:ascii="Times New Roman" w:eastAsia="Times New Roman" w:hAnsi="Times New Roman" w:cs="Times New Roman"/>
          <w:sz w:val="24"/>
          <w:szCs w:val="24"/>
          <w:lang w:val="uk-UA"/>
        </w:rPr>
        <w:t>наукометричних</w:t>
      </w:r>
      <w:proofErr w:type="spellEnd"/>
      <w:r w:rsidRPr="00736542">
        <w:rPr>
          <w:rFonts w:ascii="Times New Roman" w:eastAsia="Times New Roman" w:hAnsi="Times New Roman" w:cs="Times New Roman"/>
          <w:sz w:val="24"/>
          <w:szCs w:val="24"/>
          <w:lang w:val="uk-UA"/>
        </w:rPr>
        <w:t xml:space="preserve"> базах даних</w:t>
      </w:r>
      <w:r w:rsidRPr="00447DD5">
        <w:rPr>
          <w:noProof/>
          <w:lang w:val="uk-UA"/>
        </w:rPr>
        <mc:AlternateContent>
          <mc:Choice Requires="wps">
            <w:drawing>
              <wp:anchor distT="0" distB="0" distL="114300" distR="114300" simplePos="0" relativeHeight="251711488" behindDoc="0" locked="0" layoutInCell="1" allowOverlap="1" wp14:anchorId="7458E3E0" wp14:editId="112AECA2">
                <wp:simplePos x="0" y="0"/>
                <wp:positionH relativeFrom="column">
                  <wp:posOffset>357505</wp:posOffset>
                </wp:positionH>
                <wp:positionV relativeFrom="paragraph">
                  <wp:posOffset>55880</wp:posOffset>
                </wp:positionV>
                <wp:extent cx="127000" cy="146050"/>
                <wp:effectExtent l="0" t="0" r="6350" b="6350"/>
                <wp:wrapNone/>
                <wp:docPr id="952832932" name="Прямокутник 1"/>
                <wp:cNvGraphicFramePr/>
                <a:graphic xmlns:a="http://schemas.openxmlformats.org/drawingml/2006/main">
                  <a:graphicData uri="http://schemas.microsoft.com/office/word/2010/wordprocessingShape">
                    <wps:wsp>
                      <wps:cNvSpPr/>
                      <wps:spPr>
                        <a:xfrm>
                          <a:off x="0" y="0"/>
                          <a:ext cx="127000" cy="1460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79F925" id="Прямокутник 1" o:spid="_x0000_s1026" style="position:absolute;margin-left:28.15pt;margin-top:4.4pt;width:10pt;height:1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" fillcolor="#4472c4 [3204]" stroked="f" strokeweight="1pt"/>
            </w:pict>
          </mc:Fallback>
        </mc:AlternateContent>
      </w:r>
      <w:r w:rsidRPr="00736542">
        <w:rPr>
          <w:rFonts w:ascii="Times New Roman" w:hAnsi="Times New Roman" w:cs="Times New Roman"/>
          <w:noProof/>
          <w:sz w:val="24"/>
          <w:szCs w:val="24"/>
          <w:lang w:val="uk-UA"/>
        </w:rPr>
        <w:t>;</w:t>
      </w:r>
    </w:p>
    <w:p w14:paraId="308A3CA5" w14:textId="77777777" w:rsidR="00627A9F" w:rsidRPr="00736542" w:rsidRDefault="00627A9F" w:rsidP="00627A9F">
      <w:pPr>
        <w:spacing w:after="0" w:line="240" w:lineRule="auto"/>
        <w:ind w:left="1060"/>
        <w:jc w:val="both"/>
        <w:rPr>
          <w:rFonts w:ascii="Times New Roman" w:eastAsia="Times New Roman" w:hAnsi="Times New Roman" w:cs="Times New Roman"/>
          <w:sz w:val="24"/>
          <w:szCs w:val="24"/>
          <w:lang w:val="uk-UA"/>
        </w:rPr>
      </w:pPr>
      <w:r w:rsidRPr="00736542">
        <w:rPr>
          <w:rFonts w:ascii="Times New Roman" w:eastAsia="Times New Roman" w:hAnsi="Times New Roman" w:cs="Times New Roman"/>
          <w:sz w:val="24"/>
          <w:szCs w:val="24"/>
          <w:lang w:val="uk-UA"/>
        </w:rPr>
        <w:t>статті</w:t>
      </w:r>
      <w:r>
        <w:rPr>
          <w:rFonts w:ascii="Times New Roman" w:eastAsia="Times New Roman" w:hAnsi="Times New Roman" w:cs="Times New Roman"/>
          <w:sz w:val="24"/>
          <w:szCs w:val="24"/>
          <w:lang w:val="uk-UA"/>
        </w:rPr>
        <w:t>,</w:t>
      </w:r>
      <w:r w:rsidRPr="00736542">
        <w:rPr>
          <w:rFonts w:ascii="Times New Roman" w:eastAsia="Times New Roman" w:hAnsi="Times New Roman" w:cs="Times New Roman"/>
          <w:sz w:val="24"/>
          <w:szCs w:val="24"/>
          <w:lang w:val="uk-UA"/>
        </w:rPr>
        <w:t xml:space="preserve"> опубліковані </w:t>
      </w:r>
      <w:r w:rsidRPr="00447DD5">
        <w:rPr>
          <w:noProof/>
          <w:lang w:val="uk-UA"/>
        </w:rPr>
        <mc:AlternateContent>
          <mc:Choice Requires="wps">
            <w:drawing>
              <wp:anchor distT="0" distB="0" distL="114300" distR="114300" simplePos="0" relativeHeight="251712512" behindDoc="0" locked="0" layoutInCell="1" allowOverlap="1" wp14:anchorId="36C4B7D4" wp14:editId="33CD039A">
                <wp:simplePos x="0" y="0"/>
                <wp:positionH relativeFrom="column">
                  <wp:posOffset>348285</wp:posOffset>
                </wp:positionH>
                <wp:positionV relativeFrom="paragraph">
                  <wp:posOffset>10237</wp:posOffset>
                </wp:positionV>
                <wp:extent cx="127000" cy="146050"/>
                <wp:effectExtent l="0" t="0" r="6350" b="6350"/>
                <wp:wrapNone/>
                <wp:docPr id="674604846" name="Прямокутник 1"/>
                <wp:cNvGraphicFramePr/>
                <a:graphic xmlns:a="http://schemas.openxmlformats.org/drawingml/2006/main">
                  <a:graphicData uri="http://schemas.microsoft.com/office/word/2010/wordprocessingShape">
                    <wps:wsp>
                      <wps:cNvSpPr/>
                      <wps:spPr>
                        <a:xfrm>
                          <a:off x="0" y="0"/>
                          <a:ext cx="127000" cy="146050"/>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BE343" id="Прямокутник 1" o:spid="_x0000_s1026" style="position:absolute;margin-left:27.4pt;margin-top:.8pt;width:10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" fillcolor="#ed7d31 [3205]" stroked="f" strokeweight="1pt"/>
            </w:pict>
          </mc:Fallback>
        </mc:AlternateContent>
      </w:r>
      <w:r w:rsidRPr="00736542">
        <w:rPr>
          <w:rFonts w:ascii="Times New Roman" w:eastAsia="Times New Roman" w:hAnsi="Times New Roman" w:cs="Times New Roman"/>
          <w:sz w:val="24"/>
          <w:szCs w:val="24"/>
          <w:lang w:val="uk-UA"/>
        </w:rPr>
        <w:t>в інших наукових виданнях.</w:t>
      </w:r>
    </w:p>
    <w:p w14:paraId="42454315" w14:textId="77777777" w:rsidR="00627A9F" w:rsidRDefault="00627A9F" w:rsidP="00627A9F">
      <w:pPr>
        <w:spacing w:after="0" w:line="240" w:lineRule="auto"/>
        <w:ind w:firstLine="561"/>
        <w:jc w:val="both"/>
        <w:rPr>
          <w:rFonts w:ascii="Times New Roman" w:eastAsia="Times New Roman" w:hAnsi="Times New Roman" w:cs="Times New Roman"/>
          <w:sz w:val="28"/>
          <w:szCs w:val="28"/>
          <w:lang w:val="uk-UA"/>
        </w:rPr>
      </w:pPr>
    </w:p>
    <w:p w14:paraId="762B5EDB" w14:textId="2424C87A" w:rsidR="00627A9F" w:rsidRDefault="00627A9F" w:rsidP="00627A9F">
      <w:pPr>
        <w:spacing w:after="0" w:line="240" w:lineRule="auto"/>
        <w:ind w:firstLine="56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 результатами виконання науково-дослідних робіт переважну частину створеної продукції впроваджено в систему підготовки спортсменів національних збірних команд України з олімпійських видів спорту (діаграма 2).</w:t>
      </w:r>
    </w:p>
    <w:p w14:paraId="56E48278" w14:textId="4FD4AA9A" w:rsidR="00627A9F" w:rsidRDefault="00627A9F" w:rsidP="00627A9F">
      <w:pPr>
        <w:spacing w:after="120" w:line="276" w:lineRule="auto"/>
        <w:ind w:firstLine="561"/>
        <w:jc w:val="both"/>
        <w:rPr>
          <w:rFonts w:ascii="Times New Roman" w:eastAsia="Times New Roman" w:hAnsi="Times New Roman" w:cs="Times New Roman"/>
          <w:sz w:val="28"/>
          <w:szCs w:val="28"/>
          <w:lang w:val="uk-UA"/>
        </w:rPr>
      </w:pPr>
      <w:r w:rsidRPr="00076E94">
        <w:rPr>
          <w:rFonts w:ascii="Times New Roman" w:eastAsia="Times New Roman" w:hAnsi="Times New Roman" w:cs="Times New Roman"/>
          <w:b/>
          <w:bCs/>
          <w:sz w:val="28"/>
          <w:szCs w:val="28"/>
          <w:lang w:val="uk-UA"/>
        </w:rPr>
        <w:t>Діаграма 2</w:t>
      </w:r>
      <w:r>
        <w:rPr>
          <w:rFonts w:ascii="Times New Roman" w:eastAsia="Times New Roman" w:hAnsi="Times New Roman" w:cs="Times New Roman"/>
          <w:sz w:val="28"/>
          <w:szCs w:val="28"/>
          <w:lang w:val="uk-UA"/>
        </w:rPr>
        <w:t xml:space="preserve"> – </w:t>
      </w:r>
      <w:r w:rsidRPr="002D6F4F">
        <w:rPr>
          <w:rFonts w:ascii="Times New Roman" w:eastAsia="Times New Roman" w:hAnsi="Times New Roman" w:cs="Times New Roman"/>
          <w:sz w:val="28"/>
          <w:szCs w:val="28"/>
          <w:lang w:val="uk-UA"/>
        </w:rPr>
        <w:t xml:space="preserve">Кількість </w:t>
      </w:r>
      <w:r>
        <w:rPr>
          <w:rFonts w:ascii="Times New Roman" w:eastAsia="Times New Roman" w:hAnsi="Times New Roman" w:cs="Times New Roman"/>
          <w:sz w:val="28"/>
          <w:szCs w:val="28"/>
          <w:lang w:val="uk-UA"/>
        </w:rPr>
        <w:t xml:space="preserve">створеної </w:t>
      </w:r>
      <w:r w:rsidRPr="00905953">
        <w:rPr>
          <w:rFonts w:ascii="Times New Roman" w:eastAsia="Times New Roman" w:hAnsi="Times New Roman" w:cs="Times New Roman"/>
          <w:sz w:val="28"/>
          <w:szCs w:val="28"/>
          <w:lang w:val="uk-UA"/>
        </w:rPr>
        <w:t>наукової продукції</w:t>
      </w:r>
      <w:r>
        <w:rPr>
          <w:rFonts w:ascii="Times New Roman" w:eastAsia="Times New Roman" w:hAnsi="Times New Roman" w:cs="Times New Roman"/>
          <w:sz w:val="28"/>
          <w:szCs w:val="28"/>
          <w:lang w:val="uk-UA"/>
        </w:rPr>
        <w:t xml:space="preserve"> за результатами виконання науково-дослідних робіт у 2021 – 2023 рр.</w:t>
      </w:r>
    </w:p>
    <w:p w14:paraId="176E1BA6" w14:textId="77777777" w:rsidR="00627A9F" w:rsidRDefault="00627A9F" w:rsidP="00627A9F">
      <w:pPr>
        <w:spacing w:after="120" w:line="276" w:lineRule="auto"/>
        <w:ind w:left="567" w:firstLine="142"/>
        <w:rPr>
          <w:rFonts w:ascii="Times New Roman" w:eastAsia="Times New Roman" w:hAnsi="Times New Roman" w:cs="Times New Roman"/>
          <w:sz w:val="28"/>
          <w:szCs w:val="28"/>
          <w:lang w:val="uk-UA"/>
        </w:rPr>
      </w:pPr>
      <w:r>
        <w:rPr>
          <w:noProof/>
          <w14:ligatures w14:val="standardContextual"/>
        </w:rPr>
        <w:drawing>
          <wp:inline distT="0" distB="0" distL="0" distR="0" wp14:anchorId="5B0FFEA4" wp14:editId="0C2F030F">
            <wp:extent cx="3781425" cy="2533650"/>
            <wp:effectExtent l="0" t="0" r="0" b="0"/>
            <wp:docPr id="1048683231" name="Діаграма 1">
              <a:extLst xmlns:a="http://schemas.openxmlformats.org/drawingml/2006/main">
                <a:ext uri="{FF2B5EF4-FFF2-40B4-BE49-F238E27FC236}">
                  <a16:creationId xmlns:a16="http://schemas.microsoft.com/office/drawing/2014/main" id="{0A8658EA-45A3-3E55-4EAE-91DD190115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2771EA" w14:textId="77777777" w:rsidR="00627A9F" w:rsidRPr="00736542" w:rsidRDefault="00627A9F" w:rsidP="00627A9F">
      <w:pPr>
        <w:spacing w:after="0" w:line="240" w:lineRule="auto"/>
        <w:ind w:left="1060"/>
        <w:jc w:val="both"/>
        <w:rPr>
          <w:rFonts w:ascii="Times New Roman" w:eastAsia="Times New Roman" w:hAnsi="Times New Roman" w:cs="Times New Roman"/>
          <w:sz w:val="24"/>
          <w:szCs w:val="24"/>
          <w:lang w:val="uk-UA"/>
        </w:rPr>
      </w:pPr>
      <w:r w:rsidRPr="00447DD5">
        <w:rPr>
          <w:noProof/>
          <w:lang w:val="uk-UA"/>
        </w:rPr>
        <mc:AlternateContent>
          <mc:Choice Requires="wps">
            <w:drawing>
              <wp:anchor distT="0" distB="0" distL="114300" distR="114300" simplePos="0" relativeHeight="251709440" behindDoc="0" locked="0" layoutInCell="1" allowOverlap="1" wp14:anchorId="5559C8A8" wp14:editId="7073AAE5">
                <wp:simplePos x="0" y="0"/>
                <wp:positionH relativeFrom="column">
                  <wp:posOffset>357505</wp:posOffset>
                </wp:positionH>
                <wp:positionV relativeFrom="paragraph">
                  <wp:posOffset>5080</wp:posOffset>
                </wp:positionV>
                <wp:extent cx="127000" cy="146050"/>
                <wp:effectExtent l="0" t="0" r="6350" b="6350"/>
                <wp:wrapNone/>
                <wp:docPr id="970858619" name="Прямокутник 1"/>
                <wp:cNvGraphicFramePr/>
                <a:graphic xmlns:a="http://schemas.openxmlformats.org/drawingml/2006/main">
                  <a:graphicData uri="http://schemas.microsoft.com/office/word/2010/wordprocessingShape">
                    <wps:wsp>
                      <wps:cNvSpPr/>
                      <wps:spPr>
                        <a:xfrm>
                          <a:off x="0" y="0"/>
                          <a:ext cx="127000" cy="146050"/>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3F354" id="Прямокутник 1" o:spid="_x0000_s1026" style="position:absolute;margin-left:28.15pt;margin-top:.4pt;width:10pt;height:1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" fillcolor="#b4c6e7 [1300]" stroked="f" strokeweight="1pt"/>
            </w:pict>
          </mc:Fallback>
        </mc:AlternateContent>
      </w:r>
      <w:r w:rsidRPr="00736542">
        <w:rPr>
          <w:rFonts w:ascii="Times New Roman" w:eastAsia="Times New Roman" w:hAnsi="Times New Roman" w:cs="Times New Roman"/>
          <w:sz w:val="24"/>
          <w:szCs w:val="24"/>
          <w:lang w:val="uk-UA"/>
        </w:rPr>
        <w:t xml:space="preserve">впроваджена </w:t>
      </w:r>
      <w:r>
        <w:rPr>
          <w:rFonts w:ascii="Times New Roman" w:eastAsia="Times New Roman" w:hAnsi="Times New Roman" w:cs="Times New Roman"/>
          <w:sz w:val="24"/>
          <w:szCs w:val="24"/>
          <w:lang w:val="uk-UA"/>
        </w:rPr>
        <w:t>у</w:t>
      </w:r>
      <w:r w:rsidRPr="00736542">
        <w:rPr>
          <w:rFonts w:ascii="Times New Roman" w:eastAsia="Times New Roman" w:hAnsi="Times New Roman" w:cs="Times New Roman"/>
          <w:sz w:val="24"/>
          <w:szCs w:val="24"/>
          <w:lang w:val="uk-UA"/>
        </w:rPr>
        <w:t xml:space="preserve"> практику наукова продукція</w:t>
      </w:r>
      <w:r w:rsidRPr="00736542">
        <w:rPr>
          <w:rFonts w:ascii="Times New Roman" w:hAnsi="Times New Roman" w:cs="Times New Roman"/>
          <w:noProof/>
          <w:sz w:val="24"/>
          <w:szCs w:val="24"/>
          <w:lang w:val="uk-UA"/>
        </w:rPr>
        <w:t>;</w:t>
      </w:r>
    </w:p>
    <w:p w14:paraId="624A0A34" w14:textId="77777777" w:rsidR="00627A9F" w:rsidRPr="00736542" w:rsidRDefault="00627A9F" w:rsidP="00627A9F">
      <w:pPr>
        <w:spacing w:after="0" w:line="240" w:lineRule="auto"/>
        <w:ind w:left="1060"/>
        <w:jc w:val="both"/>
        <w:rPr>
          <w:rFonts w:ascii="Times New Roman" w:eastAsia="Times New Roman" w:hAnsi="Times New Roman" w:cs="Times New Roman"/>
          <w:sz w:val="24"/>
          <w:szCs w:val="24"/>
          <w:lang w:val="uk-UA"/>
        </w:rPr>
      </w:pPr>
      <w:r w:rsidRPr="00447DD5">
        <w:rPr>
          <w:noProof/>
          <w:lang w:val="uk-UA"/>
        </w:rPr>
        <mc:AlternateContent>
          <mc:Choice Requires="wps">
            <w:drawing>
              <wp:anchor distT="0" distB="0" distL="114300" distR="114300" simplePos="0" relativeHeight="251710464" behindDoc="0" locked="0" layoutInCell="1" allowOverlap="1" wp14:anchorId="2070198A" wp14:editId="079090D6">
                <wp:simplePos x="0" y="0"/>
                <wp:positionH relativeFrom="column">
                  <wp:posOffset>347980</wp:posOffset>
                </wp:positionH>
                <wp:positionV relativeFrom="paragraph">
                  <wp:posOffset>10160</wp:posOffset>
                </wp:positionV>
                <wp:extent cx="127000" cy="146050"/>
                <wp:effectExtent l="0" t="0" r="6350" b="6350"/>
                <wp:wrapNone/>
                <wp:docPr id="1784171658" name="Прямокутник 1"/>
                <wp:cNvGraphicFramePr/>
                <a:graphic xmlns:a="http://schemas.openxmlformats.org/drawingml/2006/main">
                  <a:graphicData uri="http://schemas.microsoft.com/office/word/2010/wordprocessingShape">
                    <wps:wsp>
                      <wps:cNvSpPr/>
                      <wps:spPr>
                        <a:xfrm>
                          <a:off x="0" y="0"/>
                          <a:ext cx="127000" cy="146050"/>
                        </a:xfrm>
                        <a:prstGeom prst="rect">
                          <a:avLst/>
                        </a:prstGeom>
                        <a:solidFill>
                          <a:schemeClr val="accent2">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A7798" id="Прямокутник 1" o:spid="_x0000_s1026" style="position:absolute;margin-left:27.4pt;margin-top:.8pt;width:10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" fillcolor="#f4b083 [1941]" stroked="f" strokeweight="1pt"/>
            </w:pict>
          </mc:Fallback>
        </mc:AlternateContent>
      </w:r>
      <w:proofErr w:type="spellStart"/>
      <w:r w:rsidRPr="00736542">
        <w:rPr>
          <w:rFonts w:ascii="Times New Roman" w:eastAsia="Times New Roman" w:hAnsi="Times New Roman" w:cs="Times New Roman"/>
          <w:sz w:val="24"/>
          <w:szCs w:val="24"/>
          <w:lang w:val="uk-UA"/>
        </w:rPr>
        <w:t>про</w:t>
      </w:r>
      <w:r>
        <w:rPr>
          <w:rFonts w:ascii="Times New Roman" w:eastAsia="Times New Roman" w:hAnsi="Times New Roman" w:cs="Times New Roman"/>
          <w:sz w:val="24"/>
          <w:szCs w:val="24"/>
          <w:lang w:val="uk-UA"/>
        </w:rPr>
        <w:t>є</w:t>
      </w:r>
      <w:r w:rsidRPr="00736542">
        <w:rPr>
          <w:rFonts w:ascii="Times New Roman" w:eastAsia="Times New Roman" w:hAnsi="Times New Roman" w:cs="Times New Roman"/>
          <w:sz w:val="24"/>
          <w:szCs w:val="24"/>
          <w:lang w:val="uk-UA"/>
        </w:rPr>
        <w:t>кти</w:t>
      </w:r>
      <w:proofErr w:type="spellEnd"/>
      <w:r w:rsidRPr="00736542">
        <w:rPr>
          <w:rFonts w:ascii="Times New Roman" w:eastAsia="Times New Roman" w:hAnsi="Times New Roman" w:cs="Times New Roman"/>
          <w:sz w:val="24"/>
          <w:szCs w:val="24"/>
          <w:lang w:val="uk-UA"/>
        </w:rPr>
        <w:t xml:space="preserve"> нормативно-правових актів.</w:t>
      </w:r>
    </w:p>
    <w:p w14:paraId="4D7651D2" w14:textId="77777777" w:rsidR="00627A9F" w:rsidRDefault="00627A9F" w:rsidP="00627A9F">
      <w:pPr>
        <w:spacing w:after="0" w:line="240" w:lineRule="auto"/>
        <w:jc w:val="both"/>
        <w:rPr>
          <w:rFonts w:ascii="Times New Roman" w:hAnsi="Times New Roman"/>
          <w:sz w:val="28"/>
          <w:szCs w:val="28"/>
          <w:lang w:val="uk-UA"/>
        </w:rPr>
      </w:pPr>
    </w:p>
    <w:p w14:paraId="4F2DB277" w14:textId="77777777" w:rsidR="00627A9F" w:rsidRPr="00D910B5" w:rsidRDefault="00627A9F" w:rsidP="00627A9F">
      <w:pPr>
        <w:spacing w:after="0" w:line="240" w:lineRule="auto"/>
        <w:ind w:firstLine="578"/>
        <w:jc w:val="both"/>
        <w:rPr>
          <w:rFonts w:ascii="Times New Roman" w:eastAsia="Times New Roman" w:hAnsi="Times New Roman" w:cs="Times New Roman"/>
          <w:sz w:val="24"/>
          <w:szCs w:val="24"/>
          <w:lang w:val="uk-UA"/>
        </w:rPr>
      </w:pPr>
      <w:r>
        <w:rPr>
          <w:rFonts w:ascii="Times New Roman" w:eastAsia="Times New Roman" w:hAnsi="Times New Roman" w:cs="Times New Roman"/>
          <w:sz w:val="28"/>
          <w:szCs w:val="28"/>
          <w:lang w:val="uk-UA"/>
        </w:rPr>
        <w:lastRenderedPageBreak/>
        <w:t xml:space="preserve">Використання в системі підготовки впроваджених наукових розробок за результатами проведених наукових досліджень </w:t>
      </w:r>
      <w:r w:rsidRPr="00D910B5">
        <w:rPr>
          <w:rFonts w:ascii="Times New Roman" w:eastAsia="Times New Roman" w:hAnsi="Times New Roman" w:cs="Times New Roman"/>
          <w:sz w:val="28"/>
          <w:szCs w:val="28"/>
          <w:lang w:val="uk-UA"/>
        </w:rPr>
        <w:t>дозволило</w:t>
      </w:r>
      <w:r w:rsidRPr="00D910B5">
        <w:rPr>
          <w:rFonts w:ascii="Times New Roman" w:eastAsia="Times New Roman" w:hAnsi="Times New Roman" w:cs="Times New Roman"/>
          <w:b/>
          <w:sz w:val="28"/>
          <w:szCs w:val="28"/>
          <w:lang w:val="uk-UA"/>
        </w:rPr>
        <w:t xml:space="preserve"> </w:t>
      </w:r>
      <w:r w:rsidRPr="00D910B5">
        <w:rPr>
          <w:rFonts w:ascii="Times New Roman" w:eastAsia="Times New Roman" w:hAnsi="Times New Roman" w:cs="Times New Roman"/>
          <w:sz w:val="28"/>
          <w:szCs w:val="28"/>
          <w:lang w:val="uk-UA"/>
        </w:rPr>
        <w:t xml:space="preserve">підвищити ефективність підготовки до головних міжнародних </w:t>
      </w:r>
      <w:r>
        <w:rPr>
          <w:rFonts w:ascii="Times New Roman" w:eastAsia="Times New Roman" w:hAnsi="Times New Roman" w:cs="Times New Roman"/>
          <w:sz w:val="28"/>
          <w:szCs w:val="28"/>
          <w:lang w:val="uk-UA"/>
        </w:rPr>
        <w:t xml:space="preserve">спортивних </w:t>
      </w:r>
      <w:r w:rsidRPr="00D910B5">
        <w:rPr>
          <w:rFonts w:ascii="Times New Roman" w:eastAsia="Times New Roman" w:hAnsi="Times New Roman" w:cs="Times New Roman"/>
          <w:sz w:val="28"/>
          <w:szCs w:val="28"/>
          <w:lang w:val="uk-UA"/>
        </w:rPr>
        <w:t>змагань, отже</w:t>
      </w:r>
      <w:r>
        <w:rPr>
          <w:rFonts w:ascii="Times New Roman" w:eastAsia="Times New Roman" w:hAnsi="Times New Roman" w:cs="Times New Roman"/>
          <w:sz w:val="28"/>
          <w:szCs w:val="28"/>
          <w:lang w:val="uk-UA"/>
        </w:rPr>
        <w:t>,</w:t>
      </w:r>
      <w:r w:rsidRPr="00D910B5">
        <w:rPr>
          <w:rFonts w:ascii="Times New Roman" w:eastAsia="Times New Roman" w:hAnsi="Times New Roman" w:cs="Times New Roman"/>
          <w:sz w:val="28"/>
          <w:szCs w:val="28"/>
          <w:lang w:val="uk-UA"/>
        </w:rPr>
        <w:t xml:space="preserve"> і конкурентоспроможність на міжнародній спортивній арені спортсменів з видів спорту:</w:t>
      </w:r>
    </w:p>
    <w:p w14:paraId="27245C85" w14:textId="77777777" w:rsidR="00627A9F" w:rsidRPr="00804AAF" w:rsidRDefault="00627A9F" w:rsidP="00627A9F">
      <w:pPr>
        <w:spacing w:after="0" w:line="240" w:lineRule="auto"/>
        <w:ind w:firstLine="567"/>
        <w:jc w:val="both"/>
        <w:rPr>
          <w:rFonts w:ascii="Times New Roman" w:hAnsi="Times New Roman"/>
          <w:sz w:val="28"/>
          <w:szCs w:val="28"/>
          <w:lang w:val="uk-UA"/>
        </w:rPr>
      </w:pPr>
      <w:r w:rsidRPr="00804AAF">
        <w:rPr>
          <w:rFonts w:ascii="Times New Roman" w:hAnsi="Times New Roman"/>
          <w:sz w:val="28"/>
          <w:szCs w:val="28"/>
          <w:lang w:val="uk-UA"/>
        </w:rPr>
        <w:t>боротьба вільна (завойовано дві бронзові нагороди Ігор ХХХІІ Олімпіади 2020 р., бронзов</w:t>
      </w:r>
      <w:r>
        <w:rPr>
          <w:rFonts w:ascii="Times New Roman" w:hAnsi="Times New Roman"/>
          <w:sz w:val="28"/>
          <w:szCs w:val="28"/>
          <w:lang w:val="uk-UA"/>
        </w:rPr>
        <w:t>у</w:t>
      </w:r>
      <w:r w:rsidRPr="00804AAF">
        <w:rPr>
          <w:rFonts w:ascii="Times New Roman" w:hAnsi="Times New Roman"/>
          <w:sz w:val="28"/>
          <w:szCs w:val="28"/>
          <w:lang w:val="uk-UA"/>
        </w:rPr>
        <w:t xml:space="preserve"> нагород</w:t>
      </w:r>
      <w:r>
        <w:rPr>
          <w:rFonts w:ascii="Times New Roman" w:hAnsi="Times New Roman"/>
          <w:sz w:val="28"/>
          <w:szCs w:val="28"/>
          <w:lang w:val="uk-UA"/>
        </w:rPr>
        <w:t>у</w:t>
      </w:r>
      <w:r w:rsidRPr="00804AAF">
        <w:rPr>
          <w:rFonts w:ascii="Times New Roman" w:hAnsi="Times New Roman"/>
          <w:sz w:val="28"/>
          <w:szCs w:val="28"/>
          <w:lang w:val="uk-UA"/>
        </w:rPr>
        <w:t xml:space="preserve"> чемпіонату світу 2023 р., золоті нагороди чемпіонатів Європи 2021, 2023, 2024 рр., сім олімпійських ліцензій</w:t>
      </w:r>
      <w:r>
        <w:rPr>
          <w:rFonts w:ascii="Times New Roman" w:hAnsi="Times New Roman"/>
          <w:sz w:val="28"/>
          <w:szCs w:val="28"/>
          <w:lang w:val="uk-UA"/>
        </w:rPr>
        <w:t xml:space="preserve">, срібну медаль </w:t>
      </w:r>
      <w:r w:rsidRPr="00804AAF">
        <w:rPr>
          <w:rFonts w:ascii="Times New Roman" w:hAnsi="Times New Roman"/>
          <w:sz w:val="28"/>
          <w:szCs w:val="28"/>
          <w:lang w:val="uk-UA"/>
        </w:rPr>
        <w:t>Ігор ХХХІІІ Олімпіади 2024</w:t>
      </w:r>
      <w:r>
        <w:rPr>
          <w:rFonts w:ascii="Times New Roman" w:hAnsi="Times New Roman"/>
          <w:sz w:val="28"/>
          <w:szCs w:val="28"/>
          <w:lang w:val="uk-UA"/>
        </w:rPr>
        <w:t> </w:t>
      </w:r>
      <w:r w:rsidRPr="00804AAF">
        <w:rPr>
          <w:rFonts w:ascii="Times New Roman" w:hAnsi="Times New Roman"/>
          <w:sz w:val="28"/>
          <w:szCs w:val="28"/>
          <w:lang w:val="uk-UA"/>
        </w:rPr>
        <w:t>р.);</w:t>
      </w:r>
    </w:p>
    <w:p w14:paraId="38FE1343" w14:textId="77777777" w:rsidR="00627A9F" w:rsidRPr="00804AAF" w:rsidRDefault="00627A9F" w:rsidP="00627A9F">
      <w:pPr>
        <w:spacing w:after="0" w:line="240" w:lineRule="auto"/>
        <w:ind w:firstLine="567"/>
        <w:jc w:val="both"/>
        <w:rPr>
          <w:rFonts w:ascii="Times New Roman" w:hAnsi="Times New Roman"/>
          <w:sz w:val="28"/>
          <w:szCs w:val="28"/>
          <w:lang w:val="uk-UA"/>
        </w:rPr>
      </w:pPr>
      <w:r w:rsidRPr="00804AAF">
        <w:rPr>
          <w:rFonts w:ascii="Times New Roman" w:hAnsi="Times New Roman"/>
          <w:sz w:val="28"/>
          <w:szCs w:val="28"/>
          <w:lang w:val="uk-UA"/>
        </w:rPr>
        <w:t>боротьба греко-римська (бронзова нагорода чемпіонату світу 2023 р., чотири бронзові нагороди чемпіонатів Європи 2023–2024 рр., дві олімпійські ліцензії</w:t>
      </w:r>
      <w:r>
        <w:rPr>
          <w:rFonts w:ascii="Times New Roman" w:hAnsi="Times New Roman"/>
          <w:sz w:val="28"/>
          <w:szCs w:val="28"/>
          <w:lang w:val="uk-UA"/>
        </w:rPr>
        <w:t xml:space="preserve">, срібна та бронзова нагороди </w:t>
      </w:r>
      <w:r w:rsidRPr="00804AAF">
        <w:rPr>
          <w:rFonts w:ascii="Times New Roman" w:hAnsi="Times New Roman"/>
          <w:sz w:val="28"/>
          <w:szCs w:val="28"/>
          <w:lang w:val="uk-UA"/>
        </w:rPr>
        <w:t>Ігор ХХХІІІ Олімпіади 2024 р.);</w:t>
      </w:r>
    </w:p>
    <w:p w14:paraId="0635CCFB" w14:textId="77777777" w:rsidR="00627A9F" w:rsidRPr="00804AAF" w:rsidRDefault="00627A9F" w:rsidP="00627A9F">
      <w:pPr>
        <w:spacing w:after="0" w:line="240" w:lineRule="auto"/>
        <w:ind w:firstLine="567"/>
        <w:jc w:val="both"/>
        <w:rPr>
          <w:rFonts w:ascii="Times New Roman" w:hAnsi="Times New Roman"/>
          <w:sz w:val="28"/>
          <w:szCs w:val="28"/>
          <w:lang w:val="uk-UA"/>
        </w:rPr>
      </w:pPr>
      <w:r w:rsidRPr="00804AAF">
        <w:rPr>
          <w:rFonts w:ascii="Times New Roman" w:hAnsi="Times New Roman"/>
          <w:sz w:val="28"/>
          <w:szCs w:val="28"/>
          <w:lang w:val="uk-UA"/>
        </w:rPr>
        <w:t>бокс (срібна нагорода Ігор ХХХІІ Олімпіади 2020 р., золота нагорода Європейських ігор 2023 р., три олімпійські ліцензії</w:t>
      </w:r>
      <w:r>
        <w:rPr>
          <w:rFonts w:ascii="Times New Roman" w:hAnsi="Times New Roman"/>
          <w:sz w:val="28"/>
          <w:szCs w:val="28"/>
          <w:lang w:val="uk-UA"/>
        </w:rPr>
        <w:t xml:space="preserve">, золота нагорода </w:t>
      </w:r>
      <w:r w:rsidRPr="00804AAF">
        <w:rPr>
          <w:rFonts w:ascii="Times New Roman" w:hAnsi="Times New Roman"/>
          <w:sz w:val="28"/>
          <w:szCs w:val="28"/>
          <w:lang w:val="uk-UA"/>
        </w:rPr>
        <w:t xml:space="preserve">Ігор </w:t>
      </w:r>
      <w:r>
        <w:rPr>
          <w:rFonts w:ascii="Times New Roman" w:hAnsi="Times New Roman"/>
          <w:sz w:val="28"/>
          <w:szCs w:val="28"/>
          <w:lang w:val="uk-UA"/>
        </w:rPr>
        <w:t xml:space="preserve">              </w:t>
      </w:r>
      <w:r w:rsidRPr="00804AAF">
        <w:rPr>
          <w:rFonts w:ascii="Times New Roman" w:hAnsi="Times New Roman"/>
          <w:sz w:val="28"/>
          <w:szCs w:val="28"/>
          <w:lang w:val="uk-UA"/>
        </w:rPr>
        <w:t>ХХХІІІ Олімпіади 2024 р.);</w:t>
      </w:r>
    </w:p>
    <w:p w14:paraId="59057247" w14:textId="77777777" w:rsidR="00627A9F" w:rsidRPr="00804AAF" w:rsidRDefault="00627A9F" w:rsidP="00627A9F">
      <w:pPr>
        <w:spacing w:after="0" w:line="240" w:lineRule="auto"/>
        <w:ind w:firstLine="567"/>
        <w:jc w:val="both"/>
        <w:rPr>
          <w:rFonts w:ascii="Times New Roman" w:hAnsi="Times New Roman"/>
          <w:sz w:val="28"/>
          <w:szCs w:val="28"/>
          <w:lang w:val="uk-UA"/>
        </w:rPr>
      </w:pPr>
      <w:r w:rsidRPr="00804AAF">
        <w:rPr>
          <w:rFonts w:ascii="Times New Roman" w:hAnsi="Times New Roman"/>
          <w:sz w:val="28"/>
          <w:szCs w:val="28"/>
          <w:lang w:val="uk-UA"/>
        </w:rPr>
        <w:t xml:space="preserve">біатлон (золота нагорода чемпіонату Європи 2023 р., бронзова нагорода чемпіонату Європи 2024 р., бронзова нагорода зимових Юнацьких Олімпійських ігор 2024 р., золота нагорода юнацького чемпіонату світу 2024 р., </w:t>
      </w:r>
      <w:r>
        <w:rPr>
          <w:rFonts w:ascii="Times New Roman" w:hAnsi="Times New Roman"/>
          <w:sz w:val="28"/>
          <w:szCs w:val="28"/>
          <w:lang w:val="uk-UA"/>
        </w:rPr>
        <w:t>дві</w:t>
      </w:r>
      <w:r w:rsidRPr="00804AAF">
        <w:rPr>
          <w:rFonts w:ascii="Times New Roman" w:hAnsi="Times New Roman"/>
          <w:sz w:val="28"/>
          <w:szCs w:val="28"/>
          <w:lang w:val="uk-UA"/>
        </w:rPr>
        <w:t xml:space="preserve"> бронзові нагороди юнацького чемпіонату світу 2023 р., золота нагорода Юнацького етапу Кубку світу 2024 р.);</w:t>
      </w:r>
    </w:p>
    <w:p w14:paraId="40FDF75E" w14:textId="77777777" w:rsidR="00627A9F" w:rsidRPr="00804AAF" w:rsidRDefault="00627A9F" w:rsidP="00627A9F">
      <w:pPr>
        <w:spacing w:after="0" w:line="240" w:lineRule="auto"/>
        <w:ind w:firstLine="567"/>
        <w:jc w:val="both"/>
        <w:rPr>
          <w:rFonts w:ascii="Times New Roman" w:hAnsi="Times New Roman"/>
          <w:sz w:val="28"/>
          <w:szCs w:val="28"/>
          <w:lang w:val="uk-UA"/>
        </w:rPr>
      </w:pPr>
      <w:r w:rsidRPr="00804AAF">
        <w:rPr>
          <w:rFonts w:ascii="Times New Roman" w:hAnsi="Times New Roman"/>
          <w:sz w:val="28"/>
          <w:szCs w:val="28"/>
          <w:lang w:val="uk-UA"/>
        </w:rPr>
        <w:t>веслування на байдарках і каное (бронзові нагороди чемпіонатів світу 2022, 2023 рр., золота нагорода Європейської олімпійської кваліфікації 2024 р., чотири олімпійські ліцензії Ігор ХХХІІІ Олімпіади 2024 р.),</w:t>
      </w:r>
    </w:p>
    <w:p w14:paraId="6A07A85D" w14:textId="77777777" w:rsidR="00627A9F" w:rsidRPr="00804AAF" w:rsidRDefault="00627A9F" w:rsidP="00627A9F">
      <w:pPr>
        <w:spacing w:after="0" w:line="240" w:lineRule="auto"/>
        <w:ind w:firstLine="567"/>
        <w:jc w:val="both"/>
        <w:rPr>
          <w:rFonts w:ascii="Times New Roman" w:hAnsi="Times New Roman"/>
          <w:sz w:val="28"/>
          <w:szCs w:val="28"/>
          <w:lang w:val="uk-UA"/>
        </w:rPr>
      </w:pPr>
      <w:r w:rsidRPr="00804AAF">
        <w:rPr>
          <w:rFonts w:ascii="Times New Roman" w:hAnsi="Times New Roman"/>
          <w:sz w:val="28"/>
          <w:szCs w:val="28"/>
          <w:lang w:val="uk-UA"/>
        </w:rPr>
        <w:t>веслування академічне (бронзова нагорода чемпіонату світу 2022 року,</w:t>
      </w:r>
      <w:r w:rsidRPr="00F06D22">
        <w:rPr>
          <w:rFonts w:ascii="Times New Roman" w:hAnsi="Times New Roman"/>
          <w:sz w:val="28"/>
          <w:szCs w:val="28"/>
          <w:lang w:val="uk-UA"/>
        </w:rPr>
        <w:t xml:space="preserve"> </w:t>
      </w:r>
      <w:r>
        <w:rPr>
          <w:rFonts w:ascii="Times New Roman" w:hAnsi="Times New Roman"/>
          <w:sz w:val="28"/>
          <w:szCs w:val="28"/>
          <w:lang w:val="uk-UA"/>
        </w:rPr>
        <w:t xml:space="preserve">срібна нагорода чемпіонату Європи 2024 р., </w:t>
      </w:r>
      <w:r w:rsidRPr="00804AAF">
        <w:rPr>
          <w:rFonts w:ascii="Times New Roman" w:hAnsi="Times New Roman"/>
          <w:sz w:val="28"/>
          <w:szCs w:val="28"/>
          <w:lang w:val="uk-UA"/>
        </w:rPr>
        <w:t>1 та 3 місця Європейської кваліфікаційної регати, три олімпійські ліцензії Ігор ХХХІІІ Олімпіади 2024 р.);</w:t>
      </w:r>
    </w:p>
    <w:p w14:paraId="42D2E21C" w14:textId="77777777" w:rsidR="00627A9F" w:rsidRPr="00804AAF" w:rsidRDefault="00627A9F" w:rsidP="00627A9F">
      <w:pPr>
        <w:spacing w:after="0" w:line="240" w:lineRule="auto"/>
        <w:ind w:firstLine="567"/>
        <w:jc w:val="both"/>
        <w:rPr>
          <w:rFonts w:ascii="Times New Roman" w:hAnsi="Times New Roman"/>
          <w:sz w:val="28"/>
          <w:szCs w:val="28"/>
          <w:lang w:val="uk-UA"/>
        </w:rPr>
      </w:pPr>
      <w:r w:rsidRPr="00804AAF">
        <w:rPr>
          <w:rFonts w:ascii="Times New Roman" w:hAnsi="Times New Roman"/>
          <w:sz w:val="28"/>
          <w:szCs w:val="28"/>
          <w:lang w:val="uk-UA"/>
        </w:rPr>
        <w:t xml:space="preserve">легка атлетика (1 загальнокомандне місце, дві золоті та одна срібна нагорода Кубку Європи з легкоатлетичних метань 2024 р., золота нагорода чемпіонату Європи з метань 2023 р., </w:t>
      </w:r>
      <w:r>
        <w:rPr>
          <w:rFonts w:ascii="Times New Roman" w:hAnsi="Times New Roman"/>
          <w:sz w:val="28"/>
          <w:szCs w:val="28"/>
          <w:lang w:val="uk-UA"/>
        </w:rPr>
        <w:t>11</w:t>
      </w:r>
      <w:r w:rsidRPr="00804AAF">
        <w:rPr>
          <w:rFonts w:ascii="Times New Roman" w:hAnsi="Times New Roman"/>
          <w:sz w:val="28"/>
          <w:szCs w:val="28"/>
          <w:lang w:val="uk-UA"/>
        </w:rPr>
        <w:t xml:space="preserve"> олімпійських ліцензій Ігор ХХХІІІ Олімпіади </w:t>
      </w:r>
      <w:r>
        <w:rPr>
          <w:rFonts w:ascii="Times New Roman" w:hAnsi="Times New Roman"/>
          <w:sz w:val="28"/>
          <w:szCs w:val="28"/>
          <w:lang w:val="uk-UA"/>
        </w:rPr>
        <w:t xml:space="preserve">                </w:t>
      </w:r>
      <w:r w:rsidRPr="00804AAF">
        <w:rPr>
          <w:rFonts w:ascii="Times New Roman" w:hAnsi="Times New Roman"/>
          <w:sz w:val="28"/>
          <w:szCs w:val="28"/>
          <w:lang w:val="uk-UA"/>
        </w:rPr>
        <w:t>2024 р.);</w:t>
      </w:r>
    </w:p>
    <w:p w14:paraId="2F391C59" w14:textId="77777777" w:rsidR="00627A9F" w:rsidRDefault="00627A9F" w:rsidP="00627A9F">
      <w:pPr>
        <w:spacing w:after="0" w:line="240" w:lineRule="auto"/>
        <w:ind w:firstLine="567"/>
        <w:jc w:val="both"/>
        <w:rPr>
          <w:rFonts w:ascii="Times New Roman" w:hAnsi="Times New Roman"/>
          <w:sz w:val="28"/>
          <w:szCs w:val="28"/>
          <w:lang w:val="uk-UA"/>
        </w:rPr>
      </w:pPr>
      <w:r w:rsidRPr="00804AAF">
        <w:rPr>
          <w:rFonts w:ascii="Times New Roman" w:hAnsi="Times New Roman"/>
          <w:sz w:val="28"/>
          <w:szCs w:val="28"/>
          <w:lang w:val="uk-UA"/>
        </w:rPr>
        <w:t>сучасне п’ятиборство (три олімпійські ліцензії Ігор ХХХІІІ Олімпіади 2024</w:t>
      </w:r>
      <w:r>
        <w:rPr>
          <w:rFonts w:ascii="Times New Roman" w:hAnsi="Times New Roman"/>
          <w:sz w:val="28"/>
          <w:szCs w:val="28"/>
          <w:lang w:val="uk-UA"/>
        </w:rPr>
        <w:t> </w:t>
      </w:r>
      <w:r w:rsidRPr="00804AAF">
        <w:rPr>
          <w:rFonts w:ascii="Times New Roman" w:hAnsi="Times New Roman"/>
          <w:sz w:val="28"/>
          <w:szCs w:val="28"/>
          <w:lang w:val="uk-UA"/>
        </w:rPr>
        <w:t xml:space="preserve">р., золота нагорода чемпіонату Європи 2021 р., бронзова нагорода чемпіонату Європи 2022 р., срібна та бронзова нагороди чемпіонату світу </w:t>
      </w:r>
      <w:r>
        <w:rPr>
          <w:rFonts w:ascii="Times New Roman" w:hAnsi="Times New Roman"/>
          <w:sz w:val="28"/>
          <w:szCs w:val="28"/>
          <w:lang w:val="uk-UA"/>
        </w:rPr>
        <w:t xml:space="preserve">                </w:t>
      </w:r>
      <w:r w:rsidRPr="00804AAF">
        <w:rPr>
          <w:rFonts w:ascii="Times New Roman" w:hAnsi="Times New Roman"/>
          <w:sz w:val="28"/>
          <w:szCs w:val="28"/>
          <w:lang w:val="uk-UA"/>
        </w:rPr>
        <w:t>2022 р.</w:t>
      </w:r>
      <w:r>
        <w:rPr>
          <w:rFonts w:ascii="Times New Roman" w:hAnsi="Times New Roman"/>
          <w:sz w:val="28"/>
          <w:szCs w:val="28"/>
          <w:lang w:val="uk-UA"/>
        </w:rPr>
        <w:t>,</w:t>
      </w:r>
      <w:r w:rsidRPr="00804AAF">
        <w:rPr>
          <w:rFonts w:ascii="Times New Roman" w:hAnsi="Times New Roman"/>
          <w:sz w:val="28"/>
          <w:szCs w:val="28"/>
          <w:lang w:val="uk-UA"/>
        </w:rPr>
        <w:t xml:space="preserve"> серед молоді 2023 р., срібна нагорода чемпіонату світу серед юніорів 2023 р.</w:t>
      </w:r>
      <w:r>
        <w:rPr>
          <w:rFonts w:ascii="Times New Roman" w:hAnsi="Times New Roman"/>
          <w:sz w:val="28"/>
          <w:szCs w:val="28"/>
          <w:lang w:val="uk-UA"/>
        </w:rPr>
        <w:t>, золота, срібна та бронзові нагороди чемпіонату Європи 2024, дві срібні та бронзова нагороди чемпіонату Європи серед юніорів 2024 р.</w:t>
      </w:r>
      <w:r w:rsidRPr="00804AAF">
        <w:rPr>
          <w:rFonts w:ascii="Times New Roman" w:hAnsi="Times New Roman"/>
          <w:sz w:val="28"/>
          <w:szCs w:val="28"/>
          <w:lang w:val="uk-UA"/>
        </w:rPr>
        <w:t>).</w:t>
      </w:r>
    </w:p>
    <w:p w14:paraId="3D014372" w14:textId="77777777" w:rsidR="00627A9F" w:rsidRDefault="00627A9F" w:rsidP="00627A9F">
      <w:pPr>
        <w:spacing w:after="0" w:line="276" w:lineRule="auto"/>
        <w:ind w:firstLine="560"/>
        <w:jc w:val="both"/>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rPr>
        <w:t xml:space="preserve">У межах </w:t>
      </w:r>
      <w:r w:rsidRPr="00100BA9">
        <w:rPr>
          <w:rFonts w:ascii="Times New Roman" w:eastAsia="Times New Roman" w:hAnsi="Times New Roman" w:cs="Times New Roman"/>
          <w:bCs/>
          <w:sz w:val="28"/>
          <w:szCs w:val="28"/>
          <w:lang w:val="uk-UA"/>
        </w:rPr>
        <w:t xml:space="preserve">науково-методичного забезпечення підготовки спортсменів-кандидатів на участь у міжнародних </w:t>
      </w:r>
      <w:r>
        <w:rPr>
          <w:rFonts w:ascii="Times New Roman" w:eastAsia="Times New Roman" w:hAnsi="Times New Roman" w:cs="Times New Roman"/>
          <w:bCs/>
          <w:sz w:val="28"/>
          <w:szCs w:val="28"/>
          <w:lang w:val="uk-UA"/>
        </w:rPr>
        <w:t xml:space="preserve">спортивних </w:t>
      </w:r>
      <w:r w:rsidRPr="00100BA9">
        <w:rPr>
          <w:rFonts w:ascii="Times New Roman" w:eastAsia="Times New Roman" w:hAnsi="Times New Roman" w:cs="Times New Roman"/>
          <w:bCs/>
          <w:sz w:val="28"/>
          <w:szCs w:val="28"/>
          <w:lang w:val="uk-UA"/>
        </w:rPr>
        <w:t>змаганнях, що проводять Міжнародний, Європейський олімпійські комітети, включаючи Олімпійські ігри</w:t>
      </w:r>
      <w:r>
        <w:rPr>
          <w:rFonts w:ascii="Times New Roman" w:eastAsia="Times New Roman" w:hAnsi="Times New Roman" w:cs="Times New Roman"/>
          <w:bCs/>
          <w:sz w:val="28"/>
          <w:szCs w:val="28"/>
          <w:lang w:val="uk-UA"/>
        </w:rPr>
        <w:t xml:space="preserve">, впродовж 2021-2023 рр. проведено 18 759 досліджень (6689 – у 2021 році; 3277 – у 2022 році та 8793 – у 2023 році) за участю більше 450 спортсменів – членів національних збірних команд України з олімпійських видів спорту. </w:t>
      </w:r>
    </w:p>
    <w:p w14:paraId="11DFA25E" w14:textId="77777777" w:rsidR="004F0FDB" w:rsidRDefault="004F0FDB" w:rsidP="00627A9F">
      <w:pPr>
        <w:spacing w:after="0" w:line="240" w:lineRule="auto"/>
        <w:ind w:firstLine="561"/>
        <w:jc w:val="both"/>
        <w:rPr>
          <w:rFonts w:ascii="Times New Roman" w:eastAsia="Times New Roman" w:hAnsi="Times New Roman" w:cs="Times New Roman"/>
          <w:sz w:val="28"/>
          <w:szCs w:val="28"/>
          <w:lang w:val="uk-UA"/>
        </w:rPr>
      </w:pPr>
    </w:p>
    <w:p w14:paraId="74854055" w14:textId="6C58486E" w:rsidR="00627A9F" w:rsidRDefault="00627A9F" w:rsidP="00627A9F">
      <w:pPr>
        <w:spacing w:after="0" w:line="240" w:lineRule="auto"/>
        <w:ind w:firstLine="56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У 2022 році порівняно з попереднім роком зменшилася кількість спортсменів, залучених до наукового супроводу підготовки до міжнародних змагань, водночас у 2022–2023 рр. збільшилась ефективність наукового супроводу спортсменів – серед залучених до наукового супроводу зросла частка учасників та медалістів міжнародних змагань (діаграма 3). Це пов’язано з впровадженням нових наукових розробок в систему підготовки спортсменів-кандидатів на участь в міжнародних змаганнях та оновленням наукоємного обладнання – у 2021 році придбано 24 одиниці наукового обладнання. </w:t>
      </w:r>
    </w:p>
    <w:p w14:paraId="3701E781" w14:textId="77777777" w:rsidR="00627A9F" w:rsidRDefault="00627A9F" w:rsidP="00627A9F">
      <w:pPr>
        <w:spacing w:after="0" w:line="240" w:lineRule="auto"/>
        <w:ind w:firstLine="561"/>
        <w:jc w:val="both"/>
        <w:rPr>
          <w:rFonts w:ascii="Times New Roman" w:eastAsia="Times New Roman" w:hAnsi="Times New Roman" w:cs="Times New Roman"/>
          <w:bCs/>
          <w:sz w:val="28"/>
          <w:szCs w:val="28"/>
          <w:lang w:val="uk-UA"/>
        </w:rPr>
      </w:pPr>
    </w:p>
    <w:p w14:paraId="5F1B059F" w14:textId="77777777" w:rsidR="00627A9F" w:rsidRDefault="00627A9F" w:rsidP="00627A9F">
      <w:pPr>
        <w:spacing w:after="0" w:line="240" w:lineRule="auto"/>
        <w:ind w:firstLine="561"/>
        <w:jc w:val="both"/>
        <w:rPr>
          <w:rFonts w:ascii="Times New Roman" w:eastAsia="Times New Roman" w:hAnsi="Times New Roman" w:cs="Times New Roman"/>
          <w:sz w:val="28"/>
          <w:szCs w:val="28"/>
          <w:lang w:val="uk-UA"/>
        </w:rPr>
      </w:pPr>
      <w:r w:rsidRPr="008F101D">
        <w:rPr>
          <w:rFonts w:ascii="Times New Roman" w:eastAsia="Times New Roman" w:hAnsi="Times New Roman" w:cs="Times New Roman"/>
          <w:b/>
          <w:bCs/>
          <w:sz w:val="28"/>
          <w:szCs w:val="28"/>
          <w:lang w:val="uk-UA"/>
        </w:rPr>
        <w:t>Діаграма 3</w:t>
      </w:r>
      <w:r>
        <w:rPr>
          <w:rFonts w:ascii="Times New Roman" w:eastAsia="Times New Roman" w:hAnsi="Times New Roman" w:cs="Times New Roman"/>
          <w:sz w:val="28"/>
          <w:szCs w:val="28"/>
          <w:lang w:val="uk-UA"/>
        </w:rPr>
        <w:t xml:space="preserve"> – Кількість залучених до науково-методичного забезпечення спортсменів національних збірних команд України з олімпійських видів спорту.</w:t>
      </w:r>
    </w:p>
    <w:p w14:paraId="43AAC481" w14:textId="77777777" w:rsidR="00627A9F" w:rsidRDefault="00627A9F" w:rsidP="00627A9F">
      <w:pPr>
        <w:spacing w:after="0" w:line="276" w:lineRule="auto"/>
        <w:ind w:firstLine="560"/>
        <w:jc w:val="both"/>
        <w:rPr>
          <w:rFonts w:ascii="Times New Roman" w:eastAsia="Times New Roman" w:hAnsi="Times New Roman" w:cs="Times New Roman"/>
          <w:sz w:val="28"/>
          <w:szCs w:val="28"/>
          <w:lang w:val="uk-UA"/>
        </w:rPr>
      </w:pPr>
      <w:r>
        <w:rPr>
          <w:noProof/>
          <w14:ligatures w14:val="standardContextual"/>
        </w:rPr>
        <w:drawing>
          <wp:inline distT="0" distB="0" distL="0" distR="0" wp14:anchorId="50112314" wp14:editId="2ED0312B">
            <wp:extent cx="5120640" cy="2190750"/>
            <wp:effectExtent l="0" t="0" r="3810" b="0"/>
            <wp:docPr id="1110712077" name="Діаграма 1">
              <a:extLst xmlns:a="http://schemas.openxmlformats.org/drawingml/2006/main">
                <a:ext uri="{FF2B5EF4-FFF2-40B4-BE49-F238E27FC236}">
                  <a16:creationId xmlns:a16="http://schemas.microsoft.com/office/drawing/2014/main" id="{5F155504-1C8F-05C4-E938-3CBE635D2E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4165C7" w14:textId="77777777" w:rsidR="00627A9F" w:rsidRDefault="00627A9F" w:rsidP="00627A9F">
      <w:pPr>
        <w:spacing w:after="0" w:line="276" w:lineRule="auto"/>
        <w:ind w:firstLine="560"/>
        <w:jc w:val="both"/>
        <w:rPr>
          <w:rFonts w:ascii="Times New Roman" w:eastAsia="Times New Roman" w:hAnsi="Times New Roman" w:cs="Times New Roman"/>
          <w:sz w:val="28"/>
          <w:szCs w:val="28"/>
          <w:lang w:val="uk-UA"/>
        </w:rPr>
      </w:pPr>
    </w:p>
    <w:p w14:paraId="2CEA3FC3" w14:textId="77777777" w:rsidR="00627A9F" w:rsidRPr="00F130E3" w:rsidRDefault="00627A9F" w:rsidP="00627A9F">
      <w:pPr>
        <w:spacing w:after="0" w:line="276" w:lineRule="auto"/>
        <w:ind w:left="709"/>
        <w:jc w:val="both"/>
        <w:rPr>
          <w:rFonts w:ascii="Times New Roman" w:eastAsia="Times New Roman" w:hAnsi="Times New Roman" w:cs="Times New Roman"/>
          <w:sz w:val="24"/>
          <w:szCs w:val="24"/>
          <w:lang w:val="uk-UA"/>
        </w:rPr>
      </w:pPr>
      <w:r w:rsidRPr="00F130E3">
        <w:rPr>
          <w:noProof/>
          <w:sz w:val="24"/>
          <w:szCs w:val="24"/>
          <w:lang w:val="uk-UA"/>
          <w14:ligatures w14:val="standardContextual"/>
        </w:rPr>
        <mc:AlternateContent>
          <mc:Choice Requires="wps">
            <w:drawing>
              <wp:anchor distT="0" distB="0" distL="114300" distR="114300" simplePos="0" relativeHeight="251703296" behindDoc="0" locked="0" layoutInCell="1" allowOverlap="1" wp14:anchorId="6D93139D" wp14:editId="3E645B35">
                <wp:simplePos x="0" y="0"/>
                <wp:positionH relativeFrom="column">
                  <wp:posOffset>357505</wp:posOffset>
                </wp:positionH>
                <wp:positionV relativeFrom="paragraph">
                  <wp:posOffset>57785</wp:posOffset>
                </wp:positionV>
                <wp:extent cx="88900" cy="139700"/>
                <wp:effectExtent l="0" t="0" r="6350" b="0"/>
                <wp:wrapNone/>
                <wp:docPr id="1842764814" name="Прямокутник 6"/>
                <wp:cNvGraphicFramePr/>
                <a:graphic xmlns:a="http://schemas.openxmlformats.org/drawingml/2006/main">
                  <a:graphicData uri="http://schemas.microsoft.com/office/word/2010/wordprocessingShape">
                    <wps:wsp>
                      <wps:cNvSpPr/>
                      <wps:spPr>
                        <a:xfrm>
                          <a:off x="0" y="0"/>
                          <a:ext cx="88900" cy="1397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2244DE" id="Прямокутник 6" o:spid="_x0000_s1026" style="position:absolute;margin-left:28.15pt;margin-top:4.55pt;width:7pt;height:11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" fillcolor="#c5e0b3 [1305]" stroked="f" strokeweight="1pt"/>
            </w:pict>
          </mc:Fallback>
        </mc:AlternateContent>
      </w:r>
      <w:r w:rsidRPr="00F130E3">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Pr="00F130E3">
        <w:rPr>
          <w:rFonts w:ascii="Times New Roman" w:eastAsia="Times New Roman" w:hAnsi="Times New Roman" w:cs="Times New Roman"/>
          <w:sz w:val="24"/>
          <w:szCs w:val="24"/>
          <w:lang w:val="uk-UA"/>
        </w:rPr>
        <w:t xml:space="preserve">медалісти міжнародних змагань, </w:t>
      </w:r>
    </w:p>
    <w:p w14:paraId="319CE5B8" w14:textId="77777777" w:rsidR="00627A9F" w:rsidRPr="00F130E3" w:rsidRDefault="00627A9F" w:rsidP="00627A9F">
      <w:pPr>
        <w:spacing w:after="0" w:line="276" w:lineRule="auto"/>
        <w:ind w:left="709"/>
        <w:jc w:val="both"/>
        <w:rPr>
          <w:rFonts w:ascii="Times New Roman" w:eastAsia="Times New Roman" w:hAnsi="Times New Roman" w:cs="Times New Roman"/>
          <w:sz w:val="24"/>
          <w:szCs w:val="24"/>
          <w:lang w:val="uk-UA"/>
        </w:rPr>
      </w:pPr>
      <w:r w:rsidRPr="00F130E3">
        <w:rPr>
          <w:noProof/>
          <w:sz w:val="24"/>
          <w:szCs w:val="24"/>
          <w:lang w:val="uk-UA"/>
        </w:rPr>
        <mc:AlternateContent>
          <mc:Choice Requires="wps">
            <w:drawing>
              <wp:anchor distT="0" distB="0" distL="114300" distR="114300" simplePos="0" relativeHeight="251704320" behindDoc="0" locked="0" layoutInCell="1" allowOverlap="1" wp14:anchorId="2B0BCCC2" wp14:editId="7EBAF368">
                <wp:simplePos x="0" y="0"/>
                <wp:positionH relativeFrom="column">
                  <wp:posOffset>349250</wp:posOffset>
                </wp:positionH>
                <wp:positionV relativeFrom="paragraph">
                  <wp:posOffset>37465</wp:posOffset>
                </wp:positionV>
                <wp:extent cx="88900" cy="139700"/>
                <wp:effectExtent l="0" t="0" r="6350" b="0"/>
                <wp:wrapNone/>
                <wp:docPr id="199941440" name="Прямокутник 6"/>
                <wp:cNvGraphicFramePr/>
                <a:graphic xmlns:a="http://schemas.openxmlformats.org/drawingml/2006/main">
                  <a:graphicData uri="http://schemas.microsoft.com/office/word/2010/wordprocessingShape">
                    <wps:wsp>
                      <wps:cNvSpPr/>
                      <wps:spPr>
                        <a:xfrm>
                          <a:off x="0" y="0"/>
                          <a:ext cx="88900" cy="139700"/>
                        </a:xfrm>
                        <a:prstGeom prst="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A5DAF" id="Прямокутник 6" o:spid="_x0000_s1026" style="position:absolute;margin-left:27.5pt;margin-top:2.95pt;width:7pt;height:11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" fillcolor="yellow" stroked="f" strokeweight="1pt"/>
            </w:pict>
          </mc:Fallback>
        </mc:AlternateContent>
      </w:r>
      <w:r w:rsidRPr="00F130E3">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Pr="00F130E3">
        <w:rPr>
          <w:rFonts w:ascii="Times New Roman" w:eastAsia="Times New Roman" w:hAnsi="Times New Roman" w:cs="Times New Roman"/>
          <w:sz w:val="24"/>
          <w:szCs w:val="24"/>
          <w:lang w:val="uk-UA"/>
        </w:rPr>
        <w:t xml:space="preserve">учасники міжнародних змагань, </w:t>
      </w:r>
    </w:p>
    <w:p w14:paraId="6B25A16D" w14:textId="77777777" w:rsidR="00627A9F" w:rsidRPr="00F130E3" w:rsidRDefault="00627A9F" w:rsidP="00627A9F">
      <w:pPr>
        <w:spacing w:after="0" w:line="276" w:lineRule="auto"/>
        <w:ind w:left="709"/>
        <w:jc w:val="both"/>
        <w:rPr>
          <w:rFonts w:ascii="Times New Roman" w:eastAsia="Times New Roman" w:hAnsi="Times New Roman" w:cs="Times New Roman"/>
          <w:sz w:val="24"/>
          <w:szCs w:val="24"/>
          <w:lang w:val="uk-UA"/>
        </w:rPr>
      </w:pPr>
      <w:r w:rsidRPr="00F130E3">
        <w:rPr>
          <w:noProof/>
          <w:sz w:val="24"/>
          <w:szCs w:val="24"/>
          <w:lang w:val="uk-UA"/>
        </w:rPr>
        <mc:AlternateContent>
          <mc:Choice Requires="wps">
            <w:drawing>
              <wp:anchor distT="0" distB="0" distL="114300" distR="114300" simplePos="0" relativeHeight="251705344" behindDoc="0" locked="0" layoutInCell="1" allowOverlap="1" wp14:anchorId="6518E12D" wp14:editId="06837A0E">
                <wp:simplePos x="0" y="0"/>
                <wp:positionH relativeFrom="column">
                  <wp:posOffset>349250</wp:posOffset>
                </wp:positionH>
                <wp:positionV relativeFrom="paragraph">
                  <wp:posOffset>50165</wp:posOffset>
                </wp:positionV>
                <wp:extent cx="88900" cy="139700"/>
                <wp:effectExtent l="0" t="0" r="6350" b="0"/>
                <wp:wrapNone/>
                <wp:docPr id="1539017714" name="Прямокутник 6"/>
                <wp:cNvGraphicFramePr/>
                <a:graphic xmlns:a="http://schemas.openxmlformats.org/drawingml/2006/main">
                  <a:graphicData uri="http://schemas.microsoft.com/office/word/2010/wordprocessingShape">
                    <wps:wsp>
                      <wps:cNvSpPr/>
                      <wps:spPr>
                        <a:xfrm>
                          <a:off x="0" y="0"/>
                          <a:ext cx="88900" cy="139700"/>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51FF1" id="Прямокутник 6" o:spid="_x0000_s1026" style="position:absolute;margin-left:27.5pt;margin-top:3.95pt;width:7pt;height:11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" fillcolor="#b4c6e7 [1300]" stroked="f" strokeweight="1pt"/>
            </w:pict>
          </mc:Fallback>
        </mc:AlternateContent>
      </w:r>
      <w:r>
        <w:rPr>
          <w:rFonts w:ascii="Times New Roman" w:eastAsia="Times New Roman" w:hAnsi="Times New Roman" w:cs="Times New Roman"/>
          <w:sz w:val="24"/>
          <w:szCs w:val="24"/>
          <w:lang w:val="uk-UA"/>
        </w:rPr>
        <w:t xml:space="preserve">  </w:t>
      </w:r>
      <w:r w:rsidRPr="00F130E3">
        <w:rPr>
          <w:rFonts w:ascii="Times New Roman" w:eastAsia="Times New Roman" w:hAnsi="Times New Roman" w:cs="Times New Roman"/>
          <w:sz w:val="24"/>
          <w:szCs w:val="24"/>
          <w:lang w:val="uk-UA"/>
        </w:rPr>
        <w:t xml:space="preserve">інші спортсмени національних команд </w:t>
      </w:r>
      <w:r>
        <w:rPr>
          <w:rFonts w:ascii="Times New Roman" w:eastAsia="Times New Roman" w:hAnsi="Times New Roman" w:cs="Times New Roman"/>
          <w:sz w:val="24"/>
          <w:szCs w:val="24"/>
          <w:lang w:val="uk-UA"/>
        </w:rPr>
        <w:t xml:space="preserve">України </w:t>
      </w:r>
      <w:r w:rsidRPr="00F130E3">
        <w:rPr>
          <w:rFonts w:ascii="Times New Roman" w:eastAsia="Times New Roman" w:hAnsi="Times New Roman" w:cs="Times New Roman"/>
          <w:sz w:val="24"/>
          <w:szCs w:val="24"/>
          <w:lang w:val="uk-UA"/>
        </w:rPr>
        <w:t>з олімпійських видів спорту.</w:t>
      </w:r>
    </w:p>
    <w:p w14:paraId="55FC9140" w14:textId="77777777" w:rsidR="00627A9F" w:rsidRDefault="00627A9F" w:rsidP="00627A9F">
      <w:pPr>
        <w:spacing w:after="0" w:line="240" w:lineRule="auto"/>
        <w:ind w:firstLine="561"/>
        <w:jc w:val="both"/>
        <w:rPr>
          <w:rFonts w:ascii="Times New Roman" w:eastAsia="Times New Roman" w:hAnsi="Times New Roman" w:cs="Times New Roman"/>
          <w:sz w:val="28"/>
          <w:szCs w:val="28"/>
          <w:lang w:val="uk-UA"/>
        </w:rPr>
      </w:pPr>
    </w:p>
    <w:p w14:paraId="1DAECDC8" w14:textId="4DD0954D" w:rsidR="00627A9F" w:rsidRDefault="00627A9F" w:rsidP="00627A9F">
      <w:pPr>
        <w:spacing w:after="0" w:line="240" w:lineRule="auto"/>
        <w:ind w:firstLine="56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2022 році зменшилась кількість заходів з наукового супроводу (діаграма 4, додатки 1,2), що пов’язано з початком широкомасштабною агресією </w:t>
      </w:r>
      <w:proofErr w:type="spellStart"/>
      <w:r>
        <w:rPr>
          <w:rFonts w:ascii="Times New Roman" w:eastAsia="Times New Roman" w:hAnsi="Times New Roman" w:cs="Times New Roman"/>
          <w:sz w:val="28"/>
          <w:szCs w:val="28"/>
          <w:lang w:val="uk-UA"/>
        </w:rPr>
        <w:t>росії</w:t>
      </w:r>
      <w:proofErr w:type="spellEnd"/>
      <w:r>
        <w:rPr>
          <w:rFonts w:ascii="Times New Roman" w:eastAsia="Times New Roman" w:hAnsi="Times New Roman" w:cs="Times New Roman"/>
          <w:sz w:val="28"/>
          <w:szCs w:val="28"/>
          <w:lang w:val="uk-UA"/>
        </w:rPr>
        <w:t xml:space="preserve"> проти України та, як наслідок, підготовкою спортсменів поза межами України. У 2023 році збільшилась кількість досліджень в межах наукового супроводу підготовки спортсменів до міжнародних спортивних змагань (діаграма 4) та інших заходів з наукового супроводу (додаток 2). У 2022 та 2023 році збільшилась частка проведених досліджень із залученням учасників та медалістів міжнародних спортивних змагань (діаграма 4), що свідчить про зростання результативності наукового супроводу спортсменів у 2023 році.</w:t>
      </w:r>
    </w:p>
    <w:p w14:paraId="65FA6EA0" w14:textId="77777777" w:rsidR="008F0EBB" w:rsidRDefault="008F0EBB" w:rsidP="00627A9F">
      <w:pPr>
        <w:spacing w:after="0" w:line="276" w:lineRule="auto"/>
        <w:ind w:firstLine="560"/>
        <w:jc w:val="both"/>
        <w:rPr>
          <w:rFonts w:ascii="Times New Roman" w:eastAsia="Times New Roman" w:hAnsi="Times New Roman" w:cs="Times New Roman"/>
          <w:b/>
          <w:bCs/>
          <w:sz w:val="28"/>
          <w:szCs w:val="28"/>
          <w:lang w:val="uk-UA"/>
        </w:rPr>
      </w:pPr>
    </w:p>
    <w:p w14:paraId="715E6658" w14:textId="77777777" w:rsidR="004F0FDB" w:rsidRDefault="004F0FDB" w:rsidP="00627A9F">
      <w:pPr>
        <w:spacing w:after="0" w:line="276" w:lineRule="auto"/>
        <w:ind w:firstLine="560"/>
        <w:jc w:val="both"/>
        <w:rPr>
          <w:rFonts w:ascii="Times New Roman" w:eastAsia="Times New Roman" w:hAnsi="Times New Roman" w:cs="Times New Roman"/>
          <w:b/>
          <w:bCs/>
          <w:sz w:val="28"/>
          <w:szCs w:val="28"/>
          <w:lang w:val="uk-UA"/>
        </w:rPr>
      </w:pPr>
    </w:p>
    <w:p w14:paraId="216E5A69" w14:textId="77777777" w:rsidR="004F0FDB" w:rsidRDefault="004F0FDB" w:rsidP="00627A9F">
      <w:pPr>
        <w:spacing w:after="0" w:line="276" w:lineRule="auto"/>
        <w:ind w:firstLine="560"/>
        <w:jc w:val="both"/>
        <w:rPr>
          <w:rFonts w:ascii="Times New Roman" w:eastAsia="Times New Roman" w:hAnsi="Times New Roman" w:cs="Times New Roman"/>
          <w:b/>
          <w:bCs/>
          <w:sz w:val="28"/>
          <w:szCs w:val="28"/>
          <w:lang w:val="uk-UA"/>
        </w:rPr>
      </w:pPr>
    </w:p>
    <w:p w14:paraId="0E98D971" w14:textId="77777777" w:rsidR="004F0FDB" w:rsidRDefault="004F0FDB" w:rsidP="00627A9F">
      <w:pPr>
        <w:spacing w:after="0" w:line="276" w:lineRule="auto"/>
        <w:ind w:firstLine="560"/>
        <w:jc w:val="both"/>
        <w:rPr>
          <w:rFonts w:ascii="Times New Roman" w:eastAsia="Times New Roman" w:hAnsi="Times New Roman" w:cs="Times New Roman"/>
          <w:b/>
          <w:bCs/>
          <w:sz w:val="28"/>
          <w:szCs w:val="28"/>
          <w:lang w:val="uk-UA"/>
        </w:rPr>
      </w:pPr>
    </w:p>
    <w:p w14:paraId="0FC96BFC" w14:textId="77777777" w:rsidR="004F0FDB" w:rsidRDefault="004F0FDB" w:rsidP="00627A9F">
      <w:pPr>
        <w:spacing w:after="0" w:line="276" w:lineRule="auto"/>
        <w:ind w:firstLine="560"/>
        <w:jc w:val="both"/>
        <w:rPr>
          <w:rFonts w:ascii="Times New Roman" w:eastAsia="Times New Roman" w:hAnsi="Times New Roman" w:cs="Times New Roman"/>
          <w:b/>
          <w:bCs/>
          <w:sz w:val="28"/>
          <w:szCs w:val="28"/>
          <w:lang w:val="uk-UA"/>
        </w:rPr>
      </w:pPr>
    </w:p>
    <w:p w14:paraId="6B41B28B" w14:textId="77777777" w:rsidR="004F0FDB" w:rsidRDefault="004F0FDB" w:rsidP="00627A9F">
      <w:pPr>
        <w:spacing w:after="0" w:line="276" w:lineRule="auto"/>
        <w:ind w:firstLine="560"/>
        <w:jc w:val="both"/>
        <w:rPr>
          <w:rFonts w:ascii="Times New Roman" w:eastAsia="Times New Roman" w:hAnsi="Times New Roman" w:cs="Times New Roman"/>
          <w:b/>
          <w:bCs/>
          <w:sz w:val="28"/>
          <w:szCs w:val="28"/>
          <w:lang w:val="uk-UA"/>
        </w:rPr>
      </w:pPr>
    </w:p>
    <w:p w14:paraId="213EB229" w14:textId="3D406A7B" w:rsidR="00627A9F" w:rsidRDefault="00627A9F" w:rsidP="00627A9F">
      <w:pPr>
        <w:spacing w:after="0" w:line="276" w:lineRule="auto"/>
        <w:ind w:firstLine="560"/>
        <w:jc w:val="both"/>
        <w:rPr>
          <w:rFonts w:ascii="Times New Roman" w:eastAsia="Times New Roman" w:hAnsi="Times New Roman" w:cs="Times New Roman"/>
          <w:sz w:val="28"/>
          <w:szCs w:val="28"/>
          <w:lang w:val="uk-UA"/>
        </w:rPr>
      </w:pPr>
      <w:r w:rsidRPr="008F101D">
        <w:rPr>
          <w:rFonts w:ascii="Times New Roman" w:eastAsia="Times New Roman" w:hAnsi="Times New Roman" w:cs="Times New Roman"/>
          <w:b/>
          <w:bCs/>
          <w:sz w:val="28"/>
          <w:szCs w:val="28"/>
          <w:lang w:val="uk-UA"/>
        </w:rPr>
        <w:lastRenderedPageBreak/>
        <w:t>Діаграма 4</w:t>
      </w:r>
      <w:r>
        <w:rPr>
          <w:rFonts w:ascii="Times New Roman" w:eastAsia="Times New Roman" w:hAnsi="Times New Roman" w:cs="Times New Roman"/>
          <w:sz w:val="28"/>
          <w:szCs w:val="28"/>
          <w:lang w:val="uk-UA"/>
        </w:rPr>
        <w:t xml:space="preserve"> – Кількість проведених досліджень в межах наукового супроводу спортсменів підготовки спортсменів збірних команд України з олімпійських видів спорту.</w:t>
      </w:r>
    </w:p>
    <w:p w14:paraId="6EE68556" w14:textId="77777777" w:rsidR="00627A9F" w:rsidRDefault="00627A9F" w:rsidP="00627A9F">
      <w:pPr>
        <w:spacing w:after="0" w:line="276" w:lineRule="auto"/>
        <w:ind w:firstLine="560"/>
        <w:jc w:val="both"/>
        <w:rPr>
          <w:rFonts w:ascii="Times New Roman" w:eastAsia="Times New Roman" w:hAnsi="Times New Roman" w:cs="Times New Roman"/>
          <w:sz w:val="28"/>
          <w:szCs w:val="28"/>
          <w:lang w:val="uk-UA"/>
        </w:rPr>
      </w:pPr>
      <w:r>
        <w:rPr>
          <w:noProof/>
          <w14:ligatures w14:val="standardContextual"/>
        </w:rPr>
        <w:drawing>
          <wp:inline distT="0" distB="0" distL="0" distR="0" wp14:anchorId="7CEE247A" wp14:editId="56FA61C4">
            <wp:extent cx="5379720" cy="2835408"/>
            <wp:effectExtent l="0" t="0" r="0" b="3175"/>
            <wp:docPr id="1235149950" name="Діаграма 1">
              <a:extLst xmlns:a="http://schemas.openxmlformats.org/drawingml/2006/main">
                <a:ext uri="{FF2B5EF4-FFF2-40B4-BE49-F238E27FC236}">
                  <a16:creationId xmlns:a16="http://schemas.microsoft.com/office/drawing/2014/main" id="{85DFCD4A-1DA6-E354-C13F-7FD77822EC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962610" w14:textId="77777777" w:rsidR="00627A9F" w:rsidRPr="00F130E3" w:rsidRDefault="00627A9F" w:rsidP="00627A9F">
      <w:pPr>
        <w:spacing w:after="0" w:line="276" w:lineRule="auto"/>
        <w:ind w:left="709"/>
        <w:jc w:val="both"/>
        <w:rPr>
          <w:rFonts w:ascii="Times New Roman" w:eastAsia="Times New Roman" w:hAnsi="Times New Roman" w:cs="Times New Roman"/>
          <w:sz w:val="24"/>
          <w:szCs w:val="24"/>
          <w:lang w:val="uk-UA"/>
        </w:rPr>
      </w:pPr>
      <w:r>
        <w:rPr>
          <w:noProof/>
          <w:lang w:val="uk-UA"/>
          <w14:ligatures w14:val="standardContextual"/>
        </w:rPr>
        <mc:AlternateContent>
          <mc:Choice Requires="wps">
            <w:drawing>
              <wp:anchor distT="0" distB="0" distL="114300" distR="114300" simplePos="0" relativeHeight="251706368" behindDoc="0" locked="0" layoutInCell="1" allowOverlap="1" wp14:anchorId="5E85895F" wp14:editId="43F3F44D">
                <wp:simplePos x="0" y="0"/>
                <wp:positionH relativeFrom="column">
                  <wp:posOffset>357505</wp:posOffset>
                </wp:positionH>
                <wp:positionV relativeFrom="paragraph">
                  <wp:posOffset>57785</wp:posOffset>
                </wp:positionV>
                <wp:extent cx="88900" cy="139700"/>
                <wp:effectExtent l="0" t="0" r="6350" b="0"/>
                <wp:wrapNone/>
                <wp:docPr id="1396436660" name="Прямокутник 6"/>
                <wp:cNvGraphicFramePr/>
                <a:graphic xmlns:a="http://schemas.openxmlformats.org/drawingml/2006/main">
                  <a:graphicData uri="http://schemas.microsoft.com/office/word/2010/wordprocessingShape">
                    <wps:wsp>
                      <wps:cNvSpPr/>
                      <wps:spPr>
                        <a:xfrm>
                          <a:off x="0" y="0"/>
                          <a:ext cx="88900" cy="1397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96F9B3" id="Прямокутник 6" o:spid="_x0000_s1026" style="position:absolute;margin-left:28.15pt;margin-top:4.55pt;width:7pt;height:1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" fillcolor="#c5e0b3 [1305]" stroked="f" strokeweight="1pt"/>
            </w:pict>
          </mc:Fallback>
        </mc:AlternateContent>
      </w:r>
      <w:r w:rsidRPr="00F130E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130E3">
        <w:rPr>
          <w:rFonts w:ascii="Times New Roman" w:eastAsia="Times New Roman" w:hAnsi="Times New Roman" w:cs="Times New Roman"/>
          <w:sz w:val="24"/>
          <w:szCs w:val="24"/>
          <w:lang w:val="uk-UA"/>
        </w:rPr>
        <w:t xml:space="preserve">медалісти міжнародних змагань, </w:t>
      </w:r>
    </w:p>
    <w:p w14:paraId="473EE3FE" w14:textId="77777777" w:rsidR="00627A9F" w:rsidRPr="00F130E3" w:rsidRDefault="00627A9F" w:rsidP="00627A9F">
      <w:pPr>
        <w:spacing w:after="0" w:line="276" w:lineRule="auto"/>
        <w:ind w:left="709"/>
        <w:jc w:val="both"/>
        <w:rPr>
          <w:rFonts w:ascii="Times New Roman" w:eastAsia="Times New Roman" w:hAnsi="Times New Roman" w:cs="Times New Roman"/>
          <w:sz w:val="24"/>
          <w:szCs w:val="24"/>
          <w:lang w:val="uk-UA"/>
        </w:rPr>
      </w:pPr>
      <w:r w:rsidRPr="00F130E3">
        <w:rPr>
          <w:noProof/>
          <w:lang w:val="uk-UA"/>
        </w:rPr>
        <mc:AlternateContent>
          <mc:Choice Requires="wps">
            <w:drawing>
              <wp:anchor distT="0" distB="0" distL="114300" distR="114300" simplePos="0" relativeHeight="251707392" behindDoc="0" locked="0" layoutInCell="1" allowOverlap="1" wp14:anchorId="00F0124E" wp14:editId="14FAF622">
                <wp:simplePos x="0" y="0"/>
                <wp:positionH relativeFrom="column">
                  <wp:posOffset>349250</wp:posOffset>
                </wp:positionH>
                <wp:positionV relativeFrom="paragraph">
                  <wp:posOffset>37465</wp:posOffset>
                </wp:positionV>
                <wp:extent cx="88900" cy="139700"/>
                <wp:effectExtent l="0" t="0" r="6350" b="0"/>
                <wp:wrapNone/>
                <wp:docPr id="349297291" name="Прямокутник 6"/>
                <wp:cNvGraphicFramePr/>
                <a:graphic xmlns:a="http://schemas.openxmlformats.org/drawingml/2006/main">
                  <a:graphicData uri="http://schemas.microsoft.com/office/word/2010/wordprocessingShape">
                    <wps:wsp>
                      <wps:cNvSpPr/>
                      <wps:spPr>
                        <a:xfrm>
                          <a:off x="0" y="0"/>
                          <a:ext cx="88900" cy="139700"/>
                        </a:xfrm>
                        <a:prstGeom prst="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DE0FCA" id="Прямокутник 6" o:spid="_x0000_s1026" style="position:absolute;margin-left:27.5pt;margin-top:2.95pt;width:7pt;height:11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" fillcolor="yellow" stroked="f" strokeweight="1pt"/>
            </w:pict>
          </mc:Fallback>
        </mc:AlternateContent>
      </w:r>
      <w:r>
        <w:rPr>
          <w:rFonts w:ascii="Times New Roman" w:eastAsia="Times New Roman" w:hAnsi="Times New Roman" w:cs="Times New Roman"/>
          <w:sz w:val="24"/>
          <w:szCs w:val="24"/>
          <w:lang w:val="uk-UA"/>
        </w:rPr>
        <w:t xml:space="preserve"> </w:t>
      </w:r>
      <w:r w:rsidRPr="00F130E3">
        <w:rPr>
          <w:rFonts w:ascii="Times New Roman" w:eastAsia="Times New Roman" w:hAnsi="Times New Roman" w:cs="Times New Roman"/>
          <w:sz w:val="24"/>
          <w:szCs w:val="24"/>
          <w:lang w:val="uk-UA"/>
        </w:rPr>
        <w:t xml:space="preserve"> учасники міжнародних змагань, </w:t>
      </w:r>
    </w:p>
    <w:p w14:paraId="52BD593F" w14:textId="77777777" w:rsidR="00627A9F" w:rsidRPr="00F130E3" w:rsidRDefault="00627A9F" w:rsidP="00627A9F">
      <w:pPr>
        <w:spacing w:after="0" w:line="276" w:lineRule="auto"/>
        <w:ind w:left="709"/>
        <w:jc w:val="both"/>
        <w:rPr>
          <w:rFonts w:ascii="Times New Roman" w:eastAsia="Times New Roman" w:hAnsi="Times New Roman" w:cs="Times New Roman"/>
          <w:sz w:val="28"/>
          <w:szCs w:val="28"/>
          <w:lang w:val="uk-UA"/>
        </w:rPr>
      </w:pPr>
      <w:r w:rsidRPr="00F130E3">
        <w:rPr>
          <w:noProof/>
          <w:lang w:val="uk-UA"/>
        </w:rPr>
        <mc:AlternateContent>
          <mc:Choice Requires="wps">
            <w:drawing>
              <wp:anchor distT="0" distB="0" distL="114300" distR="114300" simplePos="0" relativeHeight="251708416" behindDoc="0" locked="0" layoutInCell="1" allowOverlap="1" wp14:anchorId="7AC127E1" wp14:editId="5F23CA8D">
                <wp:simplePos x="0" y="0"/>
                <wp:positionH relativeFrom="column">
                  <wp:posOffset>349250</wp:posOffset>
                </wp:positionH>
                <wp:positionV relativeFrom="paragraph">
                  <wp:posOffset>56515</wp:posOffset>
                </wp:positionV>
                <wp:extent cx="88900" cy="139700"/>
                <wp:effectExtent l="0" t="0" r="6350" b="0"/>
                <wp:wrapNone/>
                <wp:docPr id="1308924117" name="Прямокутник 6"/>
                <wp:cNvGraphicFramePr/>
                <a:graphic xmlns:a="http://schemas.openxmlformats.org/drawingml/2006/main">
                  <a:graphicData uri="http://schemas.microsoft.com/office/word/2010/wordprocessingShape">
                    <wps:wsp>
                      <wps:cNvSpPr/>
                      <wps:spPr>
                        <a:xfrm>
                          <a:off x="0" y="0"/>
                          <a:ext cx="88900" cy="139700"/>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14CBE" id="Прямокутник 6" o:spid="_x0000_s1026" style="position:absolute;margin-left:27.5pt;margin-top:4.45pt;width:7pt;height:11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" fillcolor="#b4c6e7 [1300]" stroked="f" strokeweight="1pt"/>
            </w:pict>
          </mc:Fallback>
        </mc:AlternateContent>
      </w:r>
      <w:r>
        <w:rPr>
          <w:rFonts w:ascii="Times New Roman" w:eastAsia="Times New Roman" w:hAnsi="Times New Roman" w:cs="Times New Roman"/>
          <w:sz w:val="24"/>
          <w:szCs w:val="24"/>
          <w:lang w:val="uk-UA"/>
        </w:rPr>
        <w:t xml:space="preserve">  </w:t>
      </w:r>
      <w:r w:rsidRPr="00F130E3">
        <w:rPr>
          <w:rFonts w:ascii="Times New Roman" w:eastAsia="Times New Roman" w:hAnsi="Times New Roman" w:cs="Times New Roman"/>
          <w:sz w:val="24"/>
          <w:szCs w:val="24"/>
          <w:lang w:val="uk-UA"/>
        </w:rPr>
        <w:t>інші спортсмени національних команд</w:t>
      </w:r>
      <w:r>
        <w:rPr>
          <w:rFonts w:ascii="Times New Roman" w:eastAsia="Times New Roman" w:hAnsi="Times New Roman" w:cs="Times New Roman"/>
          <w:sz w:val="24"/>
          <w:szCs w:val="24"/>
          <w:lang w:val="uk-UA"/>
        </w:rPr>
        <w:t xml:space="preserve"> України</w:t>
      </w:r>
      <w:r w:rsidRPr="00F130E3">
        <w:rPr>
          <w:rFonts w:ascii="Times New Roman" w:eastAsia="Times New Roman" w:hAnsi="Times New Roman" w:cs="Times New Roman"/>
          <w:sz w:val="24"/>
          <w:szCs w:val="24"/>
          <w:lang w:val="uk-UA"/>
        </w:rPr>
        <w:t xml:space="preserve"> з олімпійських видів спорту</w:t>
      </w:r>
      <w:r w:rsidRPr="00F130E3">
        <w:rPr>
          <w:rFonts w:ascii="Times New Roman" w:eastAsia="Times New Roman" w:hAnsi="Times New Roman" w:cs="Times New Roman"/>
          <w:sz w:val="28"/>
          <w:szCs w:val="28"/>
          <w:lang w:val="uk-UA"/>
        </w:rPr>
        <w:t>.</w:t>
      </w:r>
    </w:p>
    <w:p w14:paraId="1EBA4FAE" w14:textId="77777777" w:rsidR="00C05638" w:rsidRDefault="00C05638" w:rsidP="00AA26C7">
      <w:pPr>
        <w:spacing w:after="0" w:line="340" w:lineRule="exact"/>
        <w:ind w:firstLine="567"/>
        <w:jc w:val="both"/>
        <w:rPr>
          <w:rFonts w:ascii="Times New Roman" w:hAnsi="Times New Roman" w:cs="Times New Roman"/>
          <w:sz w:val="28"/>
          <w:szCs w:val="28"/>
          <w:lang w:val="uk-UA"/>
        </w:rPr>
      </w:pPr>
    </w:p>
    <w:p w14:paraId="08984E26" w14:textId="77777777" w:rsidR="00AA26C7" w:rsidRPr="00182617" w:rsidRDefault="00AA26C7" w:rsidP="00AA26C7">
      <w:pPr>
        <w:spacing w:after="0" w:line="340" w:lineRule="exact"/>
        <w:ind w:firstLine="567"/>
        <w:jc w:val="both"/>
        <w:rPr>
          <w:rFonts w:ascii="Times New Roman" w:hAnsi="Times New Roman" w:cs="Times New Roman"/>
          <w:color w:val="000000" w:themeColor="text1"/>
          <w:sz w:val="28"/>
          <w:szCs w:val="28"/>
          <w:lang w:val="uk-UA"/>
        </w:rPr>
      </w:pPr>
      <w:r w:rsidRPr="00182617">
        <w:rPr>
          <w:rFonts w:ascii="Times New Roman" w:hAnsi="Times New Roman" w:cs="Times New Roman"/>
          <w:color w:val="000000" w:themeColor="text1"/>
          <w:sz w:val="28"/>
          <w:szCs w:val="28"/>
          <w:lang w:val="uk-UA"/>
        </w:rPr>
        <w:t xml:space="preserve">На балансі ДНДІФКС </w:t>
      </w:r>
      <w:r>
        <w:rPr>
          <w:rFonts w:ascii="Times New Roman" w:hAnsi="Times New Roman" w:cs="Times New Roman"/>
          <w:color w:val="000000" w:themeColor="text1"/>
          <w:sz w:val="28"/>
          <w:szCs w:val="28"/>
          <w:lang w:val="uk-UA"/>
        </w:rPr>
        <w:t xml:space="preserve">на сьогодні </w:t>
      </w:r>
      <w:r w:rsidRPr="00182617">
        <w:rPr>
          <w:rFonts w:ascii="Times New Roman" w:hAnsi="Times New Roman" w:cs="Times New Roman"/>
          <w:color w:val="000000" w:themeColor="text1"/>
          <w:sz w:val="28"/>
          <w:szCs w:val="28"/>
          <w:lang w:val="uk-UA"/>
        </w:rPr>
        <w:t>перебувають чотири патенти України на корисні моделі:</w:t>
      </w:r>
    </w:p>
    <w:p w14:paraId="55FAC3AC" w14:textId="77777777" w:rsidR="00AA26C7" w:rsidRPr="00182617" w:rsidRDefault="00AA26C7" w:rsidP="00AA26C7">
      <w:pPr>
        <w:spacing w:after="0" w:line="340" w:lineRule="exact"/>
        <w:ind w:firstLine="567"/>
        <w:jc w:val="both"/>
        <w:rPr>
          <w:rFonts w:ascii="Times New Roman" w:hAnsi="Times New Roman" w:cs="Times New Roman"/>
          <w:color w:val="000000" w:themeColor="text1"/>
          <w:sz w:val="28"/>
          <w:szCs w:val="28"/>
          <w:lang w:val="uk-UA"/>
        </w:rPr>
      </w:pPr>
      <w:r w:rsidRPr="00182617">
        <w:rPr>
          <w:rFonts w:ascii="Times New Roman" w:hAnsi="Times New Roman" w:cs="Times New Roman"/>
          <w:color w:val="000000" w:themeColor="text1"/>
          <w:sz w:val="28"/>
          <w:szCs w:val="28"/>
          <w:lang w:val="uk-UA"/>
        </w:rPr>
        <w:t>№ 123886 «Спосіб оцінки метаболізму білків у спортсменів за умов інтенсивних фізичних навантажень»;</w:t>
      </w:r>
    </w:p>
    <w:p w14:paraId="10317C59" w14:textId="77777777" w:rsidR="00AA26C7" w:rsidRPr="00182617" w:rsidRDefault="00AA26C7" w:rsidP="00AA26C7">
      <w:pPr>
        <w:spacing w:after="0" w:line="340" w:lineRule="exact"/>
        <w:ind w:firstLine="567"/>
        <w:jc w:val="both"/>
        <w:rPr>
          <w:rFonts w:ascii="Times New Roman" w:hAnsi="Times New Roman" w:cs="Times New Roman"/>
          <w:color w:val="000000" w:themeColor="text1"/>
          <w:sz w:val="28"/>
          <w:szCs w:val="28"/>
          <w:lang w:val="uk-UA"/>
        </w:rPr>
      </w:pPr>
      <w:r w:rsidRPr="00182617">
        <w:rPr>
          <w:rFonts w:ascii="Times New Roman" w:hAnsi="Times New Roman" w:cs="Times New Roman"/>
          <w:color w:val="000000" w:themeColor="text1"/>
          <w:sz w:val="28"/>
          <w:szCs w:val="28"/>
          <w:lang w:val="uk-UA"/>
        </w:rPr>
        <w:t>№ 123904 «Спосіб корекції метаболізму спортсменів за умов інтенсивних фізичних навантажень»;</w:t>
      </w:r>
    </w:p>
    <w:p w14:paraId="557C1429" w14:textId="77777777" w:rsidR="00AA26C7" w:rsidRPr="00182617" w:rsidRDefault="00AA26C7" w:rsidP="00AA26C7">
      <w:pPr>
        <w:spacing w:after="0" w:line="340" w:lineRule="exact"/>
        <w:ind w:firstLine="567"/>
        <w:jc w:val="both"/>
        <w:rPr>
          <w:rFonts w:ascii="Times New Roman" w:hAnsi="Times New Roman" w:cs="Times New Roman"/>
          <w:color w:val="000000" w:themeColor="text1"/>
          <w:sz w:val="28"/>
          <w:szCs w:val="28"/>
          <w:lang w:val="uk-UA"/>
        </w:rPr>
      </w:pPr>
      <w:r w:rsidRPr="00182617">
        <w:rPr>
          <w:rFonts w:ascii="Times New Roman" w:hAnsi="Times New Roman" w:cs="Times New Roman"/>
          <w:color w:val="000000" w:themeColor="text1"/>
          <w:sz w:val="28"/>
          <w:szCs w:val="28"/>
          <w:lang w:val="uk-UA"/>
        </w:rPr>
        <w:t>№ 123898 «Спосіб визначення анаеробного порогу у спортсменів циклічних видів спорту»;</w:t>
      </w:r>
    </w:p>
    <w:p w14:paraId="141E3AB8" w14:textId="77777777" w:rsidR="00AA26C7" w:rsidRPr="00182617" w:rsidRDefault="00AA26C7" w:rsidP="00AA26C7">
      <w:pPr>
        <w:spacing w:after="0" w:line="340" w:lineRule="exact"/>
        <w:ind w:firstLine="567"/>
        <w:jc w:val="both"/>
        <w:rPr>
          <w:rFonts w:ascii="Times New Roman" w:hAnsi="Times New Roman" w:cs="Times New Roman"/>
          <w:color w:val="000000" w:themeColor="text1"/>
          <w:sz w:val="28"/>
          <w:szCs w:val="28"/>
          <w:lang w:val="uk-UA"/>
        </w:rPr>
      </w:pPr>
      <w:r w:rsidRPr="00182617">
        <w:rPr>
          <w:rFonts w:ascii="Times New Roman" w:hAnsi="Times New Roman" w:cs="Times New Roman"/>
          <w:color w:val="000000" w:themeColor="text1"/>
          <w:sz w:val="28"/>
          <w:szCs w:val="28"/>
          <w:lang w:val="uk-UA"/>
        </w:rPr>
        <w:t>№ 139196 «Спосіб підвищення витривалості спортсменів під час фізичних навантажень».</w:t>
      </w:r>
    </w:p>
    <w:p w14:paraId="66BF65CE" w14:textId="77777777" w:rsidR="00AA26C7" w:rsidRPr="00182617" w:rsidRDefault="00AA26C7" w:rsidP="00AA26C7">
      <w:pPr>
        <w:spacing w:after="0" w:line="340" w:lineRule="exact"/>
        <w:ind w:firstLine="567"/>
        <w:jc w:val="both"/>
        <w:rPr>
          <w:rFonts w:ascii="Times New Roman" w:hAnsi="Times New Roman" w:cs="Times New Roman"/>
          <w:b/>
          <w:bCs/>
          <w:color w:val="000000" w:themeColor="text1"/>
          <w:sz w:val="28"/>
          <w:szCs w:val="28"/>
          <w:lang w:val="uk-UA"/>
        </w:rPr>
      </w:pPr>
      <w:r w:rsidRPr="00182617">
        <w:rPr>
          <w:rFonts w:ascii="Times New Roman" w:hAnsi="Times New Roman" w:cs="Times New Roman"/>
          <w:color w:val="000000" w:themeColor="text1"/>
          <w:sz w:val="28"/>
          <w:szCs w:val="28"/>
          <w:lang w:val="uk-UA"/>
        </w:rPr>
        <w:t>Патенти, що знаходяться на балансі</w:t>
      </w:r>
      <w:r w:rsidRPr="00182617">
        <w:rPr>
          <w:rFonts w:ascii="Times New Roman" w:hAnsi="Times New Roman" w:cs="Times New Roman"/>
          <w:b/>
          <w:bCs/>
          <w:color w:val="000000" w:themeColor="text1"/>
          <w:sz w:val="28"/>
          <w:szCs w:val="28"/>
          <w:lang w:val="uk-UA"/>
        </w:rPr>
        <w:t xml:space="preserve"> </w:t>
      </w:r>
      <w:r w:rsidRPr="00182617">
        <w:rPr>
          <w:rFonts w:ascii="Times New Roman" w:hAnsi="Times New Roman" w:cs="Times New Roman"/>
          <w:color w:val="000000" w:themeColor="text1"/>
          <w:sz w:val="28"/>
          <w:szCs w:val="28"/>
          <w:lang w:val="uk-UA"/>
        </w:rPr>
        <w:t>ДНДІФКС</w:t>
      </w:r>
      <w:r>
        <w:rPr>
          <w:rFonts w:ascii="Times New Roman" w:hAnsi="Times New Roman" w:cs="Times New Roman"/>
          <w:color w:val="000000" w:themeColor="text1"/>
          <w:sz w:val="28"/>
          <w:szCs w:val="28"/>
          <w:lang w:val="uk-UA"/>
        </w:rPr>
        <w:t>,</w:t>
      </w:r>
      <w:r w:rsidRPr="00182617">
        <w:rPr>
          <w:rFonts w:ascii="Times New Roman" w:hAnsi="Times New Roman" w:cs="Times New Roman"/>
          <w:color w:val="000000" w:themeColor="text1"/>
          <w:sz w:val="28"/>
          <w:szCs w:val="28"/>
          <w:lang w:val="uk-UA"/>
        </w:rPr>
        <w:t xml:space="preserve"> використовуються для захисту розробок в науково-методичному забезпеченні підготовки спортсменів </w:t>
      </w:r>
      <w:r>
        <w:rPr>
          <w:rFonts w:ascii="Times New Roman" w:hAnsi="Times New Roman" w:cs="Times New Roman"/>
          <w:color w:val="000000" w:themeColor="text1"/>
          <w:sz w:val="28"/>
          <w:szCs w:val="28"/>
          <w:lang w:val="uk-UA"/>
        </w:rPr>
        <w:t>національних</w:t>
      </w:r>
      <w:r w:rsidRPr="00182617">
        <w:rPr>
          <w:rFonts w:ascii="Times New Roman" w:hAnsi="Times New Roman" w:cs="Times New Roman"/>
          <w:color w:val="000000" w:themeColor="text1"/>
          <w:sz w:val="28"/>
          <w:szCs w:val="28"/>
          <w:lang w:val="uk-UA"/>
        </w:rPr>
        <w:t xml:space="preserve"> збірних команд України</w:t>
      </w:r>
      <w:r>
        <w:rPr>
          <w:rFonts w:ascii="Times New Roman" w:hAnsi="Times New Roman" w:cs="Times New Roman"/>
          <w:color w:val="000000" w:themeColor="text1"/>
          <w:sz w:val="28"/>
          <w:szCs w:val="28"/>
          <w:lang w:val="uk-UA"/>
        </w:rPr>
        <w:t xml:space="preserve"> з видів спорту</w:t>
      </w:r>
      <w:r w:rsidRPr="00182617">
        <w:rPr>
          <w:rFonts w:ascii="Times New Roman" w:hAnsi="Times New Roman" w:cs="Times New Roman"/>
          <w:color w:val="000000" w:themeColor="text1"/>
          <w:sz w:val="28"/>
          <w:szCs w:val="28"/>
          <w:lang w:val="uk-UA"/>
        </w:rPr>
        <w:t>.</w:t>
      </w:r>
    </w:p>
    <w:p w14:paraId="57B17C2E" w14:textId="77777777" w:rsidR="00AA26C7" w:rsidRDefault="00AA26C7" w:rsidP="00AA26C7">
      <w:pPr>
        <w:spacing w:after="0" w:line="340" w:lineRule="exact"/>
        <w:ind w:firstLine="567"/>
        <w:jc w:val="both"/>
        <w:rPr>
          <w:rFonts w:ascii="Times New Roman" w:eastAsia="Times New Roman" w:hAnsi="Times New Roman" w:cs="Times New Roman"/>
          <w:sz w:val="28"/>
          <w:szCs w:val="28"/>
          <w:lang w:val="uk-UA"/>
        </w:rPr>
      </w:pPr>
      <w:r w:rsidRPr="00D910B5">
        <w:rPr>
          <w:rFonts w:ascii="Times New Roman" w:eastAsia="Times New Roman" w:hAnsi="Times New Roman" w:cs="Times New Roman"/>
          <w:sz w:val="28"/>
          <w:szCs w:val="28"/>
          <w:lang w:val="uk-UA"/>
        </w:rPr>
        <w:t xml:space="preserve">За результатами </w:t>
      </w:r>
      <w:r>
        <w:rPr>
          <w:rFonts w:ascii="Times New Roman" w:eastAsia="Times New Roman" w:hAnsi="Times New Roman" w:cs="Times New Roman"/>
          <w:sz w:val="28"/>
          <w:szCs w:val="28"/>
          <w:lang w:val="uk-UA"/>
        </w:rPr>
        <w:t xml:space="preserve">виконання </w:t>
      </w:r>
      <w:r w:rsidRPr="00D910B5">
        <w:rPr>
          <w:rFonts w:ascii="Times New Roman" w:eastAsia="Times New Roman" w:hAnsi="Times New Roman" w:cs="Times New Roman"/>
          <w:sz w:val="28"/>
          <w:szCs w:val="28"/>
          <w:lang w:val="uk-UA"/>
        </w:rPr>
        <w:t xml:space="preserve">науково-дослідних робіт у </w:t>
      </w:r>
      <w:r w:rsidRPr="003C3449">
        <w:rPr>
          <w:rFonts w:ascii="Times New Roman" w:eastAsia="Times New Roman" w:hAnsi="Times New Roman" w:cs="Times New Roman"/>
          <w:sz w:val="28"/>
          <w:szCs w:val="28"/>
          <w:lang w:val="uk-UA"/>
        </w:rPr>
        <w:t>2021–2023</w:t>
      </w:r>
      <w:r w:rsidRPr="00D910B5">
        <w:rPr>
          <w:rFonts w:ascii="Times New Roman" w:eastAsia="Times New Roman" w:hAnsi="Times New Roman" w:cs="Times New Roman"/>
          <w:sz w:val="28"/>
          <w:szCs w:val="28"/>
          <w:lang w:val="uk-UA"/>
        </w:rPr>
        <w:t xml:space="preserve"> рр. опубліковано 9</w:t>
      </w:r>
      <w:r>
        <w:rPr>
          <w:rFonts w:ascii="Times New Roman" w:eastAsia="Times New Roman" w:hAnsi="Times New Roman" w:cs="Times New Roman"/>
          <w:sz w:val="28"/>
          <w:szCs w:val="28"/>
          <w:lang w:val="uk-UA"/>
        </w:rPr>
        <w:t>5</w:t>
      </w:r>
      <w:r w:rsidRPr="00D910B5">
        <w:rPr>
          <w:rFonts w:ascii="Times New Roman" w:eastAsia="Times New Roman" w:hAnsi="Times New Roman" w:cs="Times New Roman"/>
          <w:sz w:val="28"/>
          <w:szCs w:val="28"/>
          <w:lang w:val="uk-UA"/>
        </w:rPr>
        <w:t xml:space="preserve"> наукових праць, </w:t>
      </w:r>
      <w:r>
        <w:rPr>
          <w:rFonts w:ascii="Times New Roman" w:eastAsia="Times New Roman" w:hAnsi="Times New Roman" w:cs="Times New Roman"/>
          <w:sz w:val="28"/>
          <w:szCs w:val="28"/>
          <w:lang w:val="uk-UA"/>
        </w:rPr>
        <w:t xml:space="preserve">створено 30 одиниць наукової продукції, у тому числі: нових </w:t>
      </w:r>
      <w:proofErr w:type="spellStart"/>
      <w:r>
        <w:rPr>
          <w:rFonts w:ascii="Times New Roman" w:eastAsia="Times New Roman" w:hAnsi="Times New Roman" w:cs="Times New Roman"/>
          <w:sz w:val="28"/>
          <w:szCs w:val="28"/>
          <w:lang w:val="uk-UA"/>
        </w:rPr>
        <w:t>методик</w:t>
      </w:r>
      <w:proofErr w:type="spellEnd"/>
      <w:r>
        <w:rPr>
          <w:rFonts w:ascii="Times New Roman" w:eastAsia="Times New Roman" w:hAnsi="Times New Roman" w:cs="Times New Roman"/>
          <w:sz w:val="28"/>
          <w:szCs w:val="28"/>
          <w:lang w:val="uk-UA"/>
        </w:rPr>
        <w:t xml:space="preserve"> – 15 одиниць, технологій – 8 одиниць, </w:t>
      </w:r>
      <w:proofErr w:type="spellStart"/>
      <w:r>
        <w:rPr>
          <w:rFonts w:ascii="Times New Roman" w:eastAsia="Times New Roman" w:hAnsi="Times New Roman" w:cs="Times New Roman"/>
          <w:sz w:val="28"/>
          <w:szCs w:val="28"/>
          <w:lang w:val="uk-UA"/>
        </w:rPr>
        <w:t>проєктів</w:t>
      </w:r>
      <w:proofErr w:type="spellEnd"/>
      <w:r>
        <w:rPr>
          <w:rFonts w:ascii="Times New Roman" w:eastAsia="Times New Roman" w:hAnsi="Times New Roman" w:cs="Times New Roman"/>
          <w:sz w:val="28"/>
          <w:szCs w:val="28"/>
          <w:lang w:val="uk-UA"/>
        </w:rPr>
        <w:t xml:space="preserve"> нормативно-правових актів – 3 одиниці та розділів учбових програм з підготовки майбутніх спеціалістів – 4 одиниці. В</w:t>
      </w:r>
      <w:r w:rsidRPr="00D910B5">
        <w:rPr>
          <w:rFonts w:ascii="Times New Roman" w:eastAsia="Times New Roman" w:hAnsi="Times New Roman" w:cs="Times New Roman"/>
          <w:sz w:val="28"/>
          <w:szCs w:val="28"/>
          <w:lang w:val="uk-UA"/>
        </w:rPr>
        <w:t xml:space="preserve">проваджено </w:t>
      </w:r>
      <w:r>
        <w:rPr>
          <w:rFonts w:ascii="Times New Roman" w:eastAsia="Times New Roman" w:hAnsi="Times New Roman" w:cs="Times New Roman"/>
          <w:sz w:val="28"/>
          <w:szCs w:val="28"/>
          <w:lang w:val="uk-UA"/>
        </w:rPr>
        <w:t>у</w:t>
      </w:r>
      <w:r w:rsidRPr="00D910B5">
        <w:rPr>
          <w:rFonts w:ascii="Times New Roman" w:eastAsia="Times New Roman" w:hAnsi="Times New Roman" w:cs="Times New Roman"/>
          <w:sz w:val="28"/>
          <w:szCs w:val="28"/>
          <w:lang w:val="uk-UA"/>
        </w:rPr>
        <w:t xml:space="preserve"> практику підготовки </w:t>
      </w:r>
      <w:r>
        <w:rPr>
          <w:rFonts w:ascii="Times New Roman" w:eastAsia="Times New Roman" w:hAnsi="Times New Roman" w:cs="Times New Roman"/>
          <w:sz w:val="28"/>
          <w:szCs w:val="28"/>
          <w:lang w:val="uk-UA"/>
        </w:rPr>
        <w:t xml:space="preserve">національних </w:t>
      </w:r>
      <w:r w:rsidRPr="00D910B5">
        <w:rPr>
          <w:rFonts w:ascii="Times New Roman" w:eastAsia="Times New Roman" w:hAnsi="Times New Roman" w:cs="Times New Roman"/>
          <w:sz w:val="28"/>
          <w:szCs w:val="28"/>
          <w:lang w:val="uk-UA"/>
        </w:rPr>
        <w:t>збірних команд України</w:t>
      </w:r>
      <w:r>
        <w:rPr>
          <w:rFonts w:ascii="Times New Roman" w:eastAsia="Times New Roman" w:hAnsi="Times New Roman" w:cs="Times New Roman"/>
          <w:sz w:val="28"/>
          <w:szCs w:val="28"/>
          <w:lang w:val="uk-UA"/>
        </w:rPr>
        <w:t xml:space="preserve"> з видів спорту до міжнародних спортивних змагань </w:t>
      </w:r>
      <w:r w:rsidRPr="00D910B5">
        <w:rPr>
          <w:rFonts w:ascii="Times New Roman" w:eastAsia="Times New Roman" w:hAnsi="Times New Roman" w:cs="Times New Roman"/>
          <w:sz w:val="28"/>
          <w:szCs w:val="28"/>
          <w:lang w:val="uk-UA"/>
        </w:rPr>
        <w:t>23</w:t>
      </w:r>
      <w:r w:rsidRPr="00D910B5">
        <w:rPr>
          <w:rFonts w:ascii="Times New Roman" w:eastAsia="Times New Roman" w:hAnsi="Times New Roman" w:cs="Times New Roman"/>
          <w:b/>
          <w:sz w:val="28"/>
          <w:szCs w:val="28"/>
          <w:lang w:val="uk-UA"/>
        </w:rPr>
        <w:t xml:space="preserve"> </w:t>
      </w:r>
      <w:r w:rsidRPr="00D910B5">
        <w:rPr>
          <w:rFonts w:ascii="Times New Roman" w:eastAsia="Times New Roman" w:hAnsi="Times New Roman" w:cs="Times New Roman"/>
          <w:sz w:val="28"/>
          <w:szCs w:val="28"/>
          <w:lang w:val="uk-UA"/>
        </w:rPr>
        <w:t>наукові розробки</w:t>
      </w:r>
      <w:r>
        <w:rPr>
          <w:rFonts w:ascii="Times New Roman" w:eastAsia="Times New Roman" w:hAnsi="Times New Roman" w:cs="Times New Roman"/>
          <w:sz w:val="28"/>
          <w:szCs w:val="28"/>
          <w:lang w:val="uk-UA"/>
        </w:rPr>
        <w:t xml:space="preserve">. </w:t>
      </w:r>
    </w:p>
    <w:p w14:paraId="4EF5E393" w14:textId="77777777" w:rsidR="00AA26C7" w:rsidRDefault="00AA26C7" w:rsidP="00AA26C7">
      <w:pPr>
        <w:spacing w:after="0" w:line="340" w:lineRule="exact"/>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Упроваджені розробки використовуються національними збірними командами України з метою науково-методичного забезпечення: в системі </w:t>
      </w:r>
      <w:r>
        <w:rPr>
          <w:rFonts w:ascii="Times New Roman" w:eastAsia="Times New Roman" w:hAnsi="Times New Roman" w:cs="Times New Roman"/>
          <w:sz w:val="28"/>
          <w:szCs w:val="28"/>
          <w:lang w:val="uk-UA"/>
        </w:rPr>
        <w:lastRenderedPageBreak/>
        <w:t xml:space="preserve">етапного, поточного та оперативного контролю резервних можливостей, функціонального стану та спеціальної працездатності спортсменів; як засоби стимуляції працездатності та прискорення відновлення в умовах інтенсивних тренувальних навантажень, що не заборонені Всесвітньою антидопінговою агенцією, а також при плануванні річної та багаторічної підготовки спортсменів в різних </w:t>
      </w:r>
      <w:proofErr w:type="spellStart"/>
      <w:r>
        <w:rPr>
          <w:rFonts w:ascii="Times New Roman" w:eastAsia="Times New Roman" w:hAnsi="Times New Roman" w:cs="Times New Roman"/>
          <w:sz w:val="28"/>
          <w:szCs w:val="28"/>
          <w:lang w:val="uk-UA"/>
        </w:rPr>
        <w:t>клімато</w:t>
      </w:r>
      <w:proofErr w:type="spellEnd"/>
      <w:r>
        <w:rPr>
          <w:rFonts w:ascii="Times New Roman" w:eastAsia="Times New Roman" w:hAnsi="Times New Roman" w:cs="Times New Roman"/>
          <w:sz w:val="28"/>
          <w:szCs w:val="28"/>
          <w:lang w:val="uk-UA"/>
        </w:rPr>
        <w:t xml:space="preserve">-географічних умовах. </w:t>
      </w:r>
    </w:p>
    <w:p w14:paraId="4A2869B3" w14:textId="62B5006A"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r w:rsidRPr="00182617">
        <w:rPr>
          <w:rFonts w:ascii="Times New Roman" w:hAnsi="Times New Roman" w:cs="Times New Roman"/>
          <w:color w:val="000000" w:themeColor="text1"/>
          <w:sz w:val="28"/>
          <w:szCs w:val="28"/>
          <w:lang w:val="uk-UA"/>
        </w:rPr>
        <w:t>За період 2021</w:t>
      </w:r>
      <w:r>
        <w:rPr>
          <w:rFonts w:ascii="Times New Roman" w:eastAsia="Times New Roman" w:hAnsi="Times New Roman" w:cs="Times New Roman"/>
          <w:sz w:val="28"/>
          <w:szCs w:val="28"/>
          <w:lang w:val="uk-UA"/>
        </w:rPr>
        <w:t>–</w:t>
      </w:r>
      <w:r w:rsidRPr="00182617">
        <w:rPr>
          <w:rFonts w:ascii="Times New Roman" w:hAnsi="Times New Roman" w:cs="Times New Roman"/>
          <w:color w:val="000000" w:themeColor="text1"/>
          <w:sz w:val="28"/>
          <w:szCs w:val="28"/>
          <w:lang w:val="uk-UA"/>
        </w:rPr>
        <w:t>2023 рр.</w:t>
      </w:r>
      <w:r>
        <w:rPr>
          <w:rFonts w:ascii="Times New Roman" w:hAnsi="Times New Roman" w:cs="Times New Roman"/>
          <w:color w:val="000000" w:themeColor="text1"/>
          <w:sz w:val="28"/>
          <w:szCs w:val="28"/>
          <w:lang w:val="uk-UA"/>
        </w:rPr>
        <w:t>:</w:t>
      </w:r>
    </w:p>
    <w:p w14:paraId="0B6BD611" w14:textId="77777777" w:rsidR="00AA26C7" w:rsidRPr="00182617" w:rsidRDefault="00AA26C7" w:rsidP="00AA26C7">
      <w:pPr>
        <w:spacing w:after="0" w:line="340" w:lineRule="exact"/>
        <w:ind w:firstLine="567"/>
        <w:jc w:val="both"/>
        <w:rPr>
          <w:rFonts w:ascii="Times New Roman" w:hAnsi="Times New Roman" w:cs="Times New Roman"/>
          <w:color w:val="000000" w:themeColor="text1"/>
          <w:sz w:val="28"/>
          <w:szCs w:val="28"/>
          <w:lang w:val="uk-UA"/>
        </w:rPr>
      </w:pPr>
      <w:r w:rsidRPr="00182617">
        <w:rPr>
          <w:rFonts w:ascii="Times New Roman" w:hAnsi="Times New Roman" w:cs="Times New Roman"/>
          <w:color w:val="000000" w:themeColor="text1"/>
          <w:sz w:val="28"/>
          <w:szCs w:val="28"/>
          <w:lang w:val="uk-UA"/>
        </w:rPr>
        <w:t>до науково-методичного забезпечення залучено</w:t>
      </w:r>
      <w:r>
        <w:rPr>
          <w:rFonts w:ascii="Times New Roman" w:hAnsi="Times New Roman" w:cs="Times New Roman"/>
          <w:color w:val="000000" w:themeColor="text1"/>
          <w:sz w:val="28"/>
          <w:szCs w:val="28"/>
          <w:lang w:val="uk-UA"/>
        </w:rPr>
        <w:t>:</w:t>
      </w:r>
      <w:r w:rsidRPr="00182617">
        <w:rPr>
          <w:rFonts w:ascii="Times New Roman" w:hAnsi="Times New Roman" w:cs="Times New Roman"/>
          <w:color w:val="000000" w:themeColor="text1"/>
          <w:sz w:val="28"/>
          <w:szCs w:val="28"/>
          <w:lang w:val="uk-UA"/>
        </w:rPr>
        <w:t xml:space="preserve"> у 2021 році </w:t>
      </w:r>
      <w:r>
        <w:rPr>
          <w:rFonts w:ascii="Times New Roman" w:eastAsia="Times New Roman" w:hAnsi="Times New Roman" w:cs="Times New Roman"/>
          <w:sz w:val="28"/>
          <w:szCs w:val="28"/>
          <w:lang w:val="uk-UA"/>
        </w:rPr>
        <w:t>–</w:t>
      </w:r>
      <w:r>
        <w:rPr>
          <w:rFonts w:ascii="Times New Roman" w:hAnsi="Times New Roman" w:cs="Times New Roman"/>
          <w:color w:val="000000" w:themeColor="text1"/>
          <w:sz w:val="28"/>
          <w:szCs w:val="28"/>
          <w:lang w:val="uk-UA"/>
        </w:rPr>
        <w:t xml:space="preserve">                                     </w:t>
      </w:r>
      <w:r w:rsidRPr="00182617">
        <w:rPr>
          <w:rFonts w:ascii="Times New Roman" w:hAnsi="Times New Roman" w:cs="Times New Roman"/>
          <w:color w:val="000000" w:themeColor="text1"/>
          <w:sz w:val="28"/>
          <w:szCs w:val="28"/>
          <w:lang w:val="uk-UA"/>
        </w:rPr>
        <w:t>290 спортсменів, у 2022 році –</w:t>
      </w:r>
      <w:r>
        <w:rPr>
          <w:rFonts w:ascii="Times New Roman" w:hAnsi="Times New Roman" w:cs="Times New Roman"/>
          <w:color w:val="000000" w:themeColor="text1"/>
          <w:sz w:val="28"/>
          <w:szCs w:val="28"/>
          <w:lang w:val="uk-UA"/>
        </w:rPr>
        <w:t xml:space="preserve"> </w:t>
      </w:r>
      <w:r w:rsidRPr="00182617">
        <w:rPr>
          <w:rFonts w:ascii="Times New Roman" w:hAnsi="Times New Roman" w:cs="Times New Roman"/>
          <w:color w:val="000000" w:themeColor="text1"/>
          <w:sz w:val="28"/>
          <w:szCs w:val="28"/>
          <w:lang w:val="uk-UA"/>
        </w:rPr>
        <w:t xml:space="preserve">248 спортсменів, а у 2023 році </w:t>
      </w:r>
      <w:r>
        <w:rPr>
          <w:rFonts w:ascii="Times New Roman" w:hAnsi="Times New Roman" w:cs="Times New Roman"/>
          <w:color w:val="000000" w:themeColor="text1"/>
          <w:sz w:val="28"/>
          <w:szCs w:val="28"/>
          <w:lang w:val="uk-UA"/>
        </w:rPr>
        <w:t xml:space="preserve"> </w:t>
      </w:r>
      <w:r w:rsidRPr="00182617">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182617">
        <w:rPr>
          <w:rFonts w:ascii="Times New Roman" w:hAnsi="Times New Roman" w:cs="Times New Roman"/>
          <w:color w:val="000000" w:themeColor="text1"/>
          <w:sz w:val="28"/>
          <w:szCs w:val="28"/>
          <w:lang w:val="uk-UA"/>
        </w:rPr>
        <w:t>339 спортсменів;</w:t>
      </w:r>
    </w:p>
    <w:p w14:paraId="42FFFC14" w14:textId="77777777" w:rsidR="00AA26C7" w:rsidRPr="00182617" w:rsidRDefault="00AA26C7" w:rsidP="00AA26C7">
      <w:pPr>
        <w:spacing w:after="0" w:line="340" w:lineRule="exact"/>
        <w:ind w:firstLine="567"/>
        <w:jc w:val="both"/>
        <w:rPr>
          <w:rFonts w:ascii="Times New Roman" w:hAnsi="Times New Roman" w:cs="Times New Roman"/>
          <w:color w:val="000000" w:themeColor="text1"/>
          <w:sz w:val="28"/>
          <w:szCs w:val="28"/>
          <w:lang w:val="uk-UA"/>
        </w:rPr>
      </w:pPr>
      <w:r w:rsidRPr="00182617">
        <w:rPr>
          <w:rFonts w:ascii="Times New Roman" w:hAnsi="Times New Roman" w:cs="Times New Roman"/>
          <w:color w:val="000000" w:themeColor="text1"/>
          <w:sz w:val="28"/>
          <w:szCs w:val="28"/>
          <w:lang w:val="uk-UA"/>
        </w:rPr>
        <w:t>проведено в межах науково-методичного забезпечення</w:t>
      </w:r>
      <w:r>
        <w:rPr>
          <w:rFonts w:ascii="Times New Roman" w:hAnsi="Times New Roman" w:cs="Times New Roman"/>
          <w:color w:val="000000" w:themeColor="text1"/>
          <w:sz w:val="28"/>
          <w:szCs w:val="28"/>
          <w:lang w:val="uk-UA"/>
        </w:rPr>
        <w:t>:</w:t>
      </w:r>
      <w:r w:rsidRPr="00182617">
        <w:rPr>
          <w:rFonts w:ascii="Times New Roman" w:hAnsi="Times New Roman" w:cs="Times New Roman"/>
          <w:color w:val="000000" w:themeColor="text1"/>
          <w:sz w:val="28"/>
          <w:szCs w:val="28"/>
          <w:lang w:val="uk-UA"/>
        </w:rPr>
        <w:t xml:space="preserve"> у 2021 році –</w:t>
      </w:r>
      <w:r>
        <w:rPr>
          <w:rFonts w:ascii="Times New Roman" w:hAnsi="Times New Roman" w:cs="Times New Roman"/>
          <w:color w:val="000000" w:themeColor="text1"/>
          <w:sz w:val="28"/>
          <w:szCs w:val="28"/>
          <w:lang w:val="uk-UA"/>
        </w:rPr>
        <w:t xml:space="preserve">                       </w:t>
      </w:r>
      <w:r w:rsidRPr="00182617">
        <w:rPr>
          <w:rFonts w:ascii="Times New Roman" w:hAnsi="Times New Roman" w:cs="Times New Roman"/>
          <w:color w:val="000000" w:themeColor="text1"/>
          <w:sz w:val="28"/>
          <w:szCs w:val="28"/>
          <w:lang w:val="uk-UA"/>
        </w:rPr>
        <w:t>6689 досліджень, у 2022 році –</w:t>
      </w:r>
      <w:r>
        <w:rPr>
          <w:rFonts w:ascii="Times New Roman" w:hAnsi="Times New Roman" w:cs="Times New Roman"/>
          <w:color w:val="000000" w:themeColor="text1"/>
          <w:sz w:val="28"/>
          <w:szCs w:val="28"/>
          <w:lang w:val="uk-UA"/>
        </w:rPr>
        <w:t xml:space="preserve"> </w:t>
      </w:r>
      <w:r w:rsidRPr="00182617">
        <w:rPr>
          <w:rFonts w:ascii="Times New Roman" w:hAnsi="Times New Roman" w:cs="Times New Roman"/>
          <w:color w:val="000000" w:themeColor="text1"/>
          <w:sz w:val="28"/>
          <w:szCs w:val="28"/>
          <w:lang w:val="uk-UA"/>
        </w:rPr>
        <w:t>3277 досліджень, а у 2023 році –</w:t>
      </w:r>
      <w:r>
        <w:rPr>
          <w:rFonts w:ascii="Times New Roman" w:hAnsi="Times New Roman" w:cs="Times New Roman"/>
          <w:color w:val="000000" w:themeColor="text1"/>
          <w:sz w:val="28"/>
          <w:szCs w:val="28"/>
          <w:lang w:val="uk-UA"/>
        </w:rPr>
        <w:t xml:space="preserve"> </w:t>
      </w:r>
      <w:r w:rsidRPr="00182617">
        <w:rPr>
          <w:rFonts w:ascii="Times New Roman" w:hAnsi="Times New Roman" w:cs="Times New Roman"/>
          <w:color w:val="000000" w:themeColor="text1"/>
          <w:sz w:val="28"/>
          <w:szCs w:val="28"/>
          <w:lang w:val="uk-UA"/>
        </w:rPr>
        <w:t>8793 досліджень;</w:t>
      </w:r>
    </w:p>
    <w:p w14:paraId="7176640E"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серед залучених до науково-методичного забезпечення спортсменів: у            2021 році 29,3 % склали спортсмени-кандидати на участь у </w:t>
      </w:r>
      <w:r w:rsidRPr="00182617">
        <w:rPr>
          <w:rFonts w:ascii="Times New Roman" w:hAnsi="Times New Roman" w:cs="Times New Roman"/>
          <w:color w:val="000000" w:themeColor="text1"/>
          <w:sz w:val="28"/>
          <w:szCs w:val="28"/>
          <w:lang w:val="uk-UA"/>
        </w:rPr>
        <w:t xml:space="preserve"> міжнародних змаган</w:t>
      </w:r>
      <w:r>
        <w:rPr>
          <w:rFonts w:ascii="Times New Roman" w:hAnsi="Times New Roman" w:cs="Times New Roman"/>
          <w:color w:val="000000" w:themeColor="text1"/>
          <w:sz w:val="28"/>
          <w:szCs w:val="28"/>
          <w:lang w:val="uk-UA"/>
        </w:rPr>
        <w:t>нях</w:t>
      </w:r>
      <w:r w:rsidRPr="00182617">
        <w:rPr>
          <w:rFonts w:ascii="Times New Roman" w:hAnsi="Times New Roman" w:cs="Times New Roman"/>
          <w:color w:val="000000" w:themeColor="text1"/>
          <w:sz w:val="28"/>
          <w:szCs w:val="28"/>
          <w:lang w:val="uk-UA"/>
        </w:rPr>
        <w:t>, що проводять Міжнародний, Європейський олімпійські комітети, включаючи Олімпійські ігри,</w:t>
      </w:r>
      <w:r>
        <w:rPr>
          <w:rFonts w:ascii="Times New Roman" w:hAnsi="Times New Roman" w:cs="Times New Roman"/>
          <w:color w:val="000000" w:themeColor="text1"/>
          <w:sz w:val="28"/>
          <w:szCs w:val="28"/>
          <w:lang w:val="uk-UA"/>
        </w:rPr>
        <w:t xml:space="preserve"> у 2022 році </w:t>
      </w:r>
      <w:r w:rsidRPr="00182617">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25,8 % та 31,6 % </w:t>
      </w:r>
      <w:r w:rsidRPr="00182617">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у 2023 році</w:t>
      </w:r>
      <w:r w:rsidRPr="00182617">
        <w:rPr>
          <w:rFonts w:ascii="Times New Roman" w:hAnsi="Times New Roman" w:cs="Times New Roman"/>
          <w:color w:val="000000" w:themeColor="text1"/>
          <w:sz w:val="28"/>
          <w:szCs w:val="28"/>
          <w:lang w:val="uk-UA"/>
        </w:rPr>
        <w:t>.</w:t>
      </w:r>
    </w:p>
    <w:p w14:paraId="65E9504A"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Третина учасників Ігор ХХХІІІ Олімпіади була забезпечена науковим супроводом підготовки у 2021 році, у тому числі 8 (42 %) спортсменів, які здобули нагороди</w:t>
      </w:r>
      <w:r w:rsidRPr="00182617">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у 2022–2023 рр. забезпечено науковий супровід підготовки              59% учасників міжнародних спортивних змагань, </w:t>
      </w:r>
      <w:r w:rsidRPr="00182617">
        <w:rPr>
          <w:rFonts w:ascii="Times New Roman" w:hAnsi="Times New Roman" w:cs="Times New Roman"/>
          <w:color w:val="000000" w:themeColor="text1"/>
          <w:sz w:val="28"/>
          <w:szCs w:val="28"/>
          <w:lang w:val="uk-UA"/>
        </w:rPr>
        <w:t>що проводять Міжнародний, Європейський олімпійські комітети, включаючи Олімпійські ігри,</w:t>
      </w:r>
      <w:r>
        <w:rPr>
          <w:rFonts w:ascii="Times New Roman" w:hAnsi="Times New Roman" w:cs="Times New Roman"/>
          <w:color w:val="000000" w:themeColor="text1"/>
          <w:sz w:val="28"/>
          <w:szCs w:val="28"/>
          <w:lang w:val="uk-UA"/>
        </w:rPr>
        <w:t xml:space="preserve"> серед яких             19 (45,2 %) спортсменів, які здобули нагороди (діаграма 5).</w:t>
      </w:r>
    </w:p>
    <w:p w14:paraId="4D1A4636" w14:textId="77777777" w:rsidR="00217996" w:rsidRDefault="00217996" w:rsidP="00217996">
      <w:pPr>
        <w:spacing w:after="0" w:line="340" w:lineRule="exact"/>
        <w:ind w:firstLine="567"/>
        <w:jc w:val="both"/>
        <w:rPr>
          <w:rFonts w:ascii="Times New Roman" w:hAnsi="Times New Roman" w:cs="Times New Roman"/>
          <w:b/>
          <w:bCs/>
          <w:color w:val="000000" w:themeColor="text1"/>
          <w:sz w:val="28"/>
          <w:szCs w:val="28"/>
          <w:lang w:val="uk-UA"/>
        </w:rPr>
      </w:pPr>
    </w:p>
    <w:p w14:paraId="37F9906D" w14:textId="4FDC2F95" w:rsidR="00217996" w:rsidRDefault="00217996" w:rsidP="00217996">
      <w:pPr>
        <w:spacing w:after="0" w:line="340" w:lineRule="exact"/>
        <w:ind w:firstLine="567"/>
        <w:jc w:val="both"/>
        <w:rPr>
          <w:rFonts w:ascii="Times New Roman" w:hAnsi="Times New Roman" w:cs="Times New Roman"/>
          <w:color w:val="000000" w:themeColor="text1"/>
          <w:sz w:val="28"/>
          <w:szCs w:val="28"/>
          <w:lang w:val="uk-UA"/>
        </w:rPr>
      </w:pPr>
      <w:r w:rsidRPr="005C28DB">
        <w:rPr>
          <w:rFonts w:ascii="Times New Roman" w:hAnsi="Times New Roman" w:cs="Times New Roman"/>
          <w:b/>
          <w:bCs/>
          <w:noProof/>
          <w:color w:val="000000" w:themeColor="text1"/>
          <w:sz w:val="28"/>
          <w:szCs w:val="28"/>
          <w:lang w:val="uk-UA"/>
          <w14:ligatures w14:val="standardContextual"/>
        </w:rPr>
        <mc:AlternateContent>
          <mc:Choice Requires="wps">
            <w:drawing>
              <wp:anchor distT="0" distB="0" distL="114300" distR="114300" simplePos="0" relativeHeight="251701248" behindDoc="0" locked="0" layoutInCell="1" allowOverlap="1" wp14:anchorId="7C2670D3" wp14:editId="69C33693">
                <wp:simplePos x="0" y="0"/>
                <wp:positionH relativeFrom="column">
                  <wp:posOffset>904079</wp:posOffset>
                </wp:positionH>
                <wp:positionV relativeFrom="paragraph">
                  <wp:posOffset>266065</wp:posOffset>
                </wp:positionV>
                <wp:extent cx="76200" cy="133350"/>
                <wp:effectExtent l="0" t="0" r="0" b="0"/>
                <wp:wrapNone/>
                <wp:docPr id="1168384726" name="Прямокутник 3"/>
                <wp:cNvGraphicFramePr/>
                <a:graphic xmlns:a="http://schemas.openxmlformats.org/drawingml/2006/main">
                  <a:graphicData uri="http://schemas.microsoft.com/office/word/2010/wordprocessingShape">
                    <wps:wsp>
                      <wps:cNvSpPr/>
                      <wps:spPr>
                        <a:xfrm flipV="1">
                          <a:off x="0" y="0"/>
                          <a:ext cx="76200" cy="133350"/>
                        </a:xfrm>
                        <a:prstGeom prst="rect">
                          <a:avLst/>
                        </a:prstGeom>
                        <a:solidFill>
                          <a:sysClr val="window" lastClr="FFFFFF">
                            <a:lumMod val="7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4B234" id="Прямокутник 3" o:spid="_x0000_s1026" style="position:absolute;margin-left:71.2pt;margin-top:20.95pt;width:6pt;height:10.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" fillcolor="#bfbfbf" stroked="f" strokeweight="1pt"/>
            </w:pict>
          </mc:Fallback>
        </mc:AlternateContent>
      </w:r>
      <w:r w:rsidRPr="005C28DB">
        <w:rPr>
          <w:rFonts w:ascii="Times New Roman" w:hAnsi="Times New Roman" w:cs="Times New Roman"/>
          <w:b/>
          <w:bCs/>
          <w:noProof/>
          <w:color w:val="000000" w:themeColor="text1"/>
          <w:sz w:val="28"/>
          <w:szCs w:val="28"/>
          <w:lang w:val="uk-UA"/>
          <w14:ligatures w14:val="standardContextual"/>
        </w:rPr>
        <mc:AlternateContent>
          <mc:Choice Requires="wps">
            <w:drawing>
              <wp:anchor distT="0" distB="0" distL="114300" distR="114300" simplePos="0" relativeHeight="251699200" behindDoc="0" locked="0" layoutInCell="1" allowOverlap="1" wp14:anchorId="0111A336" wp14:editId="1CAF011F">
                <wp:simplePos x="0" y="0"/>
                <wp:positionH relativeFrom="column">
                  <wp:posOffset>4665980</wp:posOffset>
                </wp:positionH>
                <wp:positionV relativeFrom="paragraph">
                  <wp:posOffset>60486</wp:posOffset>
                </wp:positionV>
                <wp:extent cx="76200" cy="133350"/>
                <wp:effectExtent l="0" t="0" r="0" b="0"/>
                <wp:wrapNone/>
                <wp:docPr id="1141396844" name="Прямокутник 3"/>
                <wp:cNvGraphicFramePr/>
                <a:graphic xmlns:a="http://schemas.openxmlformats.org/drawingml/2006/main">
                  <a:graphicData uri="http://schemas.microsoft.com/office/word/2010/wordprocessingShape">
                    <wps:wsp>
                      <wps:cNvSpPr/>
                      <wps:spPr>
                        <a:xfrm flipV="1">
                          <a:off x="0" y="0"/>
                          <a:ext cx="76200" cy="13335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506D7" id="Прямокутник 3" o:spid="_x0000_s1026" style="position:absolute;margin-left:367.4pt;margin-top:4.75pt;width:6pt;height:10.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" fillcolor="#4472c4" stroked="f" strokeweight="1pt"/>
            </w:pict>
          </mc:Fallback>
        </mc:AlternateContent>
      </w:r>
      <w:r w:rsidRPr="005C28DB">
        <w:rPr>
          <w:rFonts w:ascii="Times New Roman" w:hAnsi="Times New Roman" w:cs="Times New Roman"/>
          <w:b/>
          <w:bCs/>
          <w:noProof/>
          <w:color w:val="000000" w:themeColor="text1"/>
          <w:sz w:val="28"/>
          <w:szCs w:val="28"/>
          <w:lang w:val="uk-UA"/>
          <w14:ligatures w14:val="standardContextual"/>
        </w:rPr>
        <mc:AlternateContent>
          <mc:Choice Requires="wps">
            <w:drawing>
              <wp:anchor distT="0" distB="0" distL="114300" distR="114300" simplePos="0" relativeHeight="251700224" behindDoc="0" locked="0" layoutInCell="1" allowOverlap="1" wp14:anchorId="00CAC614" wp14:editId="7E1D94A3">
                <wp:simplePos x="0" y="0"/>
                <wp:positionH relativeFrom="column">
                  <wp:posOffset>5764530</wp:posOffset>
                </wp:positionH>
                <wp:positionV relativeFrom="paragraph">
                  <wp:posOffset>62704</wp:posOffset>
                </wp:positionV>
                <wp:extent cx="76200" cy="133350"/>
                <wp:effectExtent l="0" t="0" r="0" b="0"/>
                <wp:wrapNone/>
                <wp:docPr id="1024418318" name="Прямокутник 3"/>
                <wp:cNvGraphicFramePr/>
                <a:graphic xmlns:a="http://schemas.openxmlformats.org/drawingml/2006/main">
                  <a:graphicData uri="http://schemas.microsoft.com/office/word/2010/wordprocessingShape">
                    <wps:wsp>
                      <wps:cNvSpPr/>
                      <wps:spPr>
                        <a:xfrm flipV="1">
                          <a:off x="0" y="0"/>
                          <a:ext cx="76200" cy="133350"/>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24211" id="Прямокутник 3" o:spid="_x0000_s1026" style="position:absolute;margin-left:453.9pt;margin-top:4.95pt;width:6pt;height:10.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" fillcolor="#ffc000" stroked="f" strokeweight="1pt"/>
            </w:pict>
          </mc:Fallback>
        </mc:AlternateContent>
      </w:r>
      <w:r w:rsidRPr="005C28DB">
        <w:rPr>
          <w:rFonts w:ascii="Times New Roman" w:hAnsi="Times New Roman" w:cs="Times New Roman"/>
          <w:b/>
          <w:bCs/>
          <w:color w:val="000000" w:themeColor="text1"/>
          <w:sz w:val="28"/>
          <w:szCs w:val="28"/>
          <w:lang w:val="uk-UA"/>
        </w:rPr>
        <w:t>Діаграма 5.</w:t>
      </w:r>
      <w:r w:rsidRPr="005C28DB">
        <w:rPr>
          <w:rFonts w:ascii="Times New Roman" w:hAnsi="Times New Roman" w:cs="Times New Roman"/>
          <w:color w:val="000000" w:themeColor="text1"/>
          <w:sz w:val="28"/>
          <w:szCs w:val="28"/>
          <w:lang w:val="uk-UA"/>
        </w:rPr>
        <w:t xml:space="preserve"> Частка спортсменів-кандидатів на участь ( ), учасників</w:t>
      </w:r>
      <w:r>
        <w:rPr>
          <w:rFonts w:ascii="Times New Roman" w:hAnsi="Times New Roman" w:cs="Times New Roman"/>
          <w:color w:val="000000" w:themeColor="text1"/>
          <w:sz w:val="28"/>
          <w:szCs w:val="28"/>
          <w:lang w:val="uk-UA"/>
        </w:rPr>
        <w:t xml:space="preserve"> </w:t>
      </w:r>
      <w:r w:rsidRPr="005C28DB">
        <w:rPr>
          <w:rFonts w:ascii="Times New Roman" w:hAnsi="Times New Roman" w:cs="Times New Roman"/>
          <w:color w:val="000000" w:themeColor="text1"/>
          <w:sz w:val="28"/>
          <w:szCs w:val="28"/>
          <w:lang w:val="uk-UA"/>
        </w:rPr>
        <w:t>( ) та медалістів (   ) міжнародних змагань, що проводять Міжнародний, Європейський олімпійські комітети, включаючи Олімпійські ігри, залучених до науково-методичного забезпечення.</w:t>
      </w:r>
    </w:p>
    <w:p w14:paraId="42BA139B" w14:textId="77777777" w:rsidR="00AA26C7" w:rsidRDefault="00AA26C7" w:rsidP="00AA26C7">
      <w:pPr>
        <w:spacing w:after="0" w:line="340" w:lineRule="exact"/>
        <w:ind w:firstLine="567"/>
        <w:jc w:val="both"/>
        <w:rPr>
          <w:rFonts w:ascii="Times New Roman" w:hAnsi="Times New Roman" w:cs="Times New Roman"/>
          <w:b/>
          <w:bCs/>
          <w:color w:val="000000" w:themeColor="text1"/>
          <w:sz w:val="28"/>
          <w:szCs w:val="28"/>
          <w:lang w:val="uk-UA"/>
        </w:rPr>
      </w:pPr>
    </w:p>
    <w:p w14:paraId="778EEA49"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40BEEF93"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77F9BA62" w14:textId="3A184618"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r>
        <w:rPr>
          <w:noProof/>
          <w14:ligatures w14:val="standardContextual"/>
        </w:rPr>
        <w:drawing>
          <wp:anchor distT="0" distB="0" distL="114300" distR="114300" simplePos="0" relativeHeight="251696128" behindDoc="0" locked="0" layoutInCell="1" allowOverlap="1" wp14:anchorId="69422507" wp14:editId="47C21F3E">
            <wp:simplePos x="0" y="0"/>
            <wp:positionH relativeFrom="page">
              <wp:posOffset>1358900</wp:posOffset>
            </wp:positionH>
            <wp:positionV relativeFrom="paragraph">
              <wp:posOffset>13970</wp:posOffset>
            </wp:positionV>
            <wp:extent cx="4718050" cy="2406650"/>
            <wp:effectExtent l="0" t="0" r="6350" b="0"/>
            <wp:wrapSquare wrapText="bothSides"/>
            <wp:docPr id="258328088" name="Діаграма 1">
              <a:extLst xmlns:a="http://schemas.openxmlformats.org/drawingml/2006/main">
                <a:ext uri="{FF2B5EF4-FFF2-40B4-BE49-F238E27FC236}">
                  <a16:creationId xmlns:a16="http://schemas.microsoft.com/office/drawing/2014/main" id="{8AA8CA32-944C-4FE6-A08A-92442511EE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42703597" w14:textId="66CF4F0B"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65C4C296" w14:textId="5D49E7A6"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4869E170"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20FA6393"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40CAC8BB"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3E838EF7"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58107C2F"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0B790AD8"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3DA1A5EF"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7D6794C4"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09C32655"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05FC7E68" w14:textId="77777777" w:rsidR="00AA26C7" w:rsidRPr="00182617" w:rsidRDefault="00AA26C7" w:rsidP="00AA26C7">
      <w:pPr>
        <w:spacing w:after="0" w:line="340" w:lineRule="exact"/>
        <w:ind w:firstLine="567"/>
        <w:jc w:val="both"/>
        <w:rPr>
          <w:rFonts w:ascii="Times New Roman" w:hAnsi="Times New Roman" w:cs="Times New Roman"/>
          <w:color w:val="000000" w:themeColor="text1"/>
          <w:sz w:val="28"/>
          <w:szCs w:val="28"/>
          <w:lang w:val="uk-UA"/>
        </w:rPr>
      </w:pPr>
      <w:r w:rsidRPr="00182617">
        <w:rPr>
          <w:rFonts w:ascii="Times New Roman" w:hAnsi="Times New Roman" w:cs="Times New Roman"/>
          <w:color w:val="000000" w:themeColor="text1"/>
          <w:sz w:val="28"/>
          <w:szCs w:val="28"/>
          <w:lang w:val="uk-UA"/>
        </w:rPr>
        <w:lastRenderedPageBreak/>
        <w:t>Також слід зазначити, що аналіз звітів про результати науково-методичного забезпечення спортсменів-кандидатів на участь в Іграх ХХХІІІ Олімпіади 2024</w:t>
      </w:r>
      <w:r>
        <w:rPr>
          <w:rFonts w:ascii="Times New Roman" w:hAnsi="Times New Roman" w:cs="Times New Roman"/>
          <w:color w:val="000000" w:themeColor="text1"/>
          <w:sz w:val="28"/>
          <w:szCs w:val="28"/>
          <w:lang w:val="uk-UA"/>
        </w:rPr>
        <w:t> </w:t>
      </w:r>
      <w:r w:rsidRPr="00182617">
        <w:rPr>
          <w:rFonts w:ascii="Times New Roman" w:hAnsi="Times New Roman" w:cs="Times New Roman"/>
          <w:color w:val="000000" w:themeColor="text1"/>
          <w:sz w:val="28"/>
          <w:szCs w:val="28"/>
          <w:lang w:val="uk-UA"/>
        </w:rPr>
        <w:t xml:space="preserve">року, </w:t>
      </w:r>
      <w:r>
        <w:rPr>
          <w:rFonts w:ascii="Times New Roman" w:hAnsi="Times New Roman" w:cs="Times New Roman"/>
          <w:color w:val="000000" w:themeColor="text1"/>
          <w:sz w:val="28"/>
          <w:szCs w:val="28"/>
          <w:lang w:val="uk-UA"/>
        </w:rPr>
        <w:t>що</w:t>
      </w:r>
      <w:r w:rsidRPr="00182617">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здійснювалося</w:t>
      </w:r>
      <w:r w:rsidRPr="00182617">
        <w:rPr>
          <w:rFonts w:ascii="Times New Roman" w:hAnsi="Times New Roman" w:cs="Times New Roman"/>
          <w:color w:val="000000" w:themeColor="text1"/>
          <w:sz w:val="28"/>
          <w:szCs w:val="28"/>
          <w:lang w:val="uk-UA"/>
        </w:rPr>
        <w:t xml:space="preserve"> щомісячно</w:t>
      </w:r>
      <w:r>
        <w:rPr>
          <w:rFonts w:ascii="Times New Roman" w:hAnsi="Times New Roman" w:cs="Times New Roman"/>
          <w:color w:val="000000" w:themeColor="text1"/>
          <w:sz w:val="28"/>
          <w:szCs w:val="28"/>
          <w:lang w:val="uk-UA"/>
        </w:rPr>
        <w:t>,</w:t>
      </w:r>
      <w:r w:rsidRPr="00182617">
        <w:rPr>
          <w:rFonts w:ascii="Times New Roman" w:hAnsi="Times New Roman" w:cs="Times New Roman"/>
          <w:color w:val="000000" w:themeColor="text1"/>
          <w:sz w:val="28"/>
          <w:szCs w:val="28"/>
          <w:lang w:val="uk-UA"/>
        </w:rPr>
        <w:t xml:space="preserve"> та складу </w:t>
      </w:r>
      <w:r>
        <w:rPr>
          <w:rFonts w:ascii="Times New Roman" w:hAnsi="Times New Roman" w:cs="Times New Roman"/>
          <w:color w:val="000000" w:themeColor="text1"/>
          <w:sz w:val="28"/>
          <w:szCs w:val="28"/>
          <w:lang w:val="uk-UA"/>
        </w:rPr>
        <w:t>спортсменів національної</w:t>
      </w:r>
      <w:r w:rsidRPr="00182617">
        <w:rPr>
          <w:rFonts w:ascii="Times New Roman" w:hAnsi="Times New Roman" w:cs="Times New Roman"/>
          <w:color w:val="000000" w:themeColor="text1"/>
          <w:sz w:val="28"/>
          <w:szCs w:val="28"/>
          <w:lang w:val="uk-UA"/>
        </w:rPr>
        <w:t xml:space="preserve"> збірної </w:t>
      </w:r>
      <w:r>
        <w:rPr>
          <w:rFonts w:ascii="Times New Roman" w:hAnsi="Times New Roman" w:cs="Times New Roman"/>
          <w:color w:val="000000" w:themeColor="text1"/>
          <w:sz w:val="28"/>
          <w:szCs w:val="28"/>
          <w:lang w:val="uk-UA"/>
        </w:rPr>
        <w:t xml:space="preserve">команди </w:t>
      </w:r>
      <w:r w:rsidRPr="00182617">
        <w:rPr>
          <w:rFonts w:ascii="Times New Roman" w:hAnsi="Times New Roman" w:cs="Times New Roman"/>
          <w:color w:val="000000" w:themeColor="text1"/>
          <w:sz w:val="28"/>
          <w:szCs w:val="28"/>
          <w:lang w:val="uk-UA"/>
        </w:rPr>
        <w:t xml:space="preserve">України </w:t>
      </w:r>
      <w:r>
        <w:rPr>
          <w:rFonts w:ascii="Times New Roman" w:hAnsi="Times New Roman" w:cs="Times New Roman"/>
          <w:color w:val="000000" w:themeColor="text1"/>
          <w:sz w:val="28"/>
          <w:szCs w:val="28"/>
          <w:lang w:val="uk-UA"/>
        </w:rPr>
        <w:t xml:space="preserve">з олімпійських видів спорту </w:t>
      </w:r>
      <w:r w:rsidRPr="00182617">
        <w:rPr>
          <w:rFonts w:ascii="Times New Roman" w:hAnsi="Times New Roman" w:cs="Times New Roman"/>
          <w:color w:val="000000" w:themeColor="text1"/>
          <w:sz w:val="28"/>
          <w:szCs w:val="28"/>
          <w:lang w:val="uk-UA"/>
        </w:rPr>
        <w:t>на Іграх ХХХІІІ Олімпіади продемонстрував залучення до наукового супроводу 43,6 % спортсменів</w:t>
      </w:r>
      <w:r>
        <w:rPr>
          <w:rFonts w:ascii="Times New Roman" w:hAnsi="Times New Roman" w:cs="Times New Roman"/>
          <w:color w:val="000000" w:themeColor="text1"/>
          <w:sz w:val="28"/>
          <w:szCs w:val="28"/>
          <w:lang w:val="uk-UA"/>
        </w:rPr>
        <w:t xml:space="preserve"> </w:t>
      </w:r>
      <w:r w:rsidRPr="00182617">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182617">
        <w:rPr>
          <w:rFonts w:ascii="Times New Roman" w:hAnsi="Times New Roman" w:cs="Times New Roman"/>
          <w:color w:val="000000" w:themeColor="text1"/>
          <w:sz w:val="28"/>
          <w:szCs w:val="28"/>
          <w:lang w:val="uk-UA"/>
        </w:rPr>
        <w:t xml:space="preserve">учасників Олімпійських ігор. Серед </w:t>
      </w:r>
      <w:r>
        <w:rPr>
          <w:rFonts w:ascii="Times New Roman" w:hAnsi="Times New Roman" w:cs="Times New Roman"/>
          <w:color w:val="000000" w:themeColor="text1"/>
          <w:sz w:val="28"/>
          <w:szCs w:val="28"/>
          <w:lang w:val="uk-UA"/>
        </w:rPr>
        <w:t xml:space="preserve">спортсменів, </w:t>
      </w:r>
      <w:r w:rsidRPr="00182617">
        <w:rPr>
          <w:rFonts w:ascii="Times New Roman" w:hAnsi="Times New Roman" w:cs="Times New Roman"/>
          <w:color w:val="000000" w:themeColor="text1"/>
          <w:sz w:val="28"/>
          <w:szCs w:val="28"/>
          <w:lang w:val="uk-UA"/>
        </w:rPr>
        <w:t xml:space="preserve">якими було завойовано 7 з </w:t>
      </w:r>
      <w:r>
        <w:rPr>
          <w:rFonts w:ascii="Times New Roman" w:hAnsi="Times New Roman" w:cs="Times New Roman"/>
          <w:color w:val="000000" w:themeColor="text1"/>
          <w:sz w:val="28"/>
          <w:szCs w:val="28"/>
          <w:lang w:val="uk-UA"/>
        </w:rPr>
        <w:t xml:space="preserve">                   </w:t>
      </w:r>
      <w:r w:rsidRPr="00182617">
        <w:rPr>
          <w:rFonts w:ascii="Times New Roman" w:hAnsi="Times New Roman" w:cs="Times New Roman"/>
          <w:color w:val="000000" w:themeColor="text1"/>
          <w:sz w:val="28"/>
          <w:szCs w:val="28"/>
          <w:lang w:val="uk-UA"/>
        </w:rPr>
        <w:t xml:space="preserve">12 медалей (58,3 %), переважна більшість – 66,7 % (10 з 15 </w:t>
      </w:r>
      <w:r>
        <w:rPr>
          <w:rFonts w:ascii="Times New Roman" w:hAnsi="Times New Roman" w:cs="Times New Roman"/>
          <w:color w:val="000000" w:themeColor="text1"/>
          <w:sz w:val="28"/>
          <w:szCs w:val="28"/>
          <w:lang w:val="uk-UA"/>
        </w:rPr>
        <w:t xml:space="preserve">спортсменів </w:t>
      </w:r>
      <w:r w:rsidRPr="00182617">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182617">
        <w:rPr>
          <w:rFonts w:ascii="Times New Roman" w:hAnsi="Times New Roman" w:cs="Times New Roman"/>
          <w:color w:val="000000" w:themeColor="text1"/>
          <w:sz w:val="28"/>
          <w:szCs w:val="28"/>
          <w:lang w:val="uk-UA"/>
        </w:rPr>
        <w:t>медалістів Ігор ХХХІІІ Олімпіади 2024 р.) були залучені до наукового супроводу ДНДІФКС.</w:t>
      </w:r>
    </w:p>
    <w:p w14:paraId="4289FC60"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Аналіз результативності виступів вітчизняних спортсменів у міжнародних спортивних змаганнях продемонстрував покращення спортивних результатів у переважної більшості спортсменів, які були залучені до науково-методичного забезпечення підготовки: 64,5 % спортсменів у 2021 році, 59,5 % </w:t>
      </w:r>
      <w:r>
        <w:rPr>
          <w:rFonts w:ascii="Times New Roman" w:eastAsia="Times New Roman" w:hAnsi="Times New Roman" w:cs="Times New Roman"/>
          <w:sz w:val="28"/>
          <w:szCs w:val="28"/>
          <w:lang w:val="uk-UA"/>
        </w:rPr>
        <w:t>–</w:t>
      </w:r>
      <w:r>
        <w:rPr>
          <w:rFonts w:ascii="Times New Roman" w:hAnsi="Times New Roman" w:cs="Times New Roman"/>
          <w:color w:val="000000" w:themeColor="text1"/>
          <w:sz w:val="28"/>
          <w:szCs w:val="28"/>
          <w:lang w:val="uk-UA"/>
        </w:rPr>
        <w:t xml:space="preserve"> у 2022 році та 72 % </w:t>
      </w:r>
      <w:r>
        <w:rPr>
          <w:rFonts w:ascii="Times New Roman" w:eastAsia="Times New Roman" w:hAnsi="Times New Roman" w:cs="Times New Roman"/>
          <w:sz w:val="28"/>
          <w:szCs w:val="28"/>
          <w:lang w:val="uk-UA"/>
        </w:rPr>
        <w:t>–</w:t>
      </w:r>
      <w:r>
        <w:rPr>
          <w:rFonts w:ascii="Times New Roman" w:hAnsi="Times New Roman" w:cs="Times New Roman"/>
          <w:color w:val="000000" w:themeColor="text1"/>
          <w:sz w:val="28"/>
          <w:szCs w:val="28"/>
          <w:lang w:val="uk-UA"/>
        </w:rPr>
        <w:t xml:space="preserve"> у 2023 році.</w:t>
      </w:r>
    </w:p>
    <w:p w14:paraId="42A3C93D"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Динаміка спортивних досягнень наведена на діаграмі  6.</w:t>
      </w:r>
    </w:p>
    <w:p w14:paraId="206C0540" w14:textId="77777777" w:rsidR="00AA26C7" w:rsidRPr="00182617" w:rsidRDefault="00AA26C7" w:rsidP="00AA26C7">
      <w:pPr>
        <w:spacing w:after="0" w:line="340" w:lineRule="exact"/>
        <w:ind w:firstLine="567"/>
        <w:jc w:val="both"/>
        <w:rPr>
          <w:rFonts w:ascii="Times New Roman" w:hAnsi="Times New Roman" w:cs="Times New Roman"/>
          <w:color w:val="000000" w:themeColor="text1"/>
          <w:sz w:val="28"/>
          <w:szCs w:val="28"/>
          <w:lang w:val="uk-UA"/>
        </w:rPr>
      </w:pPr>
      <w:r w:rsidRPr="00182617">
        <w:rPr>
          <w:rFonts w:ascii="Times New Roman" w:hAnsi="Times New Roman" w:cs="Times New Roman"/>
          <w:color w:val="000000" w:themeColor="text1"/>
          <w:sz w:val="28"/>
          <w:szCs w:val="28"/>
          <w:lang w:val="uk-UA"/>
        </w:rPr>
        <w:t xml:space="preserve">Наведені дані свідчать про </w:t>
      </w:r>
      <w:r>
        <w:rPr>
          <w:rFonts w:ascii="Times New Roman" w:hAnsi="Times New Roman" w:cs="Times New Roman"/>
          <w:color w:val="000000" w:themeColor="text1"/>
          <w:sz w:val="28"/>
          <w:szCs w:val="28"/>
          <w:lang w:val="uk-UA"/>
        </w:rPr>
        <w:t xml:space="preserve">необхідність </w:t>
      </w:r>
      <w:r w:rsidRPr="00182617">
        <w:rPr>
          <w:rFonts w:ascii="Times New Roman" w:hAnsi="Times New Roman" w:cs="Times New Roman"/>
          <w:color w:val="000000" w:themeColor="text1"/>
          <w:sz w:val="28"/>
          <w:szCs w:val="28"/>
          <w:lang w:val="uk-UA"/>
        </w:rPr>
        <w:t xml:space="preserve">збільшення наукового супроводу спортсменів </w:t>
      </w:r>
      <w:r>
        <w:rPr>
          <w:rFonts w:ascii="Times New Roman" w:hAnsi="Times New Roman" w:cs="Times New Roman"/>
          <w:color w:val="000000" w:themeColor="text1"/>
          <w:sz w:val="28"/>
          <w:szCs w:val="28"/>
          <w:lang w:val="uk-UA"/>
        </w:rPr>
        <w:t>під час</w:t>
      </w:r>
      <w:r w:rsidRPr="00182617">
        <w:rPr>
          <w:rFonts w:ascii="Times New Roman" w:hAnsi="Times New Roman" w:cs="Times New Roman"/>
          <w:color w:val="000000" w:themeColor="text1"/>
          <w:sz w:val="28"/>
          <w:szCs w:val="28"/>
          <w:lang w:val="uk-UA"/>
        </w:rPr>
        <w:t xml:space="preserve"> підготовки до міжнародних </w:t>
      </w:r>
      <w:r>
        <w:rPr>
          <w:rFonts w:ascii="Times New Roman" w:hAnsi="Times New Roman" w:cs="Times New Roman"/>
          <w:color w:val="000000" w:themeColor="text1"/>
          <w:sz w:val="28"/>
          <w:szCs w:val="28"/>
          <w:lang w:val="uk-UA"/>
        </w:rPr>
        <w:t xml:space="preserve">спортивних </w:t>
      </w:r>
      <w:r w:rsidRPr="00182617">
        <w:rPr>
          <w:rFonts w:ascii="Times New Roman" w:hAnsi="Times New Roman" w:cs="Times New Roman"/>
          <w:color w:val="000000" w:themeColor="text1"/>
          <w:sz w:val="28"/>
          <w:szCs w:val="28"/>
          <w:lang w:val="uk-UA"/>
        </w:rPr>
        <w:t>змагань, що проводять Міжнародний, Європейський олімпійські комітети, включаючи Олімпійські ігри.</w:t>
      </w:r>
    </w:p>
    <w:p w14:paraId="6B1224CA" w14:textId="77777777" w:rsidR="00AA26C7" w:rsidRPr="00182617" w:rsidRDefault="00AA26C7" w:rsidP="00AA26C7">
      <w:pPr>
        <w:spacing w:after="0" w:line="340" w:lineRule="exact"/>
        <w:ind w:firstLine="567"/>
        <w:jc w:val="both"/>
        <w:rPr>
          <w:rFonts w:ascii="Times New Roman" w:hAnsi="Times New Roman" w:cs="Times New Roman"/>
          <w:color w:val="000000" w:themeColor="text1"/>
          <w:sz w:val="28"/>
          <w:szCs w:val="28"/>
          <w:lang w:val="uk-UA"/>
        </w:rPr>
      </w:pPr>
      <w:r w:rsidRPr="00182617">
        <w:rPr>
          <w:rFonts w:ascii="Times New Roman" w:hAnsi="Times New Roman" w:cs="Times New Roman"/>
          <w:color w:val="000000" w:themeColor="text1"/>
          <w:sz w:val="28"/>
          <w:szCs w:val="28"/>
          <w:lang w:val="uk-UA"/>
        </w:rPr>
        <w:t xml:space="preserve">Відтак, існує нагальна потреба у розширенні можливостей використання вже наявних ресурсів ДНДІФКС та збільшення охоплення науковим супроводом спортсменів </w:t>
      </w:r>
      <w:r>
        <w:rPr>
          <w:rFonts w:ascii="Times New Roman" w:hAnsi="Times New Roman" w:cs="Times New Roman"/>
          <w:color w:val="000000" w:themeColor="text1"/>
          <w:sz w:val="28"/>
          <w:szCs w:val="28"/>
          <w:lang w:val="uk-UA"/>
        </w:rPr>
        <w:t xml:space="preserve">національних збірних команд </w:t>
      </w:r>
      <w:r w:rsidRPr="00182617">
        <w:rPr>
          <w:rFonts w:ascii="Times New Roman" w:hAnsi="Times New Roman" w:cs="Times New Roman"/>
          <w:color w:val="000000" w:themeColor="text1"/>
          <w:sz w:val="28"/>
          <w:szCs w:val="28"/>
          <w:lang w:val="uk-UA"/>
        </w:rPr>
        <w:t>України</w:t>
      </w:r>
      <w:r>
        <w:rPr>
          <w:rFonts w:ascii="Times New Roman" w:hAnsi="Times New Roman" w:cs="Times New Roman"/>
          <w:color w:val="000000" w:themeColor="text1"/>
          <w:sz w:val="28"/>
          <w:szCs w:val="28"/>
          <w:lang w:val="uk-UA"/>
        </w:rPr>
        <w:t xml:space="preserve"> з видів спорту</w:t>
      </w:r>
      <w:r w:rsidRPr="00182617">
        <w:rPr>
          <w:rFonts w:ascii="Times New Roman" w:hAnsi="Times New Roman" w:cs="Times New Roman"/>
          <w:color w:val="000000" w:themeColor="text1"/>
          <w:sz w:val="28"/>
          <w:szCs w:val="28"/>
          <w:lang w:val="uk-UA"/>
        </w:rPr>
        <w:t>.</w:t>
      </w:r>
    </w:p>
    <w:p w14:paraId="321A5098" w14:textId="77777777" w:rsidR="00AA26C7" w:rsidRPr="00D910B5" w:rsidRDefault="00AA26C7" w:rsidP="00AA26C7">
      <w:pPr>
        <w:spacing w:after="0" w:line="340" w:lineRule="exact"/>
        <w:ind w:firstLine="567"/>
        <w:jc w:val="both"/>
        <w:rPr>
          <w:rFonts w:ascii="Times New Roman" w:eastAsia="Times New Roman" w:hAnsi="Times New Roman" w:cs="Times New Roman"/>
          <w:sz w:val="24"/>
          <w:szCs w:val="24"/>
          <w:lang w:val="uk-UA"/>
        </w:rPr>
      </w:pPr>
      <w:r w:rsidRPr="00D910B5">
        <w:rPr>
          <w:rFonts w:ascii="Times New Roman" w:eastAsia="Times New Roman" w:hAnsi="Times New Roman" w:cs="Times New Roman"/>
          <w:sz w:val="28"/>
          <w:szCs w:val="28"/>
          <w:lang w:val="uk-UA"/>
        </w:rPr>
        <w:t xml:space="preserve">Аналіз </w:t>
      </w:r>
      <w:r>
        <w:rPr>
          <w:rFonts w:ascii="Times New Roman" w:eastAsia="Times New Roman" w:hAnsi="Times New Roman" w:cs="Times New Roman"/>
          <w:sz w:val="28"/>
          <w:szCs w:val="28"/>
          <w:lang w:val="uk-UA"/>
        </w:rPr>
        <w:t>результатів</w:t>
      </w:r>
      <w:r w:rsidRPr="00D910B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Ігор ХХХІІІ </w:t>
      </w:r>
      <w:r w:rsidRPr="00D910B5">
        <w:rPr>
          <w:rFonts w:ascii="Times New Roman" w:eastAsia="Times New Roman" w:hAnsi="Times New Roman" w:cs="Times New Roman"/>
          <w:sz w:val="28"/>
          <w:szCs w:val="28"/>
          <w:lang w:val="uk-UA"/>
        </w:rPr>
        <w:t>Олімпі</w:t>
      </w:r>
      <w:r>
        <w:rPr>
          <w:rFonts w:ascii="Times New Roman" w:eastAsia="Times New Roman" w:hAnsi="Times New Roman" w:cs="Times New Roman"/>
          <w:sz w:val="28"/>
          <w:szCs w:val="28"/>
          <w:lang w:val="uk-UA"/>
        </w:rPr>
        <w:t>ади 2024 року</w:t>
      </w:r>
      <w:r w:rsidRPr="00D910B5">
        <w:rPr>
          <w:rFonts w:ascii="Times New Roman" w:eastAsia="Times New Roman" w:hAnsi="Times New Roman" w:cs="Times New Roman"/>
          <w:sz w:val="28"/>
          <w:szCs w:val="28"/>
          <w:lang w:val="uk-UA"/>
        </w:rPr>
        <w:t xml:space="preserve"> засвідчив</w:t>
      </w:r>
      <w:r>
        <w:rPr>
          <w:rFonts w:ascii="Times New Roman" w:eastAsia="Times New Roman" w:hAnsi="Times New Roman" w:cs="Times New Roman"/>
          <w:sz w:val="28"/>
          <w:szCs w:val="28"/>
          <w:lang w:val="uk-UA"/>
        </w:rPr>
        <w:t xml:space="preserve"> </w:t>
      </w:r>
      <w:r w:rsidRPr="00D910B5">
        <w:rPr>
          <w:rFonts w:ascii="Times New Roman" w:eastAsia="Times New Roman" w:hAnsi="Times New Roman" w:cs="Times New Roman"/>
          <w:sz w:val="28"/>
          <w:szCs w:val="28"/>
          <w:lang w:val="uk-UA"/>
        </w:rPr>
        <w:t>поширення форм в організації та фінансуванні багаторічної централізованої підготовки національних збірних команд ряду країн, створення центрів олімпійської підготовки, покращення матеріально-технічного, апаратурного та науково-методичного забезпечення, удосконалення змагального та навчально-тренувального процесів тощо. </w:t>
      </w:r>
    </w:p>
    <w:p w14:paraId="055B2784" w14:textId="1BACD5E0" w:rsidR="00217996" w:rsidRDefault="00217996" w:rsidP="00217996">
      <w:pPr>
        <w:spacing w:after="0" w:line="340" w:lineRule="exact"/>
        <w:ind w:firstLine="700"/>
        <w:jc w:val="both"/>
        <w:rPr>
          <w:rFonts w:ascii="Times New Roman" w:hAnsi="Times New Roman" w:cs="Times New Roman"/>
          <w:b/>
          <w:bCs/>
          <w:color w:val="000000" w:themeColor="text1"/>
          <w:sz w:val="28"/>
          <w:szCs w:val="28"/>
          <w:lang w:val="uk-UA"/>
        </w:rPr>
      </w:pPr>
    </w:p>
    <w:p w14:paraId="1C3B0215" w14:textId="6A56DA26" w:rsidR="00217996" w:rsidRDefault="00217996" w:rsidP="00217996">
      <w:pPr>
        <w:spacing w:after="0" w:line="340" w:lineRule="exact"/>
        <w:ind w:firstLine="700"/>
        <w:jc w:val="both"/>
        <w:rPr>
          <w:rFonts w:ascii="Times New Roman" w:hAnsi="Times New Roman" w:cs="Times New Roman"/>
          <w:b/>
          <w:bCs/>
          <w:color w:val="000000" w:themeColor="text1"/>
          <w:sz w:val="28"/>
          <w:szCs w:val="28"/>
          <w:lang w:val="uk-UA"/>
        </w:rPr>
      </w:pPr>
      <w:r>
        <w:rPr>
          <w:noProof/>
          <w14:ligatures w14:val="standardContextual"/>
        </w:rPr>
        <w:drawing>
          <wp:anchor distT="0" distB="0" distL="114300" distR="114300" simplePos="0" relativeHeight="251697152" behindDoc="0" locked="0" layoutInCell="1" allowOverlap="1" wp14:anchorId="59229FAE" wp14:editId="20FBE0F0">
            <wp:simplePos x="0" y="0"/>
            <wp:positionH relativeFrom="page">
              <wp:align>center</wp:align>
            </wp:positionH>
            <wp:positionV relativeFrom="paragraph">
              <wp:posOffset>583015</wp:posOffset>
            </wp:positionV>
            <wp:extent cx="5870575" cy="2458720"/>
            <wp:effectExtent l="0" t="0" r="0" b="0"/>
            <wp:wrapSquare wrapText="bothSides"/>
            <wp:docPr id="927378085" name="Діаграма 1">
              <a:extLst xmlns:a="http://schemas.openxmlformats.org/drawingml/2006/main">
                <a:ext uri="{FF2B5EF4-FFF2-40B4-BE49-F238E27FC236}">
                  <a16:creationId xmlns:a16="http://schemas.microsoft.com/office/drawing/2014/main" id="{58C68074-7110-2A3E-28C7-D829A17680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Pr="005C28DB">
        <w:rPr>
          <w:rFonts w:ascii="Times New Roman" w:hAnsi="Times New Roman" w:cs="Times New Roman"/>
          <w:b/>
          <w:bCs/>
          <w:color w:val="000000" w:themeColor="text1"/>
          <w:sz w:val="28"/>
          <w:szCs w:val="28"/>
          <w:lang w:val="uk-UA"/>
        </w:rPr>
        <w:t>Діаграма 6</w:t>
      </w:r>
      <w:r w:rsidRPr="005C28DB">
        <w:rPr>
          <w:rFonts w:ascii="Times New Roman" w:hAnsi="Times New Roman" w:cs="Times New Roman"/>
          <w:color w:val="000000" w:themeColor="text1"/>
          <w:sz w:val="28"/>
          <w:szCs w:val="28"/>
          <w:lang w:val="uk-UA"/>
        </w:rPr>
        <w:t xml:space="preserve"> – Динаміка спортивних досягнень спортсменів, залучених до науково-методичного забезпечення.</w:t>
      </w:r>
    </w:p>
    <w:p w14:paraId="2A308778" w14:textId="77777777" w:rsidR="00AA26C7" w:rsidRPr="00D910B5" w:rsidRDefault="00AA26C7" w:rsidP="00AA26C7">
      <w:pPr>
        <w:spacing w:after="0" w:line="340" w:lineRule="exact"/>
        <w:ind w:firstLine="700"/>
        <w:jc w:val="both"/>
        <w:rPr>
          <w:rFonts w:ascii="Times New Roman" w:eastAsia="Times New Roman" w:hAnsi="Times New Roman" w:cs="Times New Roman"/>
          <w:sz w:val="24"/>
          <w:szCs w:val="24"/>
          <w:lang w:val="uk-UA"/>
        </w:rPr>
      </w:pPr>
      <w:r w:rsidRPr="00D910B5">
        <w:rPr>
          <w:rFonts w:ascii="Times New Roman" w:eastAsia="Times New Roman" w:hAnsi="Times New Roman" w:cs="Times New Roman"/>
          <w:sz w:val="28"/>
          <w:szCs w:val="28"/>
          <w:lang w:val="uk-UA"/>
        </w:rPr>
        <w:lastRenderedPageBreak/>
        <w:t xml:space="preserve">Ці об'єктивні фактори призведуть до значного росту конкуренції у всіх олімпійських дисциплінах з боку країн, </w:t>
      </w:r>
      <w:r>
        <w:rPr>
          <w:rFonts w:ascii="Times New Roman" w:eastAsia="Times New Roman" w:hAnsi="Times New Roman" w:cs="Times New Roman"/>
          <w:sz w:val="28"/>
          <w:szCs w:val="28"/>
          <w:lang w:val="uk-UA"/>
        </w:rPr>
        <w:t>що традиційно очолюють олімпійський рейтинг т</w:t>
      </w:r>
      <w:r w:rsidRPr="00D910B5">
        <w:rPr>
          <w:rFonts w:ascii="Times New Roman" w:eastAsia="Times New Roman" w:hAnsi="Times New Roman" w:cs="Times New Roman"/>
          <w:sz w:val="28"/>
          <w:szCs w:val="28"/>
          <w:lang w:val="uk-UA"/>
        </w:rPr>
        <w:t xml:space="preserve">а </w:t>
      </w:r>
      <w:r>
        <w:rPr>
          <w:rFonts w:ascii="Times New Roman" w:eastAsia="Times New Roman" w:hAnsi="Times New Roman" w:cs="Times New Roman"/>
          <w:sz w:val="28"/>
          <w:szCs w:val="28"/>
          <w:lang w:val="uk-UA"/>
        </w:rPr>
        <w:t>намагання наблизитися до лідерів</w:t>
      </w:r>
      <w:r w:rsidRPr="00D910B5">
        <w:rPr>
          <w:rFonts w:ascii="Times New Roman" w:eastAsia="Times New Roman" w:hAnsi="Times New Roman" w:cs="Times New Roman"/>
          <w:sz w:val="28"/>
          <w:szCs w:val="28"/>
          <w:lang w:val="uk-UA"/>
        </w:rPr>
        <w:t xml:space="preserve"> в окремих видах спорту країн, </w:t>
      </w:r>
      <w:r>
        <w:rPr>
          <w:rFonts w:ascii="Times New Roman" w:eastAsia="Times New Roman" w:hAnsi="Times New Roman" w:cs="Times New Roman"/>
          <w:sz w:val="28"/>
          <w:szCs w:val="28"/>
          <w:lang w:val="uk-UA"/>
        </w:rPr>
        <w:t>що</w:t>
      </w:r>
      <w:r w:rsidRPr="00D910B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претендують здобути олімпійські нагороди</w:t>
      </w:r>
      <w:r w:rsidRPr="00D910B5">
        <w:rPr>
          <w:rFonts w:ascii="Times New Roman" w:eastAsia="Times New Roman" w:hAnsi="Times New Roman" w:cs="Times New Roman"/>
          <w:sz w:val="28"/>
          <w:szCs w:val="28"/>
          <w:lang w:val="uk-UA"/>
        </w:rPr>
        <w:t>.</w:t>
      </w:r>
    </w:p>
    <w:p w14:paraId="22C9D845" w14:textId="3EF54717" w:rsidR="00AA26C7" w:rsidRPr="00D910B5" w:rsidRDefault="00AA26C7" w:rsidP="00AA26C7">
      <w:pPr>
        <w:spacing w:after="0" w:line="340" w:lineRule="exact"/>
        <w:ind w:firstLine="700"/>
        <w:jc w:val="both"/>
        <w:rPr>
          <w:rFonts w:ascii="Times New Roman" w:eastAsia="Times New Roman" w:hAnsi="Times New Roman" w:cs="Times New Roman"/>
          <w:sz w:val="24"/>
          <w:szCs w:val="24"/>
          <w:lang w:val="uk-UA"/>
        </w:rPr>
      </w:pPr>
      <w:r w:rsidRPr="00D910B5">
        <w:rPr>
          <w:rFonts w:ascii="Times New Roman" w:eastAsia="Times New Roman" w:hAnsi="Times New Roman" w:cs="Times New Roman"/>
          <w:sz w:val="28"/>
          <w:szCs w:val="28"/>
          <w:lang w:val="uk-UA"/>
        </w:rPr>
        <w:t xml:space="preserve">Тому постає питання вдосконалення підготовки українських спортсменів до чемпіонатів світу, Європи, Олімпійських ігор шляхом підвищення ефективності науково-методичного забезпечення підготовки спортсменів-кандидатів на участь у міжнародних </w:t>
      </w:r>
      <w:r>
        <w:rPr>
          <w:rFonts w:ascii="Times New Roman" w:eastAsia="Times New Roman" w:hAnsi="Times New Roman" w:cs="Times New Roman"/>
          <w:sz w:val="28"/>
          <w:szCs w:val="28"/>
          <w:lang w:val="uk-UA"/>
        </w:rPr>
        <w:t xml:space="preserve">спортивних </w:t>
      </w:r>
      <w:r w:rsidRPr="00D910B5">
        <w:rPr>
          <w:rFonts w:ascii="Times New Roman" w:eastAsia="Times New Roman" w:hAnsi="Times New Roman" w:cs="Times New Roman"/>
          <w:sz w:val="28"/>
          <w:szCs w:val="28"/>
          <w:lang w:val="uk-UA"/>
        </w:rPr>
        <w:t>змаганнях, у тому числі шляхом розробки та впровадження науково обґрунтованих рекомендацій і пропозицій щодо корекції тренувального процесу та змагальної діяльності кваліфікованих спортсменів для забезпечення їхньої конкурентоспроможності у головних міжнародних змаганнях, створення організаційних, матеріально-технічних, кадрових та фінансових умов для розв’язання найважливіших науково-технічних проблем та створення принципово нових технологій у спорті.</w:t>
      </w:r>
    </w:p>
    <w:p w14:paraId="347A8218"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Аналіз виступів спортсменів України на Іграх ХХІХ–ХХХІІІ Олімпіад та фінансування наукової діяльності через ДНДІФКС, та залучення наукового супроводу до підготовки спортсменів продемонстрував зв'язок між результативністю виступів вітчизняних спортсменів на Олімпійських іграх та науково-методичним забезпеченням їхньої підготовки.</w:t>
      </w:r>
    </w:p>
    <w:p w14:paraId="5ADDA0F1"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Співвідношення здобутих нагород та фінансування науково-методичного забезпечення наведено на діаграмах 7, 8.</w:t>
      </w:r>
    </w:p>
    <w:p w14:paraId="312716EE" w14:textId="77777777" w:rsidR="00217996" w:rsidRDefault="00217996" w:rsidP="00AA26C7">
      <w:pPr>
        <w:spacing w:after="0" w:line="340" w:lineRule="exact"/>
        <w:jc w:val="both"/>
        <w:rPr>
          <w:rFonts w:ascii="Times New Roman" w:hAnsi="Times New Roman" w:cs="Times New Roman"/>
          <w:color w:val="000000" w:themeColor="text1"/>
          <w:sz w:val="28"/>
          <w:szCs w:val="28"/>
          <w:lang w:val="uk-UA"/>
        </w:rPr>
      </w:pPr>
    </w:p>
    <w:p w14:paraId="03742FAC" w14:textId="2FFEFF6D" w:rsidR="00AA26C7" w:rsidRDefault="00217996" w:rsidP="00627A9F">
      <w:pPr>
        <w:spacing w:after="0" w:line="340" w:lineRule="exact"/>
        <w:ind w:firstLine="567"/>
        <w:jc w:val="both"/>
        <w:rPr>
          <w:rFonts w:ascii="Times New Roman" w:hAnsi="Times New Roman" w:cs="Times New Roman"/>
          <w:color w:val="000000" w:themeColor="text1"/>
          <w:sz w:val="28"/>
          <w:szCs w:val="28"/>
          <w:lang w:val="en-US"/>
        </w:rPr>
      </w:pPr>
      <w:r>
        <w:rPr>
          <w:noProof/>
          <w14:ligatures w14:val="standardContextual"/>
        </w:rPr>
        <w:drawing>
          <wp:anchor distT="0" distB="0" distL="114300" distR="114300" simplePos="0" relativeHeight="251694080" behindDoc="0" locked="0" layoutInCell="1" allowOverlap="1" wp14:anchorId="6F009137" wp14:editId="415BD122">
            <wp:simplePos x="0" y="0"/>
            <wp:positionH relativeFrom="column">
              <wp:posOffset>302914</wp:posOffset>
            </wp:positionH>
            <wp:positionV relativeFrom="paragraph">
              <wp:posOffset>754835</wp:posOffset>
            </wp:positionV>
            <wp:extent cx="5854700" cy="2946400"/>
            <wp:effectExtent l="0" t="0" r="0" b="6350"/>
            <wp:wrapTopAndBottom/>
            <wp:docPr id="198174105" name="Діаграма 1">
              <a:extLst xmlns:a="http://schemas.openxmlformats.org/drawingml/2006/main">
                <a:ext uri="{FF2B5EF4-FFF2-40B4-BE49-F238E27FC236}">
                  <a16:creationId xmlns:a16="http://schemas.microsoft.com/office/drawing/2014/main" id="{A859B4F6-6E02-E872-CC1E-CF880FFACD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5C28DB">
        <w:rPr>
          <w:rFonts w:ascii="Times New Roman" w:hAnsi="Times New Roman" w:cs="Times New Roman"/>
          <w:b/>
          <w:bCs/>
          <w:color w:val="000000" w:themeColor="text1"/>
          <w:sz w:val="28"/>
          <w:szCs w:val="28"/>
          <w:lang w:val="uk-UA"/>
        </w:rPr>
        <w:t>Діаграма 7</w:t>
      </w:r>
      <w:r w:rsidRPr="005C28DB">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sz w:val="28"/>
          <w:szCs w:val="28"/>
          <w:lang w:val="uk-UA"/>
        </w:rPr>
        <w:t>–</w:t>
      </w:r>
      <w:r w:rsidRPr="005C28DB">
        <w:rPr>
          <w:rFonts w:ascii="Times New Roman" w:hAnsi="Times New Roman" w:cs="Times New Roman"/>
          <w:color w:val="000000" w:themeColor="text1"/>
          <w:sz w:val="28"/>
          <w:szCs w:val="28"/>
          <w:lang w:val="uk-UA"/>
        </w:rPr>
        <w:t xml:space="preserve"> Завойовані нагород</w:t>
      </w:r>
      <w:r>
        <w:rPr>
          <w:rFonts w:ascii="Times New Roman" w:hAnsi="Times New Roman" w:cs="Times New Roman"/>
          <w:color w:val="000000" w:themeColor="text1"/>
          <w:sz w:val="28"/>
          <w:szCs w:val="28"/>
          <w:lang w:val="uk-UA"/>
        </w:rPr>
        <w:t>и</w:t>
      </w:r>
      <w:r w:rsidRPr="005C28DB">
        <w:rPr>
          <w:rFonts w:ascii="Times New Roman" w:hAnsi="Times New Roman" w:cs="Times New Roman"/>
          <w:color w:val="000000" w:themeColor="text1"/>
          <w:sz w:val="28"/>
          <w:szCs w:val="28"/>
          <w:lang w:val="uk-UA"/>
        </w:rPr>
        <w:t xml:space="preserve"> спортсменами України на Іграх ХХІХ–ХХХІІІ Олімпіад та фінансування наукової діяльності у сфері фізичної культури та спорту (ДНДІФКС)</w:t>
      </w:r>
    </w:p>
    <w:p w14:paraId="1B557F1A" w14:textId="77777777" w:rsidR="00AA26C7" w:rsidRDefault="00AA26C7" w:rsidP="00AA26C7">
      <w:pPr>
        <w:spacing w:after="0" w:line="340" w:lineRule="exact"/>
        <w:ind w:firstLine="567"/>
        <w:jc w:val="both"/>
        <w:rPr>
          <w:rFonts w:ascii="Times New Roman" w:hAnsi="Times New Roman" w:cs="Times New Roman"/>
          <w:b/>
          <w:bCs/>
          <w:color w:val="000000" w:themeColor="text1"/>
          <w:sz w:val="28"/>
          <w:szCs w:val="28"/>
          <w:lang w:val="uk-UA"/>
        </w:rPr>
      </w:pPr>
    </w:p>
    <w:p w14:paraId="39F9C2F7" w14:textId="7A6131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3D99A715" w14:textId="77777777" w:rsidR="00627A9F" w:rsidRDefault="00627A9F" w:rsidP="00AA26C7">
      <w:pPr>
        <w:spacing w:after="0" w:line="340" w:lineRule="exact"/>
        <w:ind w:firstLine="567"/>
        <w:jc w:val="both"/>
        <w:rPr>
          <w:rFonts w:ascii="Times New Roman" w:hAnsi="Times New Roman" w:cs="Times New Roman"/>
          <w:color w:val="000000" w:themeColor="text1"/>
          <w:sz w:val="28"/>
          <w:szCs w:val="28"/>
          <w:lang w:val="uk-UA"/>
        </w:rPr>
      </w:pPr>
    </w:p>
    <w:p w14:paraId="30BDCB17" w14:textId="77777777" w:rsidR="00217996" w:rsidRPr="005C28DB" w:rsidRDefault="00217996" w:rsidP="00217996">
      <w:pPr>
        <w:spacing w:after="0" w:line="340" w:lineRule="exact"/>
        <w:ind w:firstLine="567"/>
        <w:jc w:val="both"/>
        <w:rPr>
          <w:rFonts w:ascii="Times New Roman" w:hAnsi="Times New Roman" w:cs="Times New Roman"/>
          <w:color w:val="000000" w:themeColor="text1"/>
          <w:sz w:val="28"/>
          <w:szCs w:val="28"/>
          <w:lang w:val="uk-UA"/>
        </w:rPr>
      </w:pPr>
      <w:r w:rsidRPr="005C28DB">
        <w:rPr>
          <w:rFonts w:ascii="Times New Roman" w:hAnsi="Times New Roman" w:cs="Times New Roman"/>
          <w:b/>
          <w:bCs/>
          <w:color w:val="000000" w:themeColor="text1"/>
          <w:sz w:val="28"/>
          <w:szCs w:val="28"/>
          <w:lang w:val="uk-UA"/>
        </w:rPr>
        <w:lastRenderedPageBreak/>
        <w:t xml:space="preserve">Діаграма 8 </w:t>
      </w:r>
      <w:r>
        <w:rPr>
          <w:rFonts w:ascii="Times New Roman" w:eastAsia="Times New Roman" w:hAnsi="Times New Roman" w:cs="Times New Roman"/>
          <w:sz w:val="28"/>
          <w:szCs w:val="28"/>
          <w:lang w:val="uk-UA"/>
        </w:rPr>
        <w:t>–</w:t>
      </w:r>
      <w:r w:rsidRPr="005C28DB">
        <w:rPr>
          <w:rFonts w:ascii="Times New Roman" w:hAnsi="Times New Roman" w:cs="Times New Roman"/>
          <w:color w:val="000000" w:themeColor="text1"/>
          <w:sz w:val="28"/>
          <w:szCs w:val="28"/>
          <w:lang w:val="uk-UA"/>
        </w:rPr>
        <w:t xml:space="preserve"> Кількісні показники науково-методичного забезпечення підготовки спортсменів України до Ігор ХХІХ – ХХХІІІ Олімпіад.</w:t>
      </w:r>
    </w:p>
    <w:p w14:paraId="7261C30D"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r>
        <w:rPr>
          <w:noProof/>
          <w14:ligatures w14:val="standardContextual"/>
        </w:rPr>
        <w:drawing>
          <wp:anchor distT="0" distB="0" distL="114300" distR="114300" simplePos="0" relativeHeight="251695104" behindDoc="0" locked="0" layoutInCell="1" allowOverlap="1" wp14:anchorId="592B0B15" wp14:editId="6354F88C">
            <wp:simplePos x="0" y="0"/>
            <wp:positionH relativeFrom="column">
              <wp:posOffset>541655</wp:posOffset>
            </wp:positionH>
            <wp:positionV relativeFrom="paragraph">
              <wp:posOffset>120650</wp:posOffset>
            </wp:positionV>
            <wp:extent cx="5302250" cy="2743200"/>
            <wp:effectExtent l="0" t="0" r="0" b="0"/>
            <wp:wrapSquare wrapText="bothSides"/>
            <wp:docPr id="543214048" name="Діаграма 1">
              <a:extLst xmlns:a="http://schemas.openxmlformats.org/drawingml/2006/main">
                <a:ext uri="{FF2B5EF4-FFF2-40B4-BE49-F238E27FC236}">
                  <a16:creationId xmlns:a16="http://schemas.microsoft.com/office/drawing/2014/main" id="{87B59E8A-23E6-A639-436D-FD9FB0FA5C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anchor>
        </w:drawing>
      </w:r>
    </w:p>
    <w:p w14:paraId="2B84CFB2"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2120B0D0"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7E2BEA89"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75D174D7"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7F7C4BAC"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5E6FF128"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07836620"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56F17DE4"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09776A60"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4538907C"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260BB3F3" w14:textId="77777777" w:rsidR="00AA26C7" w:rsidRDefault="00AA26C7" w:rsidP="00AA26C7">
      <w:pPr>
        <w:spacing w:after="0" w:line="340" w:lineRule="exact"/>
        <w:ind w:firstLine="567"/>
        <w:jc w:val="both"/>
        <w:rPr>
          <w:rFonts w:ascii="Times New Roman" w:hAnsi="Times New Roman" w:cs="Times New Roman"/>
          <w:color w:val="000000" w:themeColor="text1"/>
          <w:sz w:val="28"/>
          <w:szCs w:val="28"/>
          <w:lang w:val="uk-UA"/>
        </w:rPr>
      </w:pPr>
    </w:p>
    <w:p w14:paraId="2A032F05" w14:textId="77777777" w:rsidR="00AA26C7" w:rsidRDefault="00AA26C7" w:rsidP="00AA26C7">
      <w:pPr>
        <w:spacing w:after="0" w:line="340" w:lineRule="exact"/>
        <w:ind w:firstLine="720"/>
        <w:jc w:val="both"/>
        <w:rPr>
          <w:rFonts w:ascii="Times New Roman" w:eastAsia="Times New Roman" w:hAnsi="Times New Roman" w:cs="Times New Roman"/>
          <w:sz w:val="28"/>
          <w:szCs w:val="28"/>
          <w:lang w:val="uk-UA"/>
        </w:rPr>
      </w:pPr>
    </w:p>
    <w:p w14:paraId="7597CB1D" w14:textId="16B9F623" w:rsidR="00FB7D11" w:rsidRDefault="00FB7D11" w:rsidP="00FB7D11">
      <w:pPr>
        <w:pStyle w:val="a7"/>
        <w:spacing w:after="0" w:line="340" w:lineRule="exact"/>
        <w:ind w:left="0"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w:t>
      </w:r>
      <w:r w:rsidR="00232A2A">
        <w:rPr>
          <w:rFonts w:ascii="Times New Roman" w:eastAsia="Times New Roman" w:hAnsi="Times New Roman" w:cs="Times New Roman"/>
          <w:b/>
          <w:sz w:val="28"/>
          <w:szCs w:val="28"/>
          <w:lang w:val="uk-UA"/>
        </w:rPr>
        <w:t>5</w:t>
      </w:r>
      <w:r>
        <w:rPr>
          <w:rFonts w:ascii="Times New Roman" w:eastAsia="Times New Roman" w:hAnsi="Times New Roman" w:cs="Times New Roman"/>
          <w:b/>
          <w:sz w:val="28"/>
          <w:szCs w:val="28"/>
          <w:lang w:val="uk-UA"/>
        </w:rPr>
        <w:t>. Ефективність надання публічних послуг за рахунок бюджетних коштів, рівня забезпечення потреб, задоволення інтересів отримувачів/користувачів і надавачів публічних послуг</w:t>
      </w:r>
    </w:p>
    <w:p w14:paraId="620435A0" w14:textId="77777777" w:rsidR="001B61CF" w:rsidRDefault="001B61CF" w:rsidP="00FB7D11">
      <w:pPr>
        <w:pStyle w:val="a7"/>
        <w:spacing w:after="0" w:line="340" w:lineRule="exact"/>
        <w:ind w:left="0" w:firstLine="567"/>
        <w:jc w:val="both"/>
        <w:rPr>
          <w:rFonts w:ascii="Times New Roman" w:eastAsia="Times New Roman" w:hAnsi="Times New Roman" w:cs="Times New Roman"/>
          <w:b/>
          <w:sz w:val="28"/>
          <w:szCs w:val="28"/>
          <w:lang w:val="uk-UA"/>
        </w:rPr>
      </w:pPr>
    </w:p>
    <w:p w14:paraId="4BD49B9A" w14:textId="77777777" w:rsidR="00727EE9" w:rsidRDefault="00726434" w:rsidP="00726434">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Станом на сьогодні витрати на науково-методичне забезпечення підготовки вітчизняних спортсменів до міжнародних спортивних змагань фінансуються шляхом укладання договорів на надання наукових послуг спортсменам національних збірних команд України з видів спорту з державною установою «Управління збірних команд та забезпечення спортивних заходів </w:t>
      </w:r>
      <w:r w:rsidRPr="00AE20BB">
        <w:rPr>
          <w:rFonts w:ascii="Times New Roman" w:hAnsi="Times New Roman"/>
          <w:color w:val="000000"/>
          <w:sz w:val="28"/>
          <w:szCs w:val="28"/>
          <w:lang w:val="uk-UA"/>
        </w:rPr>
        <w:t>«</w:t>
      </w:r>
      <w:proofErr w:type="spellStart"/>
      <w:r w:rsidRPr="00A0541F">
        <w:rPr>
          <w:rFonts w:ascii="Times New Roman" w:hAnsi="Times New Roman"/>
          <w:color w:val="000000"/>
          <w:sz w:val="28"/>
          <w:szCs w:val="28"/>
          <w:lang w:val="uk-UA"/>
        </w:rPr>
        <w:t>Укрспортзабе</w:t>
      </w:r>
      <w:r w:rsidRPr="00AE20BB">
        <w:rPr>
          <w:rFonts w:ascii="Times New Roman" w:hAnsi="Times New Roman"/>
          <w:color w:val="000000"/>
          <w:sz w:val="28"/>
          <w:szCs w:val="28"/>
          <w:lang w:val="uk-UA"/>
        </w:rPr>
        <w:t>зпечення</w:t>
      </w:r>
      <w:proofErr w:type="spellEnd"/>
      <w:r w:rsidRPr="00AE20BB">
        <w:rPr>
          <w:rFonts w:ascii="Times New Roman" w:hAnsi="Times New Roman"/>
          <w:color w:val="000000"/>
          <w:sz w:val="28"/>
          <w:szCs w:val="28"/>
          <w:lang w:val="uk-UA"/>
        </w:rPr>
        <w:t>»</w:t>
      </w:r>
      <w:r>
        <w:rPr>
          <w:rFonts w:ascii="Times New Roman" w:hAnsi="Times New Roman" w:cs="Times New Roman"/>
          <w:color w:val="000000" w:themeColor="text1"/>
          <w:sz w:val="28"/>
          <w:szCs w:val="28"/>
          <w:lang w:val="uk-UA"/>
        </w:rPr>
        <w:t xml:space="preserve">, всеукраїнськими федераціями з видів спорту, державними центрами олімпійської підготовки. </w:t>
      </w:r>
    </w:p>
    <w:p w14:paraId="417F97A9" w14:textId="64004A9C" w:rsidR="00DF57CB" w:rsidRPr="00DF57CB" w:rsidRDefault="00DF57CB" w:rsidP="00726434">
      <w:pPr>
        <w:spacing w:after="0" w:line="240" w:lineRule="auto"/>
        <w:ind w:firstLine="567"/>
        <w:jc w:val="both"/>
        <w:rPr>
          <w:rFonts w:ascii="Times New Roman" w:hAnsi="Times New Roman" w:cs="Times New Roman"/>
          <w:color w:val="000000" w:themeColor="text1"/>
          <w:sz w:val="28"/>
          <w:szCs w:val="28"/>
          <w:lang w:val="uk-UA"/>
        </w:rPr>
      </w:pPr>
      <w:r w:rsidRPr="003C3807">
        <w:rPr>
          <w:rFonts w:ascii="Times New Roman" w:hAnsi="Times New Roman" w:cs="Times New Roman"/>
          <w:color w:val="000000" w:themeColor="text1"/>
          <w:sz w:val="28"/>
          <w:szCs w:val="28"/>
          <w:lang w:val="uk-UA"/>
        </w:rPr>
        <w:t xml:space="preserve">Паспортами бюджетної програми </w:t>
      </w:r>
      <w:r w:rsidRPr="003C3807">
        <w:rPr>
          <w:rFonts w:ascii="Times New Roman" w:hAnsi="Times New Roman" w:cs="Times New Roman"/>
          <w:sz w:val="28"/>
          <w:szCs w:val="28"/>
          <w:shd w:val="clear" w:color="auto" w:fill="FFFFFF" w:themeFill="background1"/>
        </w:rPr>
        <w:t>КПКВК 3401040 «</w:t>
      </w:r>
      <w:proofErr w:type="spellStart"/>
      <w:r w:rsidRPr="003C3807">
        <w:rPr>
          <w:rFonts w:ascii="Times New Roman" w:hAnsi="Times New Roman" w:cs="Times New Roman"/>
          <w:sz w:val="28"/>
          <w:szCs w:val="28"/>
          <w:shd w:val="clear" w:color="auto" w:fill="FFFFFF" w:themeFill="background1"/>
        </w:rPr>
        <w:t>Наукова</w:t>
      </w:r>
      <w:proofErr w:type="spellEnd"/>
      <w:r w:rsidRPr="003C3807">
        <w:rPr>
          <w:rFonts w:ascii="Times New Roman" w:hAnsi="Times New Roman" w:cs="Times New Roman"/>
          <w:sz w:val="28"/>
          <w:szCs w:val="28"/>
          <w:shd w:val="clear" w:color="auto" w:fill="FFFFFF" w:themeFill="background1"/>
        </w:rPr>
        <w:t xml:space="preserve"> та </w:t>
      </w:r>
      <w:proofErr w:type="spellStart"/>
      <w:r w:rsidRPr="003C3807">
        <w:rPr>
          <w:rFonts w:ascii="Times New Roman" w:hAnsi="Times New Roman" w:cs="Times New Roman"/>
          <w:sz w:val="28"/>
          <w:szCs w:val="28"/>
          <w:shd w:val="clear" w:color="auto" w:fill="FFFFFF" w:themeFill="background1"/>
        </w:rPr>
        <w:t>науково-технічна</w:t>
      </w:r>
      <w:proofErr w:type="spellEnd"/>
      <w:r w:rsidRPr="003C3807">
        <w:rPr>
          <w:rFonts w:ascii="Times New Roman" w:hAnsi="Times New Roman" w:cs="Times New Roman"/>
          <w:sz w:val="28"/>
          <w:szCs w:val="28"/>
          <w:shd w:val="clear" w:color="auto" w:fill="FFFFFF" w:themeFill="background1"/>
        </w:rPr>
        <w:t xml:space="preserve"> </w:t>
      </w:r>
      <w:proofErr w:type="spellStart"/>
      <w:r w:rsidRPr="003C3807">
        <w:rPr>
          <w:rFonts w:ascii="Times New Roman" w:hAnsi="Times New Roman" w:cs="Times New Roman"/>
          <w:sz w:val="28"/>
          <w:szCs w:val="28"/>
          <w:shd w:val="clear" w:color="auto" w:fill="FFFFFF" w:themeFill="background1"/>
        </w:rPr>
        <w:t>діяльність</w:t>
      </w:r>
      <w:proofErr w:type="spellEnd"/>
      <w:r w:rsidRPr="003C3807">
        <w:rPr>
          <w:rFonts w:ascii="Times New Roman" w:hAnsi="Times New Roman" w:cs="Times New Roman"/>
          <w:sz w:val="28"/>
          <w:szCs w:val="28"/>
          <w:shd w:val="clear" w:color="auto" w:fill="FFFFFF" w:themeFill="background1"/>
        </w:rPr>
        <w:t xml:space="preserve"> у </w:t>
      </w:r>
      <w:proofErr w:type="spellStart"/>
      <w:r w:rsidRPr="003C3807">
        <w:rPr>
          <w:rFonts w:ascii="Times New Roman" w:hAnsi="Times New Roman" w:cs="Times New Roman"/>
          <w:sz w:val="28"/>
          <w:szCs w:val="28"/>
          <w:shd w:val="clear" w:color="auto" w:fill="FFFFFF" w:themeFill="background1"/>
        </w:rPr>
        <w:t>сфері</w:t>
      </w:r>
      <w:proofErr w:type="spellEnd"/>
      <w:r w:rsidRPr="003C3807">
        <w:rPr>
          <w:rFonts w:ascii="Times New Roman" w:hAnsi="Times New Roman" w:cs="Times New Roman"/>
          <w:sz w:val="28"/>
          <w:szCs w:val="28"/>
          <w:shd w:val="clear" w:color="auto" w:fill="FFFFFF" w:themeFill="background1"/>
        </w:rPr>
        <w:t xml:space="preserve"> </w:t>
      </w:r>
      <w:proofErr w:type="spellStart"/>
      <w:r w:rsidRPr="003C3807">
        <w:rPr>
          <w:rFonts w:ascii="Times New Roman" w:hAnsi="Times New Roman" w:cs="Times New Roman"/>
          <w:sz w:val="28"/>
          <w:szCs w:val="28"/>
          <w:shd w:val="clear" w:color="auto" w:fill="FFFFFF" w:themeFill="background1"/>
        </w:rPr>
        <w:t>розвитку</w:t>
      </w:r>
      <w:proofErr w:type="spellEnd"/>
      <w:r w:rsidRPr="003C3807">
        <w:rPr>
          <w:rFonts w:ascii="Times New Roman" w:hAnsi="Times New Roman" w:cs="Times New Roman"/>
          <w:sz w:val="28"/>
          <w:szCs w:val="28"/>
          <w:shd w:val="clear" w:color="auto" w:fill="FFFFFF" w:themeFill="background1"/>
        </w:rPr>
        <w:t xml:space="preserve"> </w:t>
      </w:r>
      <w:proofErr w:type="spellStart"/>
      <w:r w:rsidRPr="003C3807">
        <w:rPr>
          <w:rFonts w:ascii="Times New Roman" w:hAnsi="Times New Roman" w:cs="Times New Roman"/>
          <w:sz w:val="28"/>
          <w:szCs w:val="28"/>
          <w:shd w:val="clear" w:color="auto" w:fill="FFFFFF" w:themeFill="background1"/>
        </w:rPr>
        <w:t>молоді</w:t>
      </w:r>
      <w:proofErr w:type="spellEnd"/>
      <w:r w:rsidRPr="003C3807">
        <w:rPr>
          <w:rFonts w:ascii="Times New Roman" w:hAnsi="Times New Roman" w:cs="Times New Roman"/>
          <w:sz w:val="28"/>
          <w:szCs w:val="28"/>
          <w:shd w:val="clear" w:color="auto" w:fill="FFFFFF" w:themeFill="background1"/>
        </w:rPr>
        <w:t xml:space="preserve"> та спорту»</w:t>
      </w:r>
      <w:r w:rsidRPr="003C3807">
        <w:rPr>
          <w:rFonts w:ascii="Times New Roman" w:hAnsi="Times New Roman" w:cs="Times New Roman"/>
          <w:sz w:val="28"/>
          <w:szCs w:val="28"/>
          <w:shd w:val="clear" w:color="auto" w:fill="FFFFFF" w:themeFill="background1"/>
          <w:lang w:val="uk-UA"/>
        </w:rPr>
        <w:t xml:space="preserve"> (2021 -2022 рр. ) та </w:t>
      </w:r>
      <w:r w:rsidRPr="003C3807">
        <w:rPr>
          <w:rFonts w:ascii="Times New Roman" w:hAnsi="Times New Roman" w:cs="Times New Roman"/>
          <w:sz w:val="28"/>
          <w:szCs w:val="28"/>
          <w:shd w:val="clear" w:color="auto" w:fill="FFFFFF" w:themeFill="background1"/>
        </w:rPr>
        <w:t>КПКВК 3401040 «</w:t>
      </w:r>
      <w:proofErr w:type="spellStart"/>
      <w:r w:rsidRPr="003C3807">
        <w:rPr>
          <w:rFonts w:ascii="Times New Roman" w:hAnsi="Times New Roman" w:cs="Times New Roman"/>
          <w:sz w:val="28"/>
          <w:szCs w:val="28"/>
          <w:shd w:val="clear" w:color="auto" w:fill="FFFFFF" w:themeFill="background1"/>
        </w:rPr>
        <w:t>Наукова</w:t>
      </w:r>
      <w:proofErr w:type="spellEnd"/>
      <w:r w:rsidRPr="003C3807">
        <w:rPr>
          <w:rFonts w:ascii="Times New Roman" w:hAnsi="Times New Roman" w:cs="Times New Roman"/>
          <w:sz w:val="28"/>
          <w:szCs w:val="28"/>
          <w:shd w:val="clear" w:color="auto" w:fill="FFFFFF" w:themeFill="background1"/>
        </w:rPr>
        <w:t xml:space="preserve"> та </w:t>
      </w:r>
      <w:proofErr w:type="spellStart"/>
      <w:r w:rsidRPr="003C3807">
        <w:rPr>
          <w:rFonts w:ascii="Times New Roman" w:hAnsi="Times New Roman" w:cs="Times New Roman"/>
          <w:sz w:val="28"/>
          <w:szCs w:val="28"/>
          <w:shd w:val="clear" w:color="auto" w:fill="FFFFFF" w:themeFill="background1"/>
        </w:rPr>
        <w:t>науково-технічна</w:t>
      </w:r>
      <w:proofErr w:type="spellEnd"/>
      <w:r w:rsidRPr="003C3807">
        <w:rPr>
          <w:rFonts w:ascii="Times New Roman" w:hAnsi="Times New Roman" w:cs="Times New Roman"/>
          <w:sz w:val="28"/>
          <w:szCs w:val="28"/>
          <w:shd w:val="clear" w:color="auto" w:fill="FFFFFF" w:themeFill="background1"/>
        </w:rPr>
        <w:t xml:space="preserve"> </w:t>
      </w:r>
      <w:proofErr w:type="spellStart"/>
      <w:r w:rsidRPr="003C3807">
        <w:rPr>
          <w:rFonts w:ascii="Times New Roman" w:hAnsi="Times New Roman" w:cs="Times New Roman"/>
          <w:sz w:val="28"/>
          <w:szCs w:val="28"/>
          <w:shd w:val="clear" w:color="auto" w:fill="FFFFFF" w:themeFill="background1"/>
        </w:rPr>
        <w:t>діяльність</w:t>
      </w:r>
      <w:proofErr w:type="spellEnd"/>
      <w:r w:rsidRPr="003C3807">
        <w:rPr>
          <w:rFonts w:ascii="Times New Roman" w:hAnsi="Times New Roman" w:cs="Times New Roman"/>
          <w:sz w:val="28"/>
          <w:szCs w:val="28"/>
          <w:shd w:val="clear" w:color="auto" w:fill="FFFFFF" w:themeFill="background1"/>
        </w:rPr>
        <w:t xml:space="preserve"> у </w:t>
      </w:r>
      <w:proofErr w:type="spellStart"/>
      <w:r w:rsidRPr="003C3807">
        <w:rPr>
          <w:rFonts w:ascii="Times New Roman" w:hAnsi="Times New Roman" w:cs="Times New Roman"/>
          <w:sz w:val="28"/>
          <w:szCs w:val="28"/>
          <w:shd w:val="clear" w:color="auto" w:fill="FFFFFF" w:themeFill="background1"/>
        </w:rPr>
        <w:t>сфері</w:t>
      </w:r>
      <w:proofErr w:type="spellEnd"/>
      <w:r w:rsidRPr="003C3807">
        <w:rPr>
          <w:rFonts w:ascii="Times New Roman" w:hAnsi="Times New Roman" w:cs="Times New Roman"/>
          <w:sz w:val="28"/>
          <w:szCs w:val="28"/>
          <w:shd w:val="clear" w:color="auto" w:fill="FFFFFF" w:themeFill="background1"/>
        </w:rPr>
        <w:t xml:space="preserve"> </w:t>
      </w:r>
      <w:proofErr w:type="spellStart"/>
      <w:r w:rsidRPr="003C3807">
        <w:rPr>
          <w:rFonts w:ascii="Times New Roman" w:hAnsi="Times New Roman" w:cs="Times New Roman"/>
          <w:sz w:val="28"/>
          <w:szCs w:val="28"/>
          <w:shd w:val="clear" w:color="auto" w:fill="FFFFFF" w:themeFill="background1"/>
        </w:rPr>
        <w:t>розвитку</w:t>
      </w:r>
      <w:proofErr w:type="spellEnd"/>
      <w:r w:rsidRPr="003C3807">
        <w:rPr>
          <w:rFonts w:ascii="Times New Roman" w:hAnsi="Times New Roman" w:cs="Times New Roman"/>
          <w:sz w:val="28"/>
          <w:szCs w:val="28"/>
          <w:shd w:val="clear" w:color="auto" w:fill="FFFFFF" w:themeFill="background1"/>
        </w:rPr>
        <w:t xml:space="preserve"> </w:t>
      </w:r>
      <w:r w:rsidRPr="003C3807">
        <w:rPr>
          <w:rFonts w:ascii="Times New Roman" w:hAnsi="Times New Roman" w:cs="Times New Roman"/>
          <w:sz w:val="28"/>
          <w:szCs w:val="28"/>
          <w:shd w:val="clear" w:color="auto" w:fill="FFFFFF" w:themeFill="background1"/>
          <w:lang w:val="uk-UA"/>
        </w:rPr>
        <w:t>фізичної культури</w:t>
      </w:r>
      <w:r w:rsidRPr="003C3807">
        <w:rPr>
          <w:rFonts w:ascii="Times New Roman" w:hAnsi="Times New Roman" w:cs="Times New Roman"/>
          <w:sz w:val="28"/>
          <w:szCs w:val="28"/>
          <w:shd w:val="clear" w:color="auto" w:fill="FFFFFF" w:themeFill="background1"/>
        </w:rPr>
        <w:t xml:space="preserve"> та спорту»</w:t>
      </w:r>
      <w:r w:rsidRPr="003C3807">
        <w:rPr>
          <w:rFonts w:ascii="Times New Roman" w:hAnsi="Times New Roman" w:cs="Times New Roman"/>
          <w:sz w:val="28"/>
          <w:szCs w:val="28"/>
          <w:shd w:val="clear" w:color="auto" w:fill="FFFFFF" w:themeFill="background1"/>
          <w:lang w:val="uk-UA"/>
        </w:rPr>
        <w:t xml:space="preserve"> (2023 р.) надання послуг з науково-методичного забезпечення підготовки </w:t>
      </w:r>
      <w:r w:rsidR="005B66A6" w:rsidRPr="003C3807">
        <w:rPr>
          <w:rFonts w:ascii="Times New Roman" w:eastAsia="Times New Roman" w:hAnsi="Times New Roman" w:cs="Times New Roman"/>
          <w:bCs/>
          <w:sz w:val="28"/>
          <w:szCs w:val="28"/>
          <w:lang w:val="uk-UA"/>
        </w:rPr>
        <w:t>спортсменів-кандидатів на участь у міжнародних</w:t>
      </w:r>
      <w:r w:rsidR="005B66A6" w:rsidRPr="005B66A6">
        <w:rPr>
          <w:rFonts w:ascii="Times New Roman" w:eastAsia="Times New Roman" w:hAnsi="Times New Roman" w:cs="Times New Roman"/>
          <w:bCs/>
          <w:sz w:val="28"/>
          <w:szCs w:val="28"/>
          <w:lang w:val="uk-UA"/>
        </w:rPr>
        <w:t xml:space="preserve"> спортивних змаганнях, що проводять Міжнародний, Європейський олімпійські комітети, включаючи Олімпійські ігри</w:t>
      </w:r>
      <w:r w:rsidR="005B66A6">
        <w:rPr>
          <w:rFonts w:ascii="Times New Roman" w:eastAsia="Times New Roman" w:hAnsi="Times New Roman" w:cs="Times New Roman"/>
          <w:bCs/>
          <w:sz w:val="28"/>
          <w:szCs w:val="28"/>
          <w:lang w:val="uk-UA"/>
        </w:rPr>
        <w:t xml:space="preserve">, </w:t>
      </w:r>
      <w:r w:rsidR="00727EE9">
        <w:rPr>
          <w:rFonts w:ascii="Times New Roman" w:eastAsia="Times New Roman" w:hAnsi="Times New Roman" w:cs="Times New Roman"/>
          <w:bCs/>
          <w:sz w:val="28"/>
          <w:szCs w:val="28"/>
          <w:lang w:val="uk-UA"/>
        </w:rPr>
        <w:t xml:space="preserve">за бюджетні кошти </w:t>
      </w:r>
      <w:r w:rsidR="005B66A6">
        <w:rPr>
          <w:rFonts w:ascii="Times New Roman" w:eastAsia="Times New Roman" w:hAnsi="Times New Roman" w:cs="Times New Roman"/>
          <w:bCs/>
          <w:sz w:val="28"/>
          <w:szCs w:val="28"/>
          <w:lang w:val="uk-UA"/>
        </w:rPr>
        <w:t>не передбачено.</w:t>
      </w:r>
    </w:p>
    <w:p w14:paraId="5B57FE7C" w14:textId="77777777" w:rsidR="00FB7D11" w:rsidRDefault="00FB7D11" w:rsidP="00FB7D11">
      <w:pPr>
        <w:pStyle w:val="a7"/>
        <w:spacing w:after="0" w:line="340" w:lineRule="exact"/>
        <w:ind w:left="0" w:firstLine="567"/>
        <w:jc w:val="both"/>
        <w:rPr>
          <w:rFonts w:ascii="Times New Roman" w:eastAsia="Times New Roman" w:hAnsi="Times New Roman" w:cs="Times New Roman"/>
          <w:b/>
          <w:sz w:val="28"/>
          <w:szCs w:val="28"/>
          <w:lang w:val="uk-UA"/>
        </w:rPr>
      </w:pPr>
    </w:p>
    <w:p w14:paraId="59CACB10" w14:textId="483C0CEE" w:rsidR="00FB7D11" w:rsidRDefault="00FB7D11" w:rsidP="00FB7D11">
      <w:pPr>
        <w:pStyle w:val="a7"/>
        <w:spacing w:after="0" w:line="340" w:lineRule="exact"/>
        <w:ind w:left="0"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w:t>
      </w:r>
      <w:r w:rsidR="00232A2A">
        <w:rPr>
          <w:rFonts w:ascii="Times New Roman" w:eastAsia="Times New Roman" w:hAnsi="Times New Roman" w:cs="Times New Roman"/>
          <w:b/>
          <w:sz w:val="28"/>
          <w:szCs w:val="28"/>
          <w:lang w:val="uk-UA"/>
        </w:rPr>
        <w:t>6</w:t>
      </w:r>
      <w:r>
        <w:rPr>
          <w:rFonts w:ascii="Times New Roman" w:eastAsia="Times New Roman" w:hAnsi="Times New Roman" w:cs="Times New Roman"/>
          <w:b/>
          <w:sz w:val="28"/>
          <w:szCs w:val="28"/>
          <w:lang w:val="uk-UA"/>
        </w:rPr>
        <w:t>. Повнота (інформативність та якість документів, що формуються головним розпорядником бюджетних коштів і застосовується в бюджетному процесі (бюджетні запити, паспорти бюджетних програм тощо)</w:t>
      </w:r>
    </w:p>
    <w:p w14:paraId="0C3BC36C" w14:textId="77777777" w:rsidR="001B61CF" w:rsidRDefault="001B61CF" w:rsidP="00FB7D11">
      <w:pPr>
        <w:pStyle w:val="a7"/>
        <w:spacing w:after="0" w:line="340" w:lineRule="exact"/>
        <w:ind w:left="0" w:firstLine="567"/>
        <w:jc w:val="both"/>
        <w:rPr>
          <w:rFonts w:ascii="Times New Roman" w:eastAsia="Times New Roman" w:hAnsi="Times New Roman" w:cs="Times New Roman"/>
          <w:b/>
          <w:sz w:val="28"/>
          <w:szCs w:val="28"/>
          <w:lang w:val="uk-UA"/>
        </w:rPr>
      </w:pPr>
    </w:p>
    <w:p w14:paraId="07CCD958" w14:textId="77777777" w:rsidR="006B22A6" w:rsidRPr="00EB7BBB" w:rsidRDefault="006B22A6" w:rsidP="006B22A6">
      <w:pPr>
        <w:pStyle w:val="11"/>
        <w:spacing w:line="240" w:lineRule="auto"/>
        <w:ind w:firstLine="560"/>
        <w:jc w:val="both"/>
        <w:rPr>
          <w:sz w:val="28"/>
          <w:szCs w:val="28"/>
        </w:rPr>
      </w:pPr>
      <w:r>
        <w:rPr>
          <w:sz w:val="28"/>
          <w:szCs w:val="28"/>
        </w:rPr>
        <w:t>Міністерство молоді та спорту України</w:t>
      </w:r>
      <w:r w:rsidRPr="00EB7BBB">
        <w:rPr>
          <w:sz w:val="28"/>
          <w:szCs w:val="28"/>
        </w:rPr>
        <w:t>, відповідно до положень Бюджетного кодексу України, як головний розпорядник коштів державного бюджету:</w:t>
      </w:r>
    </w:p>
    <w:p w14:paraId="58BAC8C7" w14:textId="77777777" w:rsidR="006B22A6" w:rsidRPr="00EB7BBB" w:rsidRDefault="006B22A6" w:rsidP="006B22A6">
      <w:pPr>
        <w:pStyle w:val="11"/>
        <w:spacing w:line="240" w:lineRule="auto"/>
        <w:ind w:firstLine="560"/>
        <w:jc w:val="both"/>
        <w:rPr>
          <w:sz w:val="28"/>
          <w:szCs w:val="28"/>
        </w:rPr>
      </w:pPr>
      <w:r w:rsidRPr="00EB7BBB">
        <w:rPr>
          <w:sz w:val="28"/>
          <w:szCs w:val="28"/>
        </w:rPr>
        <w:t xml:space="preserve">- здійснює управління бюджетними коштами у межах встановлених йому бюджетних повноважень, забезпечуючи ефективне, результативне і цільове </w:t>
      </w:r>
      <w:r w:rsidRPr="00EB7BBB">
        <w:rPr>
          <w:sz w:val="28"/>
          <w:szCs w:val="28"/>
        </w:rPr>
        <w:lastRenderedPageBreak/>
        <w:t>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10B562E5" w14:textId="77777777" w:rsidR="006B22A6" w:rsidRPr="00EB7BBB" w:rsidRDefault="006B22A6" w:rsidP="006B22A6">
      <w:pPr>
        <w:pStyle w:val="11"/>
        <w:spacing w:line="240" w:lineRule="auto"/>
        <w:ind w:firstLine="560"/>
        <w:jc w:val="both"/>
        <w:rPr>
          <w:sz w:val="28"/>
          <w:szCs w:val="28"/>
        </w:rPr>
      </w:pPr>
      <w:r w:rsidRPr="00EB7BBB">
        <w:rPr>
          <w:sz w:val="28"/>
          <w:szCs w:val="28"/>
        </w:rPr>
        <w:t>- розробляє та затверджує паспорти бюджетних програм і складає звіти про їх виконання, при цьому забезпечуючи:</w:t>
      </w:r>
    </w:p>
    <w:p w14:paraId="199FB48D" w14:textId="77777777" w:rsidR="006B22A6" w:rsidRPr="00EB7BBB" w:rsidRDefault="006B22A6" w:rsidP="006B22A6">
      <w:pPr>
        <w:pStyle w:val="11"/>
        <w:spacing w:line="240" w:lineRule="auto"/>
        <w:ind w:firstLine="560"/>
        <w:jc w:val="both"/>
        <w:rPr>
          <w:sz w:val="28"/>
          <w:szCs w:val="28"/>
        </w:rPr>
      </w:pPr>
      <w:r w:rsidRPr="00EB7BBB">
        <w:rPr>
          <w:sz w:val="28"/>
          <w:szCs w:val="28"/>
        </w:rPr>
        <w:t>- своєчасність затвердження паспортів бюджетних програм, достовірність і повноту інформації, що в них міститься;</w:t>
      </w:r>
    </w:p>
    <w:p w14:paraId="1EDE3208" w14:textId="77777777" w:rsidR="006B22A6" w:rsidRPr="00EB7BBB" w:rsidRDefault="006B22A6" w:rsidP="006B22A6">
      <w:pPr>
        <w:pStyle w:val="11"/>
        <w:spacing w:line="240" w:lineRule="auto"/>
        <w:ind w:firstLine="560"/>
        <w:jc w:val="both"/>
        <w:rPr>
          <w:sz w:val="28"/>
          <w:szCs w:val="28"/>
        </w:rPr>
      </w:pPr>
      <w:r w:rsidRPr="00EB7BBB">
        <w:rPr>
          <w:sz w:val="28"/>
          <w:szCs w:val="28"/>
        </w:rPr>
        <w:t>- відповідність змісту паспортів бюджетних програм закону про Державний бюджет України (рішенням про місцевий бюджет) та/або розпису бюджету (крім випадків внесення змін до паспортів бюджетних програм у разі внесення змін до спеціального фонду кошторису бюджетної установи в частині власних надходжень бюджетних установ), порядкам використання бюджетних коштів і правилам складання паспортів бюджетних програм та звітів про їх виконання;</w:t>
      </w:r>
    </w:p>
    <w:p w14:paraId="4D322835" w14:textId="77777777" w:rsidR="006B22A6" w:rsidRDefault="006B22A6" w:rsidP="006B22A6">
      <w:pPr>
        <w:pStyle w:val="11"/>
        <w:spacing w:line="240" w:lineRule="auto"/>
        <w:ind w:firstLine="560"/>
        <w:jc w:val="both"/>
        <w:rPr>
          <w:sz w:val="28"/>
          <w:szCs w:val="28"/>
        </w:rPr>
      </w:pPr>
      <w:r w:rsidRPr="00EB7BBB">
        <w:rPr>
          <w:sz w:val="28"/>
          <w:szCs w:val="28"/>
        </w:rPr>
        <w:t>- підтвердження результативних показників бюджетних програм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 запровадження форми внутрішньогосподарського (управлінського) обліку для збору такої інформації</w:t>
      </w:r>
      <w:r>
        <w:rPr>
          <w:sz w:val="28"/>
          <w:szCs w:val="28"/>
        </w:rPr>
        <w:t>;</w:t>
      </w:r>
    </w:p>
    <w:p w14:paraId="183D6827" w14:textId="77777777" w:rsidR="006B22A6" w:rsidRPr="00EB7BBB" w:rsidRDefault="006B22A6" w:rsidP="006B22A6">
      <w:pPr>
        <w:pStyle w:val="11"/>
        <w:spacing w:line="240" w:lineRule="auto"/>
        <w:ind w:firstLine="560"/>
        <w:jc w:val="both"/>
        <w:rPr>
          <w:sz w:val="28"/>
          <w:szCs w:val="28"/>
        </w:rPr>
      </w:pPr>
      <w:r>
        <w:rPr>
          <w:sz w:val="28"/>
          <w:szCs w:val="28"/>
        </w:rPr>
        <w:t xml:space="preserve">- </w:t>
      </w:r>
      <w:r w:rsidRPr="00D92B71">
        <w:rPr>
          <w:sz w:val="28"/>
          <w:szCs w:val="28"/>
        </w:rPr>
        <w:t>організовує та здійснює моніторинг виконання бюджетних програм, здійснює оцінку їх ефективності</w:t>
      </w:r>
      <w:r>
        <w:rPr>
          <w:sz w:val="28"/>
          <w:szCs w:val="28"/>
        </w:rPr>
        <w:t>.</w:t>
      </w:r>
    </w:p>
    <w:p w14:paraId="06D14D0E" w14:textId="77777777" w:rsidR="006B22A6" w:rsidRPr="00EB7BBB" w:rsidRDefault="006B22A6" w:rsidP="006B22A6">
      <w:pPr>
        <w:pStyle w:val="11"/>
        <w:spacing w:line="240" w:lineRule="auto"/>
        <w:ind w:firstLine="560"/>
        <w:jc w:val="both"/>
        <w:rPr>
          <w:sz w:val="28"/>
          <w:szCs w:val="28"/>
        </w:rPr>
      </w:pPr>
      <w:r w:rsidRPr="00EB7BBB">
        <w:rPr>
          <w:sz w:val="28"/>
          <w:szCs w:val="28"/>
        </w:rPr>
        <w:t>Міністерство фінансів України наказом від 10.12.2010 № 1536 «Про результативні показники бюджетної програми»</w:t>
      </w:r>
      <w:r>
        <w:rPr>
          <w:sz w:val="28"/>
          <w:szCs w:val="28"/>
        </w:rPr>
        <w:t xml:space="preserve">, зареєстрованим в </w:t>
      </w:r>
      <w:r w:rsidRPr="00D92B71">
        <w:rPr>
          <w:sz w:val="28"/>
          <w:szCs w:val="28"/>
        </w:rPr>
        <w:t>Міністерстві</w:t>
      </w:r>
      <w:r>
        <w:rPr>
          <w:sz w:val="28"/>
          <w:szCs w:val="28"/>
        </w:rPr>
        <w:t xml:space="preserve"> </w:t>
      </w:r>
      <w:r w:rsidRPr="00D92B71">
        <w:rPr>
          <w:sz w:val="28"/>
          <w:szCs w:val="28"/>
        </w:rPr>
        <w:t>юстиції України</w:t>
      </w:r>
      <w:r>
        <w:rPr>
          <w:sz w:val="28"/>
          <w:szCs w:val="28"/>
        </w:rPr>
        <w:t xml:space="preserve"> </w:t>
      </w:r>
      <w:r w:rsidRPr="00D92B71">
        <w:rPr>
          <w:sz w:val="28"/>
          <w:szCs w:val="28"/>
        </w:rPr>
        <w:t>27 грудня 2010 р.</w:t>
      </w:r>
      <w:r>
        <w:rPr>
          <w:sz w:val="28"/>
          <w:szCs w:val="28"/>
        </w:rPr>
        <w:t xml:space="preserve"> </w:t>
      </w:r>
      <w:r w:rsidRPr="00D92B71">
        <w:rPr>
          <w:sz w:val="28"/>
          <w:szCs w:val="28"/>
        </w:rPr>
        <w:t>за № 1353/18648</w:t>
      </w:r>
      <w:r>
        <w:rPr>
          <w:sz w:val="28"/>
          <w:szCs w:val="28"/>
        </w:rPr>
        <w:t>,</w:t>
      </w:r>
      <w:r w:rsidRPr="00EB7BBB">
        <w:rPr>
          <w:sz w:val="28"/>
          <w:szCs w:val="28"/>
        </w:rPr>
        <w:t xml:space="preserve"> визначено перелік кількісних та якісних показників, які визначають результат виконання кожної бюджетної програми, характеризують хід її реалізації, досягнення мети бюджетної програми, виконання завдань бюджетної програми.</w:t>
      </w:r>
    </w:p>
    <w:p w14:paraId="2685BDFF" w14:textId="77777777" w:rsidR="006B22A6" w:rsidRPr="00EB7BBB" w:rsidRDefault="006B22A6" w:rsidP="006B22A6">
      <w:pPr>
        <w:pStyle w:val="11"/>
        <w:spacing w:line="240" w:lineRule="auto"/>
        <w:ind w:firstLine="560"/>
        <w:jc w:val="both"/>
        <w:rPr>
          <w:sz w:val="28"/>
          <w:szCs w:val="28"/>
        </w:rPr>
      </w:pPr>
      <w:proofErr w:type="spellStart"/>
      <w:r>
        <w:rPr>
          <w:sz w:val="28"/>
          <w:szCs w:val="28"/>
        </w:rPr>
        <w:t>Мінмолодьспортом</w:t>
      </w:r>
      <w:proofErr w:type="spellEnd"/>
      <w:r>
        <w:rPr>
          <w:sz w:val="28"/>
          <w:szCs w:val="28"/>
        </w:rPr>
        <w:t xml:space="preserve"> </w:t>
      </w:r>
      <w:r w:rsidRPr="00EB7BBB">
        <w:rPr>
          <w:sz w:val="28"/>
          <w:szCs w:val="28"/>
        </w:rPr>
        <w:t xml:space="preserve">для характеристики бюджетної програми за КПКВК </w:t>
      </w:r>
      <w:r>
        <w:rPr>
          <w:sz w:val="28"/>
          <w:szCs w:val="28"/>
        </w:rPr>
        <w:t>3401040 «</w:t>
      </w:r>
      <w:r w:rsidRPr="00F05DB3">
        <w:rPr>
          <w:sz w:val="28"/>
          <w:szCs w:val="28"/>
        </w:rPr>
        <w:t>Наукова та науково-технічна діяльність у сфері розвитку молоді та спорту</w:t>
      </w:r>
      <w:r>
        <w:rPr>
          <w:sz w:val="28"/>
          <w:szCs w:val="28"/>
        </w:rPr>
        <w:t xml:space="preserve">» за період, що оглядається </w:t>
      </w:r>
      <w:r w:rsidRPr="00EB7BBB">
        <w:rPr>
          <w:sz w:val="28"/>
          <w:szCs w:val="28"/>
        </w:rPr>
        <w:t xml:space="preserve">використовується </w:t>
      </w:r>
      <w:r>
        <w:rPr>
          <w:sz w:val="28"/>
          <w:szCs w:val="28"/>
        </w:rPr>
        <w:t xml:space="preserve">в середньому 19 </w:t>
      </w:r>
      <w:r w:rsidRPr="00EB7BBB">
        <w:rPr>
          <w:sz w:val="28"/>
          <w:szCs w:val="28"/>
        </w:rPr>
        <w:t xml:space="preserve">різних результативних показників цієї бюджетної програми, у тому числі </w:t>
      </w:r>
      <w:r>
        <w:rPr>
          <w:sz w:val="28"/>
          <w:szCs w:val="28"/>
        </w:rPr>
        <w:t xml:space="preserve">показник затрат – 9 од., показник </w:t>
      </w:r>
      <w:r w:rsidRPr="00EB7BBB">
        <w:rPr>
          <w:sz w:val="28"/>
          <w:szCs w:val="28"/>
        </w:rPr>
        <w:t>продукту</w:t>
      </w:r>
      <w:r>
        <w:rPr>
          <w:sz w:val="28"/>
          <w:szCs w:val="28"/>
        </w:rPr>
        <w:t xml:space="preserve"> – 4 од.</w:t>
      </w:r>
      <w:r w:rsidRPr="00EB7BBB">
        <w:rPr>
          <w:sz w:val="28"/>
          <w:szCs w:val="28"/>
        </w:rPr>
        <w:t xml:space="preserve">, </w:t>
      </w:r>
      <w:r>
        <w:rPr>
          <w:sz w:val="28"/>
          <w:szCs w:val="28"/>
        </w:rPr>
        <w:t xml:space="preserve">показник </w:t>
      </w:r>
      <w:r w:rsidRPr="00EB7BBB">
        <w:rPr>
          <w:sz w:val="28"/>
          <w:szCs w:val="28"/>
        </w:rPr>
        <w:t xml:space="preserve">ефективності </w:t>
      </w:r>
      <w:r>
        <w:rPr>
          <w:sz w:val="28"/>
          <w:szCs w:val="28"/>
        </w:rPr>
        <w:t>– 2 од., показник якості – 4 од.)</w:t>
      </w:r>
      <w:r w:rsidRPr="00EB7BBB">
        <w:rPr>
          <w:sz w:val="28"/>
          <w:szCs w:val="28"/>
        </w:rPr>
        <w:t>.</w:t>
      </w:r>
    </w:p>
    <w:p w14:paraId="73D6A40B" w14:textId="77777777" w:rsidR="006B22A6" w:rsidRDefault="006B22A6" w:rsidP="006B22A6">
      <w:pPr>
        <w:pStyle w:val="11"/>
        <w:spacing w:line="240" w:lineRule="auto"/>
        <w:ind w:firstLine="560"/>
        <w:jc w:val="both"/>
        <w:rPr>
          <w:sz w:val="28"/>
          <w:szCs w:val="28"/>
        </w:rPr>
      </w:pPr>
      <w:r w:rsidRPr="00EB7BBB">
        <w:rPr>
          <w:sz w:val="28"/>
          <w:szCs w:val="28"/>
        </w:rPr>
        <w:t xml:space="preserve">Основними результативними показниками, </w:t>
      </w:r>
      <w:r>
        <w:rPr>
          <w:sz w:val="28"/>
          <w:szCs w:val="28"/>
        </w:rPr>
        <w:t>які</w:t>
      </w:r>
      <w:r w:rsidRPr="00EB7BBB">
        <w:rPr>
          <w:sz w:val="28"/>
          <w:szCs w:val="28"/>
        </w:rPr>
        <w:t xml:space="preserve"> </w:t>
      </w:r>
      <w:r>
        <w:rPr>
          <w:sz w:val="28"/>
          <w:szCs w:val="28"/>
        </w:rPr>
        <w:t xml:space="preserve">були </w:t>
      </w:r>
      <w:r w:rsidRPr="00EB7BBB">
        <w:rPr>
          <w:sz w:val="28"/>
          <w:szCs w:val="28"/>
        </w:rPr>
        <w:t>відображен</w:t>
      </w:r>
      <w:r>
        <w:rPr>
          <w:sz w:val="28"/>
          <w:szCs w:val="28"/>
        </w:rPr>
        <w:t>і</w:t>
      </w:r>
      <w:r w:rsidRPr="00EB7BBB">
        <w:rPr>
          <w:sz w:val="28"/>
          <w:szCs w:val="28"/>
        </w:rPr>
        <w:t xml:space="preserve"> </w:t>
      </w:r>
      <w:r>
        <w:rPr>
          <w:sz w:val="28"/>
          <w:szCs w:val="28"/>
        </w:rPr>
        <w:t>в</w:t>
      </w:r>
      <w:r w:rsidRPr="00EB7BBB">
        <w:rPr>
          <w:sz w:val="28"/>
          <w:szCs w:val="28"/>
        </w:rPr>
        <w:t xml:space="preserve"> паспорт</w:t>
      </w:r>
      <w:r>
        <w:rPr>
          <w:sz w:val="28"/>
          <w:szCs w:val="28"/>
        </w:rPr>
        <w:t>ах</w:t>
      </w:r>
      <w:r w:rsidRPr="00EB7BBB">
        <w:rPr>
          <w:sz w:val="28"/>
          <w:szCs w:val="28"/>
        </w:rPr>
        <w:t xml:space="preserve"> бюджетної програми </w:t>
      </w:r>
      <w:r>
        <w:rPr>
          <w:sz w:val="28"/>
          <w:szCs w:val="28"/>
        </w:rPr>
        <w:t xml:space="preserve">за </w:t>
      </w:r>
      <w:r w:rsidRPr="00EB7BBB">
        <w:rPr>
          <w:sz w:val="28"/>
          <w:szCs w:val="28"/>
        </w:rPr>
        <w:t xml:space="preserve">КПКВК </w:t>
      </w:r>
      <w:r>
        <w:rPr>
          <w:sz w:val="28"/>
          <w:szCs w:val="28"/>
        </w:rPr>
        <w:t>3401040</w:t>
      </w:r>
      <w:r w:rsidRPr="00EB7BBB">
        <w:rPr>
          <w:sz w:val="28"/>
          <w:szCs w:val="28"/>
        </w:rPr>
        <w:t xml:space="preserve"> </w:t>
      </w:r>
      <w:r>
        <w:rPr>
          <w:sz w:val="28"/>
          <w:szCs w:val="28"/>
        </w:rPr>
        <w:t>за роки задіяні в аналізі є</w:t>
      </w:r>
      <w:r w:rsidRPr="00EB7BBB">
        <w:rPr>
          <w:sz w:val="28"/>
          <w:szCs w:val="28"/>
        </w:rPr>
        <w:t xml:space="preserve">: </w:t>
      </w:r>
      <w:r>
        <w:rPr>
          <w:sz w:val="28"/>
          <w:szCs w:val="28"/>
        </w:rPr>
        <w:t>к</w:t>
      </w:r>
      <w:r w:rsidRPr="00902E39">
        <w:rPr>
          <w:sz w:val="28"/>
          <w:szCs w:val="28"/>
        </w:rPr>
        <w:t>ількість прикладних наукових досліджень, які виконуються за пріоритетними напрями розвитку науки і техніки, в тому числі</w:t>
      </w:r>
      <w:r>
        <w:rPr>
          <w:sz w:val="28"/>
          <w:szCs w:val="28"/>
        </w:rPr>
        <w:t xml:space="preserve"> </w:t>
      </w:r>
      <w:r w:rsidRPr="00902E39">
        <w:rPr>
          <w:sz w:val="28"/>
          <w:szCs w:val="28"/>
        </w:rPr>
        <w:t>які виконуються в рамках Державної цільової соціальної програми розвитку фізичної культури і спорту на період до 2024 року</w:t>
      </w:r>
      <w:r>
        <w:rPr>
          <w:sz w:val="28"/>
          <w:szCs w:val="28"/>
        </w:rPr>
        <w:t>; к</w:t>
      </w:r>
      <w:r w:rsidRPr="008B134C">
        <w:rPr>
          <w:sz w:val="28"/>
          <w:szCs w:val="28"/>
        </w:rPr>
        <w:t>ількість статей у наукових виданнях, в тому числі</w:t>
      </w:r>
      <w:r>
        <w:rPr>
          <w:sz w:val="28"/>
          <w:szCs w:val="28"/>
        </w:rPr>
        <w:t xml:space="preserve"> </w:t>
      </w:r>
      <w:r w:rsidRPr="008B134C">
        <w:rPr>
          <w:sz w:val="28"/>
          <w:szCs w:val="28"/>
        </w:rPr>
        <w:t xml:space="preserve">індексуються у міжнародних </w:t>
      </w:r>
      <w:proofErr w:type="spellStart"/>
      <w:r w:rsidRPr="008B134C">
        <w:rPr>
          <w:sz w:val="28"/>
          <w:szCs w:val="28"/>
        </w:rPr>
        <w:t>наукометричних</w:t>
      </w:r>
      <w:proofErr w:type="spellEnd"/>
      <w:r w:rsidRPr="008B134C">
        <w:rPr>
          <w:sz w:val="28"/>
          <w:szCs w:val="28"/>
        </w:rPr>
        <w:t xml:space="preserve"> базах даних </w:t>
      </w:r>
      <w:proofErr w:type="spellStart"/>
      <w:r w:rsidRPr="008B134C">
        <w:rPr>
          <w:sz w:val="28"/>
          <w:szCs w:val="28"/>
        </w:rPr>
        <w:t>Scopus</w:t>
      </w:r>
      <w:proofErr w:type="spellEnd"/>
      <w:r w:rsidRPr="008B134C">
        <w:rPr>
          <w:sz w:val="28"/>
          <w:szCs w:val="28"/>
        </w:rPr>
        <w:t xml:space="preserve">, </w:t>
      </w:r>
      <w:proofErr w:type="spellStart"/>
      <w:r w:rsidRPr="008B134C">
        <w:rPr>
          <w:sz w:val="28"/>
          <w:szCs w:val="28"/>
        </w:rPr>
        <w:t>Web</w:t>
      </w:r>
      <w:proofErr w:type="spellEnd"/>
      <w:r w:rsidRPr="008B134C">
        <w:rPr>
          <w:sz w:val="28"/>
          <w:szCs w:val="28"/>
        </w:rPr>
        <w:t xml:space="preserve"> </w:t>
      </w:r>
      <w:proofErr w:type="spellStart"/>
      <w:r w:rsidRPr="008B134C">
        <w:rPr>
          <w:sz w:val="28"/>
          <w:szCs w:val="28"/>
        </w:rPr>
        <w:t>of</w:t>
      </w:r>
      <w:proofErr w:type="spellEnd"/>
      <w:r w:rsidRPr="008B134C">
        <w:rPr>
          <w:sz w:val="28"/>
          <w:szCs w:val="28"/>
        </w:rPr>
        <w:t xml:space="preserve"> </w:t>
      </w:r>
      <w:proofErr w:type="spellStart"/>
      <w:r w:rsidRPr="008B134C">
        <w:rPr>
          <w:sz w:val="28"/>
          <w:szCs w:val="28"/>
        </w:rPr>
        <w:t>Science</w:t>
      </w:r>
      <w:proofErr w:type="spellEnd"/>
      <w:r w:rsidRPr="008B134C">
        <w:rPr>
          <w:sz w:val="28"/>
          <w:szCs w:val="28"/>
        </w:rPr>
        <w:t xml:space="preserve"> (</w:t>
      </w:r>
      <w:proofErr w:type="spellStart"/>
      <w:r w:rsidRPr="008B134C">
        <w:rPr>
          <w:sz w:val="28"/>
          <w:szCs w:val="28"/>
        </w:rPr>
        <w:t>WoS</w:t>
      </w:r>
      <w:proofErr w:type="spellEnd"/>
      <w:r w:rsidRPr="008B134C">
        <w:rPr>
          <w:sz w:val="28"/>
          <w:szCs w:val="28"/>
        </w:rPr>
        <w:t xml:space="preserve">), </w:t>
      </w:r>
      <w:proofErr w:type="spellStart"/>
      <w:r w:rsidRPr="008B134C">
        <w:rPr>
          <w:sz w:val="28"/>
          <w:szCs w:val="28"/>
        </w:rPr>
        <w:t>Index</w:t>
      </w:r>
      <w:proofErr w:type="spellEnd"/>
      <w:r w:rsidRPr="008B134C">
        <w:rPr>
          <w:sz w:val="28"/>
          <w:szCs w:val="28"/>
        </w:rPr>
        <w:t xml:space="preserve"> </w:t>
      </w:r>
      <w:proofErr w:type="spellStart"/>
      <w:r w:rsidRPr="008B134C">
        <w:rPr>
          <w:sz w:val="28"/>
          <w:szCs w:val="28"/>
        </w:rPr>
        <w:t>Copernicus</w:t>
      </w:r>
      <w:proofErr w:type="spellEnd"/>
      <w:r w:rsidRPr="008B134C">
        <w:rPr>
          <w:sz w:val="28"/>
          <w:szCs w:val="28"/>
        </w:rPr>
        <w:t xml:space="preserve">, </w:t>
      </w:r>
      <w:proofErr w:type="spellStart"/>
      <w:r w:rsidRPr="008B134C">
        <w:rPr>
          <w:sz w:val="28"/>
          <w:szCs w:val="28"/>
        </w:rPr>
        <w:t>Google</w:t>
      </w:r>
      <w:proofErr w:type="spellEnd"/>
      <w:r w:rsidRPr="008B134C">
        <w:rPr>
          <w:sz w:val="28"/>
          <w:szCs w:val="28"/>
        </w:rPr>
        <w:t xml:space="preserve"> </w:t>
      </w:r>
      <w:proofErr w:type="spellStart"/>
      <w:r w:rsidRPr="008B134C">
        <w:rPr>
          <w:sz w:val="28"/>
          <w:szCs w:val="28"/>
        </w:rPr>
        <w:t>Scholar</w:t>
      </w:r>
      <w:proofErr w:type="spellEnd"/>
      <w:r>
        <w:rPr>
          <w:sz w:val="28"/>
          <w:szCs w:val="28"/>
        </w:rPr>
        <w:t>; к</w:t>
      </w:r>
      <w:r w:rsidRPr="008B134C">
        <w:rPr>
          <w:sz w:val="28"/>
          <w:szCs w:val="28"/>
        </w:rPr>
        <w:t>ількість отриманих охоронних документів на об'єкти права інтелектуальної власності (патент на винахід)</w:t>
      </w:r>
      <w:r>
        <w:rPr>
          <w:sz w:val="28"/>
          <w:szCs w:val="28"/>
        </w:rPr>
        <w:t>; ч</w:t>
      </w:r>
      <w:r w:rsidRPr="008B134C">
        <w:rPr>
          <w:sz w:val="28"/>
          <w:szCs w:val="28"/>
        </w:rPr>
        <w:t>астка прикладних наукових досліджень, які виконуються в рамках Державної цільової соціальної програми розвитку фізичної культури і спорту на період до</w:t>
      </w:r>
      <w:r>
        <w:rPr>
          <w:sz w:val="28"/>
          <w:szCs w:val="28"/>
        </w:rPr>
        <w:t xml:space="preserve"> </w:t>
      </w:r>
      <w:r w:rsidRPr="008B134C">
        <w:rPr>
          <w:sz w:val="28"/>
          <w:szCs w:val="28"/>
        </w:rPr>
        <w:t>2024 року і будуть завершені та впроваджені в наступних бюджетних періодах</w:t>
      </w:r>
      <w:r>
        <w:rPr>
          <w:sz w:val="28"/>
          <w:szCs w:val="28"/>
        </w:rPr>
        <w:t>.</w:t>
      </w:r>
    </w:p>
    <w:p w14:paraId="0C6033FC" w14:textId="77777777" w:rsidR="006B22A6" w:rsidRDefault="006B22A6" w:rsidP="006B22A6">
      <w:pPr>
        <w:pStyle w:val="11"/>
        <w:spacing w:line="240" w:lineRule="auto"/>
        <w:ind w:firstLine="560"/>
        <w:jc w:val="both"/>
        <w:rPr>
          <w:sz w:val="28"/>
          <w:szCs w:val="28"/>
        </w:rPr>
      </w:pPr>
      <w:r>
        <w:rPr>
          <w:sz w:val="28"/>
          <w:szCs w:val="28"/>
        </w:rPr>
        <w:t xml:space="preserve">Крім того, результативні показники протягом звітних періодів </w:t>
      </w:r>
      <w:r>
        <w:rPr>
          <w:sz w:val="28"/>
          <w:szCs w:val="28"/>
        </w:rPr>
        <w:lastRenderedPageBreak/>
        <w:t xml:space="preserve">доповнювались та варіювались в залежності від напрямів спрямування та обсягів витрат. Так, в 2021 році наявні показники, що розкривають стан забезпечення </w:t>
      </w:r>
      <w:r w:rsidRPr="008B134C">
        <w:rPr>
          <w:sz w:val="28"/>
          <w:szCs w:val="28"/>
        </w:rPr>
        <w:t>наукоємн</w:t>
      </w:r>
      <w:r>
        <w:rPr>
          <w:sz w:val="28"/>
          <w:szCs w:val="28"/>
        </w:rPr>
        <w:t xml:space="preserve">им </w:t>
      </w:r>
      <w:r w:rsidRPr="008B134C">
        <w:rPr>
          <w:sz w:val="28"/>
          <w:szCs w:val="28"/>
        </w:rPr>
        <w:t>обладнання</w:t>
      </w:r>
      <w:r>
        <w:rPr>
          <w:sz w:val="28"/>
          <w:szCs w:val="28"/>
        </w:rPr>
        <w:t>м</w:t>
      </w:r>
      <w:r w:rsidRPr="008B134C">
        <w:rPr>
          <w:sz w:val="28"/>
          <w:szCs w:val="28"/>
        </w:rPr>
        <w:t xml:space="preserve"> для оновлення матеріально-технічної бази </w:t>
      </w:r>
      <w:r>
        <w:rPr>
          <w:sz w:val="28"/>
          <w:szCs w:val="28"/>
        </w:rPr>
        <w:t xml:space="preserve">ДНДІФКС </w:t>
      </w:r>
      <w:r w:rsidRPr="008B134C">
        <w:rPr>
          <w:sz w:val="28"/>
          <w:szCs w:val="28"/>
        </w:rPr>
        <w:t>(обладнання і предмети, в тому числі</w:t>
      </w:r>
      <w:r>
        <w:rPr>
          <w:sz w:val="28"/>
          <w:szCs w:val="28"/>
        </w:rPr>
        <w:t xml:space="preserve"> </w:t>
      </w:r>
      <w:r w:rsidRPr="008B134C">
        <w:rPr>
          <w:sz w:val="28"/>
          <w:szCs w:val="28"/>
        </w:rPr>
        <w:t>довгострокового користування) для провадження наукової діяльності</w:t>
      </w:r>
      <w:r>
        <w:rPr>
          <w:sz w:val="28"/>
          <w:szCs w:val="28"/>
        </w:rPr>
        <w:t>.</w:t>
      </w:r>
    </w:p>
    <w:p w14:paraId="61B6F2EE" w14:textId="77777777" w:rsidR="006B22A6" w:rsidRPr="0059012D" w:rsidRDefault="006B22A6" w:rsidP="006B22A6">
      <w:pPr>
        <w:pStyle w:val="11"/>
        <w:spacing w:line="240" w:lineRule="auto"/>
        <w:ind w:firstLine="560"/>
        <w:jc w:val="both"/>
        <w:rPr>
          <w:sz w:val="28"/>
          <w:szCs w:val="28"/>
        </w:rPr>
      </w:pPr>
      <w:r w:rsidRPr="00EB7BBB">
        <w:rPr>
          <w:sz w:val="28"/>
          <w:szCs w:val="28"/>
        </w:rPr>
        <w:t xml:space="preserve">З огляду на це, можна зробити висновок, що застосовані </w:t>
      </w:r>
      <w:proofErr w:type="spellStart"/>
      <w:r>
        <w:rPr>
          <w:sz w:val="28"/>
          <w:szCs w:val="28"/>
        </w:rPr>
        <w:t>Мінмолодьспортом</w:t>
      </w:r>
      <w:proofErr w:type="spellEnd"/>
      <w:r>
        <w:rPr>
          <w:sz w:val="28"/>
          <w:szCs w:val="28"/>
        </w:rPr>
        <w:t xml:space="preserve"> </w:t>
      </w:r>
      <w:r w:rsidRPr="00EB7BBB">
        <w:rPr>
          <w:sz w:val="28"/>
          <w:szCs w:val="28"/>
        </w:rPr>
        <w:t xml:space="preserve">результативні показники </w:t>
      </w:r>
      <w:r>
        <w:rPr>
          <w:sz w:val="28"/>
          <w:szCs w:val="28"/>
        </w:rPr>
        <w:t xml:space="preserve">загалом </w:t>
      </w:r>
      <w:r w:rsidRPr="00EB7BBB">
        <w:rPr>
          <w:sz w:val="28"/>
          <w:szCs w:val="28"/>
        </w:rPr>
        <w:t>дозволяють на достатньому рівні описати основні</w:t>
      </w:r>
      <w:r>
        <w:rPr>
          <w:sz w:val="28"/>
          <w:szCs w:val="28"/>
        </w:rPr>
        <w:t xml:space="preserve"> </w:t>
      </w:r>
      <w:r w:rsidRPr="00EB7BBB">
        <w:rPr>
          <w:sz w:val="28"/>
          <w:szCs w:val="28"/>
        </w:rPr>
        <w:t xml:space="preserve">результати наукової діяльності </w:t>
      </w:r>
      <w:r>
        <w:rPr>
          <w:sz w:val="28"/>
          <w:szCs w:val="28"/>
        </w:rPr>
        <w:t xml:space="preserve">ДНДІФКС </w:t>
      </w:r>
      <w:r w:rsidRPr="00EB7BBB">
        <w:rPr>
          <w:sz w:val="28"/>
          <w:szCs w:val="28"/>
        </w:rPr>
        <w:t xml:space="preserve">та </w:t>
      </w:r>
      <w:r>
        <w:rPr>
          <w:sz w:val="28"/>
          <w:szCs w:val="28"/>
        </w:rPr>
        <w:t xml:space="preserve">проаналізувати </w:t>
      </w:r>
      <w:r w:rsidRPr="00EB7BBB">
        <w:rPr>
          <w:sz w:val="28"/>
          <w:szCs w:val="28"/>
        </w:rPr>
        <w:t>результат</w:t>
      </w:r>
      <w:r>
        <w:rPr>
          <w:sz w:val="28"/>
          <w:szCs w:val="28"/>
        </w:rPr>
        <w:t>и</w:t>
      </w:r>
      <w:r w:rsidRPr="00EB7BBB">
        <w:rPr>
          <w:sz w:val="28"/>
          <w:szCs w:val="28"/>
        </w:rPr>
        <w:t xml:space="preserve"> бюджетн</w:t>
      </w:r>
      <w:r>
        <w:rPr>
          <w:sz w:val="28"/>
          <w:szCs w:val="28"/>
        </w:rPr>
        <w:t xml:space="preserve">ої </w:t>
      </w:r>
      <w:r w:rsidRPr="00EB7BBB">
        <w:rPr>
          <w:sz w:val="28"/>
          <w:szCs w:val="28"/>
        </w:rPr>
        <w:t>програм</w:t>
      </w:r>
      <w:r>
        <w:rPr>
          <w:sz w:val="28"/>
          <w:szCs w:val="28"/>
        </w:rPr>
        <w:t>и.</w:t>
      </w:r>
    </w:p>
    <w:p w14:paraId="429290FE" w14:textId="77777777" w:rsidR="006B22A6" w:rsidRPr="006B77ED" w:rsidRDefault="006B22A6" w:rsidP="006B22A6">
      <w:pPr>
        <w:spacing w:after="0"/>
        <w:jc w:val="both"/>
        <w:rPr>
          <w:rFonts w:ascii="Times New Roman" w:hAnsi="Times New Roman" w:cs="Times New Roman"/>
          <w:sz w:val="28"/>
          <w:szCs w:val="28"/>
        </w:rPr>
      </w:pPr>
    </w:p>
    <w:p w14:paraId="6EA5326B" w14:textId="2CD95819" w:rsidR="00C6000E" w:rsidRDefault="00C6000E" w:rsidP="00C6000E">
      <w:pPr>
        <w:pStyle w:val="a7"/>
        <w:spacing w:after="0" w:line="340" w:lineRule="exact"/>
        <w:ind w:left="0"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w:t>
      </w:r>
      <w:r w:rsidR="00232A2A">
        <w:rPr>
          <w:rFonts w:ascii="Times New Roman" w:eastAsia="Times New Roman" w:hAnsi="Times New Roman" w:cs="Times New Roman"/>
          <w:b/>
          <w:sz w:val="28"/>
          <w:szCs w:val="28"/>
          <w:lang w:val="uk-UA"/>
        </w:rPr>
        <w:t>7</w:t>
      </w:r>
      <w:r>
        <w:rPr>
          <w:rFonts w:ascii="Times New Roman" w:eastAsia="Times New Roman" w:hAnsi="Times New Roman" w:cs="Times New Roman"/>
          <w:b/>
          <w:sz w:val="28"/>
          <w:szCs w:val="28"/>
          <w:lang w:val="uk-UA"/>
        </w:rPr>
        <w:t>. Ефективність системи управління бюджетними коштами</w:t>
      </w:r>
    </w:p>
    <w:p w14:paraId="7382DEE4" w14:textId="77777777" w:rsidR="001B61CF" w:rsidRDefault="001B61CF" w:rsidP="00C6000E">
      <w:pPr>
        <w:pStyle w:val="a7"/>
        <w:spacing w:after="0" w:line="340" w:lineRule="exact"/>
        <w:ind w:left="0" w:firstLine="567"/>
        <w:jc w:val="both"/>
        <w:rPr>
          <w:rFonts w:ascii="Times New Roman" w:eastAsia="Times New Roman" w:hAnsi="Times New Roman" w:cs="Times New Roman"/>
          <w:b/>
          <w:sz w:val="28"/>
          <w:szCs w:val="28"/>
          <w:lang w:val="uk-UA"/>
        </w:rPr>
      </w:pPr>
    </w:p>
    <w:p w14:paraId="37DDA726" w14:textId="77777777" w:rsidR="00AA26C7" w:rsidRDefault="00AA26C7" w:rsidP="00AA26C7">
      <w:pPr>
        <w:spacing w:after="0" w:line="340" w:lineRule="exact"/>
        <w:ind w:firstLine="720"/>
        <w:jc w:val="both"/>
        <w:rPr>
          <w:rFonts w:ascii="Times New Roman" w:eastAsia="Times New Roman" w:hAnsi="Times New Roman" w:cs="Times New Roman"/>
          <w:sz w:val="28"/>
          <w:szCs w:val="28"/>
          <w:lang w:val="uk-UA"/>
        </w:rPr>
      </w:pPr>
      <w:r w:rsidRPr="00425DD2">
        <w:rPr>
          <w:rFonts w:ascii="Times New Roman" w:eastAsia="Times New Roman" w:hAnsi="Times New Roman" w:cs="Times New Roman"/>
          <w:sz w:val="28"/>
          <w:szCs w:val="28"/>
          <w:lang w:val="uk-UA"/>
        </w:rPr>
        <w:t>У сучасному суспільстві наука перетворилася в один із провідних факторів розвитку різних галузей людської діяльності. Отримання і використання нових знань і технологій, що ґрунтуються на передових досягненнях спортивної науки, суміжних дисциплін, досвіду практики та науково-технічного прогресу, стає запорукою ефективного розвитку спорту.</w:t>
      </w:r>
    </w:p>
    <w:p w14:paraId="4D6238D1" w14:textId="77777777" w:rsidR="00AA26C7" w:rsidRDefault="00AA26C7" w:rsidP="00AA26C7">
      <w:pPr>
        <w:spacing w:after="0" w:line="340" w:lineRule="exact"/>
        <w:ind w:firstLine="720"/>
        <w:jc w:val="both"/>
        <w:rPr>
          <w:rFonts w:ascii="Times New Roman" w:eastAsia="Times New Roman" w:hAnsi="Times New Roman" w:cs="Times New Roman"/>
          <w:sz w:val="28"/>
          <w:szCs w:val="28"/>
          <w:lang w:val="uk-UA"/>
        </w:rPr>
      </w:pPr>
      <w:r w:rsidRPr="00425DD2">
        <w:rPr>
          <w:rFonts w:ascii="Times New Roman" w:eastAsia="Times New Roman" w:hAnsi="Times New Roman" w:cs="Times New Roman"/>
          <w:sz w:val="28"/>
          <w:szCs w:val="28"/>
          <w:lang w:val="uk-UA"/>
        </w:rPr>
        <w:t>В Україні спостеріга</w:t>
      </w:r>
      <w:r>
        <w:rPr>
          <w:rFonts w:ascii="Times New Roman" w:eastAsia="Times New Roman" w:hAnsi="Times New Roman" w:cs="Times New Roman"/>
          <w:sz w:val="28"/>
          <w:szCs w:val="28"/>
          <w:lang w:val="uk-UA"/>
        </w:rPr>
        <w:t>ється</w:t>
      </w:r>
      <w:r w:rsidRPr="00425DD2">
        <w:rPr>
          <w:rFonts w:ascii="Times New Roman" w:eastAsia="Times New Roman" w:hAnsi="Times New Roman" w:cs="Times New Roman"/>
          <w:sz w:val="28"/>
          <w:szCs w:val="28"/>
          <w:lang w:val="uk-UA"/>
        </w:rPr>
        <w:t xml:space="preserve"> невідповідність вимогам сучасності та значне відставання від світових стандартів науково-методичного забезпечення спорту. Однією з головних причин такого стану є неналежний розвиток спортивної наукової інфраструктури. </w:t>
      </w:r>
    </w:p>
    <w:p w14:paraId="4C2A85DD" w14:textId="77777777" w:rsidR="00AA26C7" w:rsidRDefault="00AA26C7" w:rsidP="00AA26C7">
      <w:pPr>
        <w:spacing w:after="0" w:line="340" w:lineRule="exact"/>
        <w:ind w:firstLine="720"/>
        <w:jc w:val="both"/>
        <w:rPr>
          <w:rFonts w:ascii="Times New Roman" w:eastAsia="Times New Roman" w:hAnsi="Times New Roman" w:cs="Times New Roman"/>
          <w:iCs/>
          <w:sz w:val="28"/>
          <w:szCs w:val="28"/>
          <w:lang w:val="uk-UA"/>
        </w:rPr>
      </w:pPr>
      <w:r w:rsidRPr="00425DD2">
        <w:rPr>
          <w:rFonts w:ascii="Times New Roman" w:eastAsia="Times New Roman" w:hAnsi="Times New Roman" w:cs="Times New Roman"/>
          <w:iCs/>
          <w:sz w:val="28"/>
          <w:szCs w:val="28"/>
          <w:lang w:val="uk-UA"/>
        </w:rPr>
        <w:t xml:space="preserve">Потреба в науковому супроводі спорту вищих досягнень станом на сьогодні перевищує можливості </w:t>
      </w:r>
      <w:r>
        <w:rPr>
          <w:rFonts w:ascii="Times New Roman" w:eastAsia="Times New Roman" w:hAnsi="Times New Roman" w:cs="Times New Roman"/>
          <w:iCs/>
          <w:sz w:val="28"/>
          <w:szCs w:val="28"/>
          <w:lang w:val="uk-UA"/>
        </w:rPr>
        <w:t>ДНДІФКС</w:t>
      </w:r>
      <w:r w:rsidRPr="00425DD2">
        <w:rPr>
          <w:rFonts w:ascii="Times New Roman" w:eastAsia="Times New Roman" w:hAnsi="Times New Roman" w:cs="Times New Roman"/>
          <w:iCs/>
          <w:sz w:val="28"/>
          <w:szCs w:val="28"/>
          <w:lang w:val="uk-UA"/>
        </w:rPr>
        <w:t>, практично не задовольняється запит на науковий супровід під час залучення широких верств насел</w:t>
      </w:r>
      <w:r>
        <w:rPr>
          <w:rFonts w:ascii="Times New Roman" w:eastAsia="Times New Roman" w:hAnsi="Times New Roman" w:cs="Times New Roman"/>
          <w:iCs/>
          <w:sz w:val="28"/>
          <w:szCs w:val="28"/>
          <w:lang w:val="uk-UA"/>
        </w:rPr>
        <w:t>е</w:t>
      </w:r>
      <w:r w:rsidRPr="00425DD2">
        <w:rPr>
          <w:rFonts w:ascii="Times New Roman" w:eastAsia="Times New Roman" w:hAnsi="Times New Roman" w:cs="Times New Roman"/>
          <w:iCs/>
          <w:sz w:val="28"/>
          <w:szCs w:val="28"/>
          <w:lang w:val="uk-UA"/>
        </w:rPr>
        <w:t>нн</w:t>
      </w:r>
      <w:r>
        <w:rPr>
          <w:rFonts w:ascii="Times New Roman" w:eastAsia="Times New Roman" w:hAnsi="Times New Roman" w:cs="Times New Roman"/>
          <w:iCs/>
          <w:sz w:val="28"/>
          <w:szCs w:val="28"/>
          <w:lang w:val="uk-UA"/>
        </w:rPr>
        <w:t>я</w:t>
      </w:r>
      <w:r w:rsidRPr="00425DD2">
        <w:rPr>
          <w:rFonts w:ascii="Times New Roman" w:eastAsia="Times New Roman" w:hAnsi="Times New Roman" w:cs="Times New Roman"/>
          <w:iCs/>
          <w:sz w:val="28"/>
          <w:szCs w:val="28"/>
          <w:lang w:val="uk-UA"/>
        </w:rPr>
        <w:t xml:space="preserve"> під час занять оздоровчою фізичною культурою та масовим спортом через обмеженість кадрових, інфраструктурних та ресурсних можливостей.</w:t>
      </w:r>
      <w:r>
        <w:rPr>
          <w:rFonts w:ascii="Times New Roman" w:eastAsia="Times New Roman" w:hAnsi="Times New Roman" w:cs="Times New Roman"/>
          <w:iCs/>
          <w:sz w:val="28"/>
          <w:szCs w:val="28"/>
          <w:lang w:val="uk-UA"/>
        </w:rPr>
        <w:t xml:space="preserve"> </w:t>
      </w:r>
    </w:p>
    <w:p w14:paraId="165E4442" w14:textId="63CD3CE6" w:rsidR="00AA26C7" w:rsidRPr="000E51C2" w:rsidRDefault="00AA26C7" w:rsidP="00AA26C7">
      <w:pPr>
        <w:spacing w:after="0" w:line="240" w:lineRule="auto"/>
        <w:ind w:firstLine="720"/>
        <w:jc w:val="both"/>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Отже</w:t>
      </w:r>
      <w:r w:rsidR="00C6000E">
        <w:rPr>
          <w:rFonts w:ascii="Times New Roman" w:eastAsia="Times New Roman" w:hAnsi="Times New Roman" w:cs="Times New Roman"/>
          <w:iCs/>
          <w:sz w:val="28"/>
          <w:szCs w:val="28"/>
          <w:lang w:val="uk-UA"/>
        </w:rPr>
        <w:t>,</w:t>
      </w:r>
      <w:r>
        <w:rPr>
          <w:rFonts w:ascii="Times New Roman" w:eastAsia="Times New Roman" w:hAnsi="Times New Roman" w:cs="Times New Roman"/>
          <w:iCs/>
          <w:sz w:val="28"/>
          <w:szCs w:val="28"/>
          <w:lang w:val="uk-UA"/>
        </w:rPr>
        <w:t xml:space="preserve"> існує потреба вирішення питання збільшення можливостей наукового супроводу підготовки більшої кількості спортсменів та надання більшої кількості наукових послуг.</w:t>
      </w:r>
    </w:p>
    <w:p w14:paraId="30D7B41B" w14:textId="2F2A0361" w:rsidR="00AA26C7" w:rsidRPr="00182617" w:rsidRDefault="00AA26C7" w:rsidP="00AA26C7">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Відсутність механізму безпосереднього фінансування науково</w:t>
      </w:r>
      <w:r w:rsidR="00726434">
        <w:rPr>
          <w:rFonts w:ascii="Times New Roman" w:hAnsi="Times New Roman" w:cs="Times New Roman"/>
          <w:color w:val="000000" w:themeColor="text1"/>
          <w:sz w:val="28"/>
          <w:szCs w:val="28"/>
          <w:lang w:val="uk-UA"/>
        </w:rPr>
        <w:t>-методичного</w:t>
      </w:r>
      <w:r>
        <w:rPr>
          <w:rFonts w:ascii="Times New Roman" w:hAnsi="Times New Roman" w:cs="Times New Roman"/>
          <w:color w:val="000000" w:themeColor="text1"/>
          <w:sz w:val="28"/>
          <w:szCs w:val="28"/>
          <w:lang w:val="uk-UA"/>
        </w:rPr>
        <w:t xml:space="preserve"> супроводу підготовки суттєво обмежує можливості розвитку та використання наявного потенціалу спортивної науки.</w:t>
      </w:r>
    </w:p>
    <w:p w14:paraId="5E254C0B" w14:textId="77777777" w:rsidR="00AA26C7" w:rsidRPr="008F101D" w:rsidRDefault="00AA26C7" w:rsidP="00AA26C7">
      <w:pPr>
        <w:spacing w:after="0" w:line="240" w:lineRule="auto"/>
        <w:ind w:firstLine="567"/>
        <w:jc w:val="both"/>
        <w:rPr>
          <w:rFonts w:ascii="Times New Roman" w:hAnsi="Times New Roman" w:cs="Times New Roman"/>
          <w:color w:val="000000" w:themeColor="text1"/>
          <w:sz w:val="28"/>
          <w:szCs w:val="28"/>
          <w:lang w:val="uk-UA"/>
        </w:rPr>
      </w:pPr>
      <w:r w:rsidRPr="008F101D">
        <w:rPr>
          <w:rFonts w:ascii="Times New Roman" w:hAnsi="Times New Roman" w:cs="Times New Roman"/>
          <w:color w:val="000000" w:themeColor="text1"/>
          <w:sz w:val="28"/>
          <w:szCs w:val="28"/>
          <w:lang w:val="uk-UA"/>
        </w:rPr>
        <w:t>Можливість підвищення якості та ефективності надання публічних послуг за наявного рівня витрат.</w:t>
      </w:r>
    </w:p>
    <w:p w14:paraId="57E332D6" w14:textId="77777777" w:rsidR="00AA26C7" w:rsidRPr="00D910B5" w:rsidRDefault="00AA26C7" w:rsidP="004F1F81">
      <w:pPr>
        <w:spacing w:after="0" w:line="240" w:lineRule="auto"/>
        <w:ind w:firstLine="567"/>
        <w:jc w:val="both"/>
        <w:rPr>
          <w:rFonts w:ascii="Times New Roman" w:eastAsia="Times New Roman" w:hAnsi="Times New Roman" w:cs="Times New Roman"/>
          <w:sz w:val="24"/>
          <w:szCs w:val="24"/>
          <w:lang w:val="uk-UA"/>
        </w:rPr>
      </w:pPr>
      <w:r w:rsidRPr="00D910B5">
        <w:rPr>
          <w:rFonts w:ascii="Times New Roman" w:eastAsia="Times New Roman" w:hAnsi="Times New Roman" w:cs="Times New Roman"/>
          <w:sz w:val="28"/>
          <w:szCs w:val="28"/>
          <w:lang w:val="uk-UA"/>
        </w:rPr>
        <w:t xml:space="preserve">Найефективнішим механізмом вирішення цього принципового для українського спорту завдання є вдосконалення науково-методичного забезпечення  підготовки спортсменів </w:t>
      </w:r>
      <w:r>
        <w:rPr>
          <w:rFonts w:ascii="Times New Roman" w:eastAsia="Times New Roman" w:hAnsi="Times New Roman" w:cs="Times New Roman"/>
          <w:sz w:val="28"/>
          <w:szCs w:val="28"/>
          <w:lang w:val="uk-UA"/>
        </w:rPr>
        <w:t xml:space="preserve">національних </w:t>
      </w:r>
      <w:r w:rsidRPr="00D910B5">
        <w:rPr>
          <w:rFonts w:ascii="Times New Roman" w:eastAsia="Times New Roman" w:hAnsi="Times New Roman" w:cs="Times New Roman"/>
          <w:sz w:val="28"/>
          <w:szCs w:val="28"/>
          <w:lang w:val="uk-UA"/>
        </w:rPr>
        <w:t xml:space="preserve">збірних команд </w:t>
      </w:r>
      <w:r>
        <w:rPr>
          <w:rFonts w:ascii="Times New Roman" w:eastAsia="Times New Roman" w:hAnsi="Times New Roman" w:cs="Times New Roman"/>
          <w:sz w:val="28"/>
          <w:szCs w:val="28"/>
          <w:lang w:val="uk-UA"/>
        </w:rPr>
        <w:t>У</w:t>
      </w:r>
      <w:r w:rsidRPr="00D910B5">
        <w:rPr>
          <w:rFonts w:ascii="Times New Roman" w:eastAsia="Times New Roman" w:hAnsi="Times New Roman" w:cs="Times New Roman"/>
          <w:sz w:val="28"/>
          <w:szCs w:val="28"/>
          <w:lang w:val="uk-UA"/>
        </w:rPr>
        <w:t xml:space="preserve">країни. </w:t>
      </w:r>
    </w:p>
    <w:p w14:paraId="42222AB6" w14:textId="6B61A9E6" w:rsidR="00AA26C7" w:rsidRDefault="00AA26C7" w:rsidP="00AA26C7">
      <w:pPr>
        <w:spacing w:after="0" w:line="240" w:lineRule="auto"/>
        <w:ind w:firstLine="567"/>
        <w:jc w:val="both"/>
        <w:rPr>
          <w:rFonts w:ascii="Times New Roman" w:hAnsi="Times New Roman" w:cs="Times New Roman"/>
          <w:color w:val="000000" w:themeColor="text1"/>
          <w:sz w:val="28"/>
          <w:szCs w:val="28"/>
          <w:lang w:val="uk-UA"/>
        </w:rPr>
      </w:pPr>
      <w:r w:rsidRPr="00182617">
        <w:rPr>
          <w:rFonts w:ascii="Times New Roman" w:hAnsi="Times New Roman" w:cs="Times New Roman"/>
          <w:color w:val="000000" w:themeColor="text1"/>
          <w:sz w:val="28"/>
          <w:szCs w:val="28"/>
          <w:lang w:val="uk-UA"/>
        </w:rPr>
        <w:t>З огляду на вищевикладене доцільно розробити та впровадити заходи для збільшення залучення спортсменів до наукового супроводу та ефективного використання наявних ресурсів ДНДІФКС</w:t>
      </w:r>
      <w:r w:rsidR="00C6000E">
        <w:rPr>
          <w:rFonts w:ascii="Times New Roman" w:hAnsi="Times New Roman" w:cs="Times New Roman"/>
          <w:color w:val="000000" w:themeColor="text1"/>
          <w:sz w:val="28"/>
          <w:szCs w:val="28"/>
          <w:lang w:val="uk-UA"/>
        </w:rPr>
        <w:t xml:space="preserve"> та забезпечення</w:t>
      </w:r>
      <w:r w:rsidRPr="00182617">
        <w:rPr>
          <w:rFonts w:ascii="Times New Roman" w:hAnsi="Times New Roman" w:cs="Times New Roman"/>
          <w:color w:val="000000" w:themeColor="text1"/>
          <w:sz w:val="28"/>
          <w:szCs w:val="28"/>
          <w:lang w:val="uk-UA"/>
        </w:rPr>
        <w:t xml:space="preserve"> науково-методичного </w:t>
      </w:r>
      <w:r w:rsidR="00C6000E">
        <w:rPr>
          <w:rFonts w:ascii="Times New Roman" w:hAnsi="Times New Roman" w:cs="Times New Roman"/>
          <w:color w:val="000000" w:themeColor="text1"/>
          <w:sz w:val="28"/>
          <w:szCs w:val="28"/>
          <w:lang w:val="uk-UA"/>
        </w:rPr>
        <w:t>супроводу</w:t>
      </w:r>
      <w:r w:rsidRPr="00182617">
        <w:rPr>
          <w:rFonts w:ascii="Times New Roman" w:hAnsi="Times New Roman" w:cs="Times New Roman"/>
          <w:color w:val="000000" w:themeColor="text1"/>
          <w:sz w:val="28"/>
          <w:szCs w:val="28"/>
          <w:lang w:val="uk-UA"/>
        </w:rPr>
        <w:t xml:space="preserve"> підготовки до </w:t>
      </w:r>
      <w:r>
        <w:rPr>
          <w:rFonts w:ascii="Times New Roman" w:hAnsi="Times New Roman" w:cs="Times New Roman"/>
          <w:color w:val="000000" w:themeColor="text1"/>
          <w:sz w:val="28"/>
          <w:szCs w:val="28"/>
          <w:lang w:val="uk-UA"/>
        </w:rPr>
        <w:t>г</w:t>
      </w:r>
      <w:r w:rsidRPr="00182617">
        <w:rPr>
          <w:rFonts w:ascii="Times New Roman" w:hAnsi="Times New Roman" w:cs="Times New Roman"/>
          <w:color w:val="000000" w:themeColor="text1"/>
          <w:sz w:val="28"/>
          <w:szCs w:val="28"/>
          <w:lang w:val="uk-UA"/>
        </w:rPr>
        <w:t xml:space="preserve">оловних міжнародних змагань спортсменів </w:t>
      </w:r>
      <w:r w:rsidR="00C6000E">
        <w:rPr>
          <w:rFonts w:ascii="Times New Roman" w:hAnsi="Times New Roman" w:cs="Times New Roman"/>
          <w:color w:val="000000" w:themeColor="text1"/>
          <w:sz w:val="28"/>
          <w:szCs w:val="28"/>
          <w:lang w:val="uk-UA"/>
        </w:rPr>
        <w:t xml:space="preserve">національних збірних команд </w:t>
      </w:r>
      <w:r w:rsidRPr="00182617">
        <w:rPr>
          <w:rFonts w:ascii="Times New Roman" w:hAnsi="Times New Roman" w:cs="Times New Roman"/>
          <w:color w:val="000000" w:themeColor="text1"/>
          <w:sz w:val="28"/>
          <w:szCs w:val="28"/>
          <w:lang w:val="uk-UA"/>
        </w:rPr>
        <w:t>України</w:t>
      </w:r>
      <w:r w:rsidR="00C6000E">
        <w:rPr>
          <w:rFonts w:ascii="Times New Roman" w:hAnsi="Times New Roman" w:cs="Times New Roman"/>
          <w:color w:val="000000" w:themeColor="text1"/>
          <w:sz w:val="28"/>
          <w:szCs w:val="28"/>
          <w:lang w:val="uk-UA"/>
        </w:rPr>
        <w:t xml:space="preserve"> з видів спорту</w:t>
      </w:r>
      <w:r w:rsidRPr="00182617">
        <w:rPr>
          <w:rFonts w:ascii="Times New Roman" w:hAnsi="Times New Roman" w:cs="Times New Roman"/>
          <w:color w:val="000000" w:themeColor="text1"/>
          <w:sz w:val="28"/>
          <w:szCs w:val="28"/>
          <w:lang w:val="uk-UA"/>
        </w:rPr>
        <w:t>.</w:t>
      </w:r>
    </w:p>
    <w:p w14:paraId="408AE944" w14:textId="77777777" w:rsidR="00EE0944" w:rsidRDefault="00EE0944" w:rsidP="00AA26C7">
      <w:pPr>
        <w:spacing w:after="0" w:line="240" w:lineRule="auto"/>
        <w:ind w:firstLine="567"/>
        <w:jc w:val="both"/>
        <w:rPr>
          <w:rFonts w:ascii="Times New Roman" w:hAnsi="Times New Roman" w:cs="Times New Roman"/>
          <w:color w:val="000000" w:themeColor="text1"/>
          <w:sz w:val="28"/>
          <w:szCs w:val="28"/>
          <w:lang w:val="uk-UA"/>
        </w:rPr>
      </w:pPr>
    </w:p>
    <w:p w14:paraId="17757AD0" w14:textId="77777777" w:rsidR="00650520" w:rsidRDefault="00650520" w:rsidP="008360CB">
      <w:pPr>
        <w:spacing w:after="0" w:line="240" w:lineRule="auto"/>
        <w:jc w:val="center"/>
        <w:rPr>
          <w:rFonts w:ascii="Times New Roman" w:eastAsia="Times New Roman" w:hAnsi="Times New Roman" w:cs="Times New Roman"/>
          <w:b/>
          <w:sz w:val="28"/>
          <w:szCs w:val="28"/>
          <w:lang w:val="uk-UA"/>
        </w:rPr>
      </w:pPr>
    </w:p>
    <w:p w14:paraId="2075BFB4" w14:textId="439DCAAF" w:rsidR="00806BF2" w:rsidRDefault="00806BF2" w:rsidP="008360CB">
      <w:pPr>
        <w:spacing w:after="0" w:line="240" w:lineRule="auto"/>
        <w:jc w:val="center"/>
        <w:rPr>
          <w:rFonts w:ascii="Times New Roman" w:eastAsia="Times New Roman" w:hAnsi="Times New Roman" w:cs="Times New Roman"/>
          <w:b/>
          <w:bCs/>
          <w:color w:val="000000"/>
          <w:sz w:val="28"/>
          <w:szCs w:val="28"/>
          <w:lang w:val="uk-UA"/>
        </w:rPr>
      </w:pPr>
      <w:r w:rsidRPr="009B5B1D">
        <w:rPr>
          <w:rFonts w:ascii="Times New Roman" w:eastAsia="Times New Roman" w:hAnsi="Times New Roman" w:cs="Times New Roman"/>
          <w:b/>
          <w:sz w:val="28"/>
          <w:szCs w:val="28"/>
          <w:lang w:val="uk-UA"/>
        </w:rPr>
        <w:lastRenderedPageBreak/>
        <w:t xml:space="preserve">Розділ ІІІ. </w:t>
      </w:r>
      <w:r w:rsidRPr="009B5B1D">
        <w:rPr>
          <w:rFonts w:ascii="Times New Roman" w:eastAsia="Times New Roman" w:hAnsi="Times New Roman" w:cs="Times New Roman"/>
          <w:b/>
          <w:bCs/>
          <w:color w:val="000000"/>
          <w:sz w:val="28"/>
          <w:szCs w:val="28"/>
          <w:lang w:val="uk-UA"/>
        </w:rPr>
        <w:t>Варіанти досягнення цілі огляду витрат</w:t>
      </w:r>
    </w:p>
    <w:p w14:paraId="7039E1F2" w14:textId="77777777" w:rsidR="008360CB" w:rsidRPr="009B5B1D" w:rsidRDefault="008360CB" w:rsidP="008360CB">
      <w:pPr>
        <w:spacing w:after="0" w:line="240" w:lineRule="auto"/>
        <w:jc w:val="center"/>
        <w:rPr>
          <w:rFonts w:ascii="Times New Roman" w:eastAsia="Times New Roman" w:hAnsi="Times New Roman" w:cs="Times New Roman"/>
          <w:b/>
          <w:bCs/>
          <w:color w:val="000000"/>
          <w:sz w:val="28"/>
          <w:szCs w:val="28"/>
          <w:lang w:val="uk-UA"/>
        </w:rPr>
      </w:pPr>
    </w:p>
    <w:p w14:paraId="60481735" w14:textId="77777777" w:rsidR="00806BF2" w:rsidRDefault="00806BF2" w:rsidP="008360CB">
      <w:pPr>
        <w:spacing w:after="0" w:line="240" w:lineRule="auto"/>
        <w:ind w:firstLine="607"/>
        <w:jc w:val="both"/>
        <w:rPr>
          <w:rFonts w:ascii="Times New Roman" w:eastAsia="Times New Roman" w:hAnsi="Times New Roman" w:cs="Times New Roman"/>
          <w:b/>
          <w:bCs/>
          <w:color w:val="000000"/>
          <w:sz w:val="28"/>
          <w:szCs w:val="28"/>
          <w:lang w:val="uk-UA"/>
        </w:rPr>
      </w:pPr>
      <w:r w:rsidRPr="009B5B1D">
        <w:rPr>
          <w:rFonts w:ascii="Times New Roman" w:eastAsia="Times New Roman" w:hAnsi="Times New Roman" w:cs="Times New Roman"/>
          <w:b/>
          <w:bCs/>
          <w:color w:val="000000"/>
          <w:sz w:val="28"/>
          <w:szCs w:val="28"/>
          <w:lang w:val="uk-UA"/>
        </w:rPr>
        <w:t>3.1. Опис варіанта І (сталий)</w:t>
      </w:r>
    </w:p>
    <w:p w14:paraId="7BB96598" w14:textId="77777777" w:rsidR="00EA1C05" w:rsidRPr="009B5B1D" w:rsidRDefault="00EA1C05" w:rsidP="008360CB">
      <w:pPr>
        <w:spacing w:after="0" w:line="240" w:lineRule="auto"/>
        <w:ind w:firstLine="607"/>
        <w:jc w:val="both"/>
        <w:rPr>
          <w:rFonts w:ascii="Times New Roman" w:eastAsia="Times New Roman" w:hAnsi="Times New Roman" w:cs="Times New Roman"/>
          <w:b/>
          <w:bCs/>
          <w:color w:val="000000"/>
          <w:sz w:val="28"/>
          <w:szCs w:val="28"/>
          <w:lang w:val="uk-UA"/>
        </w:rPr>
      </w:pPr>
    </w:p>
    <w:p w14:paraId="48AF3CA5" w14:textId="3507ADAD" w:rsidR="00806BF2" w:rsidRPr="009B5B1D" w:rsidRDefault="00806BF2" w:rsidP="008360CB">
      <w:pPr>
        <w:spacing w:after="0" w:line="240" w:lineRule="auto"/>
        <w:ind w:firstLine="607"/>
        <w:jc w:val="both"/>
        <w:rPr>
          <w:rFonts w:ascii="Times New Roman" w:eastAsia="Times New Roman" w:hAnsi="Times New Roman" w:cs="Times New Roman"/>
          <w:color w:val="000000"/>
          <w:sz w:val="28"/>
          <w:szCs w:val="28"/>
          <w:lang w:val="uk-UA"/>
        </w:rPr>
      </w:pPr>
      <w:r w:rsidRPr="009B5B1D">
        <w:rPr>
          <w:rFonts w:ascii="Times New Roman" w:eastAsia="Times New Roman" w:hAnsi="Times New Roman" w:cs="Times New Roman"/>
          <w:color w:val="000000"/>
          <w:sz w:val="28"/>
          <w:szCs w:val="28"/>
          <w:lang w:val="uk-UA"/>
        </w:rPr>
        <w:t xml:space="preserve">Виконання п’ятирічних </w:t>
      </w:r>
      <w:proofErr w:type="spellStart"/>
      <w:r w:rsidRPr="009B5B1D">
        <w:rPr>
          <w:rFonts w:ascii="Times New Roman" w:eastAsia="Times New Roman" w:hAnsi="Times New Roman" w:cs="Times New Roman"/>
          <w:color w:val="000000"/>
          <w:sz w:val="28"/>
          <w:szCs w:val="28"/>
          <w:lang w:val="uk-UA"/>
        </w:rPr>
        <w:t>тематик</w:t>
      </w:r>
      <w:proofErr w:type="spellEnd"/>
      <w:r w:rsidRPr="009B5B1D">
        <w:rPr>
          <w:rFonts w:ascii="Times New Roman" w:eastAsia="Times New Roman" w:hAnsi="Times New Roman" w:cs="Times New Roman"/>
          <w:color w:val="000000"/>
          <w:sz w:val="28"/>
          <w:szCs w:val="28"/>
          <w:lang w:val="uk-UA"/>
        </w:rPr>
        <w:t xml:space="preserve"> науково-дослідних робіт за рахунок коштів державного бюджету, </w:t>
      </w:r>
      <w:r w:rsidR="00343EA5">
        <w:rPr>
          <w:rFonts w:ascii="Times New Roman" w:eastAsia="Times New Roman" w:hAnsi="Times New Roman" w:cs="Times New Roman"/>
          <w:color w:val="000000"/>
          <w:sz w:val="28"/>
          <w:szCs w:val="28"/>
          <w:lang w:val="uk-UA"/>
        </w:rPr>
        <w:t>що</w:t>
      </w:r>
      <w:r w:rsidRPr="009B5B1D">
        <w:rPr>
          <w:rFonts w:ascii="Times New Roman" w:eastAsia="Times New Roman" w:hAnsi="Times New Roman" w:cs="Times New Roman"/>
          <w:color w:val="000000"/>
          <w:sz w:val="28"/>
          <w:szCs w:val="28"/>
          <w:lang w:val="uk-UA"/>
        </w:rPr>
        <w:t xml:space="preserve"> визначені </w:t>
      </w:r>
      <w:proofErr w:type="spellStart"/>
      <w:r w:rsidRPr="009B5B1D">
        <w:rPr>
          <w:rFonts w:ascii="Times New Roman" w:eastAsia="Times New Roman" w:hAnsi="Times New Roman" w:cs="Times New Roman"/>
          <w:color w:val="000000"/>
          <w:sz w:val="28"/>
          <w:szCs w:val="28"/>
          <w:lang w:val="uk-UA"/>
        </w:rPr>
        <w:t>Мінмолодьспортом</w:t>
      </w:r>
      <w:proofErr w:type="spellEnd"/>
      <w:r w:rsidRPr="009B5B1D">
        <w:rPr>
          <w:rFonts w:ascii="Times New Roman" w:eastAsia="Times New Roman" w:hAnsi="Times New Roman" w:cs="Times New Roman"/>
          <w:color w:val="000000"/>
          <w:sz w:val="28"/>
          <w:szCs w:val="28"/>
          <w:lang w:val="uk-UA"/>
        </w:rPr>
        <w:t xml:space="preserve"> з урахуванням запиту тренерського складу національних збірних команд України з видів спорту.</w:t>
      </w:r>
    </w:p>
    <w:p w14:paraId="05B67178" w14:textId="1146BF0F" w:rsidR="00806BF2" w:rsidRPr="009B5B1D" w:rsidRDefault="00806BF2" w:rsidP="00806BF2">
      <w:pPr>
        <w:spacing w:after="0" w:line="240" w:lineRule="auto"/>
        <w:ind w:firstLine="607"/>
        <w:jc w:val="both"/>
        <w:rPr>
          <w:rFonts w:ascii="Times New Roman" w:eastAsia="Times New Roman" w:hAnsi="Times New Roman" w:cs="Times New Roman"/>
          <w:color w:val="000000"/>
          <w:sz w:val="28"/>
          <w:szCs w:val="28"/>
          <w:lang w:val="uk-UA"/>
        </w:rPr>
      </w:pPr>
      <w:r w:rsidRPr="009B5B1D">
        <w:rPr>
          <w:rFonts w:ascii="Times New Roman" w:eastAsia="Times New Roman" w:hAnsi="Times New Roman" w:cs="Times New Roman"/>
          <w:color w:val="000000"/>
          <w:sz w:val="28"/>
          <w:szCs w:val="28"/>
          <w:lang w:val="uk-UA"/>
        </w:rPr>
        <w:t xml:space="preserve">Здійснення науково-методичного забезпечення підготовки спортсменів національних збірних команд </w:t>
      </w:r>
      <w:r w:rsidR="00343EA5">
        <w:rPr>
          <w:rFonts w:ascii="Times New Roman" w:eastAsia="Times New Roman" w:hAnsi="Times New Roman" w:cs="Times New Roman"/>
          <w:color w:val="000000"/>
          <w:sz w:val="28"/>
          <w:szCs w:val="28"/>
          <w:lang w:val="uk-UA"/>
        </w:rPr>
        <w:t xml:space="preserve">України </w:t>
      </w:r>
      <w:r w:rsidRPr="009B5B1D">
        <w:rPr>
          <w:rFonts w:ascii="Times New Roman" w:eastAsia="Times New Roman" w:hAnsi="Times New Roman" w:cs="Times New Roman"/>
          <w:color w:val="000000"/>
          <w:sz w:val="28"/>
          <w:szCs w:val="28"/>
          <w:lang w:val="uk-UA"/>
        </w:rPr>
        <w:t xml:space="preserve">з видів спорту до участі у міжнародних </w:t>
      </w:r>
      <w:r w:rsidR="00965B24">
        <w:rPr>
          <w:rFonts w:ascii="Times New Roman" w:eastAsia="Times New Roman" w:hAnsi="Times New Roman" w:cs="Times New Roman"/>
          <w:color w:val="000000"/>
          <w:sz w:val="28"/>
          <w:szCs w:val="28"/>
          <w:lang w:val="uk-UA"/>
        </w:rPr>
        <w:t xml:space="preserve">спортивних </w:t>
      </w:r>
      <w:r w:rsidRPr="009B5B1D">
        <w:rPr>
          <w:rFonts w:ascii="Times New Roman" w:eastAsia="Times New Roman" w:hAnsi="Times New Roman" w:cs="Times New Roman"/>
          <w:color w:val="000000"/>
          <w:sz w:val="28"/>
          <w:szCs w:val="28"/>
          <w:lang w:val="uk-UA"/>
        </w:rPr>
        <w:t>змаганнях, у тому числі до Олімпійських ігор</w:t>
      </w:r>
      <w:r w:rsidR="00343EA5">
        <w:rPr>
          <w:rFonts w:ascii="Times New Roman" w:eastAsia="Times New Roman" w:hAnsi="Times New Roman" w:cs="Times New Roman"/>
          <w:color w:val="000000"/>
          <w:sz w:val="28"/>
          <w:szCs w:val="28"/>
          <w:lang w:val="uk-UA"/>
        </w:rPr>
        <w:t>,</w:t>
      </w:r>
      <w:r w:rsidRPr="009B5B1D">
        <w:rPr>
          <w:rFonts w:ascii="Times New Roman" w:eastAsia="Times New Roman" w:hAnsi="Times New Roman" w:cs="Times New Roman"/>
          <w:color w:val="000000"/>
          <w:sz w:val="28"/>
          <w:szCs w:val="28"/>
          <w:lang w:val="uk-UA"/>
        </w:rPr>
        <w:t xml:space="preserve"> в форматі надання платних послуг відповідно до укладених договорів з державною установою «Управління збірних команд та забезпечення спортивних заходів «</w:t>
      </w:r>
      <w:proofErr w:type="spellStart"/>
      <w:r w:rsidRPr="009B5B1D">
        <w:rPr>
          <w:rFonts w:ascii="Times New Roman" w:eastAsia="Times New Roman" w:hAnsi="Times New Roman" w:cs="Times New Roman"/>
          <w:color w:val="000000"/>
          <w:sz w:val="28"/>
          <w:szCs w:val="28"/>
          <w:lang w:val="uk-UA"/>
        </w:rPr>
        <w:t>Укрспортзабезпечення</w:t>
      </w:r>
      <w:proofErr w:type="spellEnd"/>
      <w:r w:rsidRPr="009B5B1D">
        <w:rPr>
          <w:rFonts w:ascii="Times New Roman" w:eastAsia="Times New Roman" w:hAnsi="Times New Roman" w:cs="Times New Roman"/>
          <w:color w:val="000000"/>
          <w:sz w:val="28"/>
          <w:szCs w:val="28"/>
          <w:lang w:val="uk-UA"/>
        </w:rPr>
        <w:t>» (основна частина надходжень до спеціального фонду бюджету) та інших замовників (всеукраїнських федерацій з видів спорту, державних установ</w:t>
      </w:r>
      <w:r>
        <w:rPr>
          <w:rFonts w:ascii="Times New Roman" w:eastAsia="Times New Roman" w:hAnsi="Times New Roman" w:cs="Times New Roman"/>
          <w:color w:val="000000"/>
          <w:sz w:val="28"/>
          <w:szCs w:val="28"/>
          <w:lang w:val="uk-UA"/>
        </w:rPr>
        <w:t>,</w:t>
      </w:r>
      <w:r w:rsidRPr="009B5B1D">
        <w:rPr>
          <w:rFonts w:ascii="Times New Roman" w:eastAsia="Times New Roman" w:hAnsi="Times New Roman" w:cs="Times New Roman"/>
          <w:color w:val="000000"/>
          <w:sz w:val="28"/>
          <w:szCs w:val="28"/>
          <w:lang w:val="uk-UA"/>
        </w:rPr>
        <w:t xml:space="preserve"> спортивних клубів)</w:t>
      </w:r>
      <w:r>
        <w:rPr>
          <w:rFonts w:ascii="Times New Roman" w:eastAsia="Times New Roman" w:hAnsi="Times New Roman" w:cs="Times New Roman"/>
          <w:color w:val="000000"/>
          <w:sz w:val="28"/>
          <w:szCs w:val="28"/>
          <w:lang w:val="uk-UA"/>
        </w:rPr>
        <w:t>.</w:t>
      </w:r>
    </w:p>
    <w:p w14:paraId="02B1F841" w14:textId="77777777" w:rsidR="008360CB" w:rsidRDefault="008360CB" w:rsidP="00806BF2">
      <w:pPr>
        <w:spacing w:after="0" w:line="240" w:lineRule="auto"/>
        <w:ind w:firstLine="604"/>
        <w:jc w:val="both"/>
        <w:rPr>
          <w:rFonts w:ascii="Times New Roman" w:eastAsia="Times New Roman" w:hAnsi="Times New Roman" w:cs="Times New Roman"/>
          <w:b/>
          <w:bCs/>
          <w:color w:val="000000"/>
          <w:sz w:val="28"/>
          <w:szCs w:val="28"/>
          <w:lang w:val="uk-UA"/>
        </w:rPr>
      </w:pPr>
    </w:p>
    <w:p w14:paraId="7DDE0719" w14:textId="779DFAF8" w:rsidR="00806BF2" w:rsidRDefault="00806BF2" w:rsidP="00806BF2">
      <w:pPr>
        <w:spacing w:after="0" w:line="240" w:lineRule="auto"/>
        <w:ind w:firstLine="604"/>
        <w:jc w:val="both"/>
        <w:rPr>
          <w:rFonts w:ascii="Times New Roman" w:eastAsia="Times New Roman" w:hAnsi="Times New Roman" w:cs="Times New Roman"/>
          <w:b/>
          <w:bCs/>
          <w:color w:val="000000"/>
          <w:sz w:val="28"/>
          <w:szCs w:val="28"/>
          <w:lang w:val="uk-UA"/>
        </w:rPr>
      </w:pPr>
      <w:r w:rsidRPr="009B5B1D">
        <w:rPr>
          <w:rFonts w:ascii="Times New Roman" w:eastAsia="Times New Roman" w:hAnsi="Times New Roman" w:cs="Times New Roman"/>
          <w:b/>
          <w:bCs/>
          <w:color w:val="000000"/>
          <w:sz w:val="28"/>
          <w:szCs w:val="28"/>
          <w:lang w:val="uk-UA"/>
        </w:rPr>
        <w:t>Основні завдання для впровадження варіанту І включають:</w:t>
      </w:r>
    </w:p>
    <w:p w14:paraId="1A0E4A8D" w14:textId="77777777" w:rsidR="00EA1C05" w:rsidRPr="009B5B1D" w:rsidRDefault="00EA1C05" w:rsidP="00806BF2">
      <w:pPr>
        <w:spacing w:after="0" w:line="240" w:lineRule="auto"/>
        <w:ind w:firstLine="604"/>
        <w:jc w:val="both"/>
        <w:rPr>
          <w:rFonts w:ascii="Times New Roman" w:eastAsia="Times New Roman" w:hAnsi="Times New Roman" w:cs="Times New Roman"/>
          <w:b/>
          <w:bCs/>
          <w:color w:val="000000"/>
          <w:sz w:val="28"/>
          <w:szCs w:val="28"/>
          <w:lang w:val="uk-UA"/>
        </w:rPr>
      </w:pPr>
    </w:p>
    <w:p w14:paraId="49C34A5C" w14:textId="35EA4952" w:rsidR="00806BF2" w:rsidRPr="00E2631C" w:rsidRDefault="00806BF2" w:rsidP="001F558A">
      <w:pPr>
        <w:spacing w:after="0" w:line="240" w:lineRule="auto"/>
        <w:ind w:firstLine="567"/>
        <w:contextualSpacing/>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9B5B1D">
        <w:rPr>
          <w:rFonts w:ascii="Times New Roman" w:eastAsia="Times New Roman" w:hAnsi="Times New Roman" w:cs="Times New Roman"/>
          <w:color w:val="000000"/>
          <w:sz w:val="28"/>
          <w:szCs w:val="28"/>
          <w:lang w:val="uk-UA"/>
        </w:rPr>
        <w:t xml:space="preserve">моніторинг запитів тренерського складу штатної команди національних збірних команд </w:t>
      </w:r>
      <w:r w:rsidR="001F558A">
        <w:rPr>
          <w:rFonts w:ascii="Times New Roman" w:eastAsia="Times New Roman" w:hAnsi="Times New Roman" w:cs="Times New Roman"/>
          <w:color w:val="000000"/>
          <w:sz w:val="28"/>
          <w:szCs w:val="28"/>
          <w:lang w:val="uk-UA"/>
        </w:rPr>
        <w:t xml:space="preserve">України </w:t>
      </w:r>
      <w:r w:rsidRPr="009B5B1D">
        <w:rPr>
          <w:rFonts w:ascii="Times New Roman" w:eastAsia="Times New Roman" w:hAnsi="Times New Roman" w:cs="Times New Roman"/>
          <w:color w:val="000000"/>
          <w:sz w:val="28"/>
          <w:szCs w:val="28"/>
          <w:lang w:val="uk-UA"/>
        </w:rPr>
        <w:t xml:space="preserve">з видів спорту, пропозицій всеукраїнських федерацій з видів спорту щодо визначення </w:t>
      </w:r>
      <w:proofErr w:type="spellStart"/>
      <w:r w:rsidRPr="009B5B1D">
        <w:rPr>
          <w:rFonts w:ascii="Times New Roman" w:eastAsia="Times New Roman" w:hAnsi="Times New Roman" w:cs="Times New Roman"/>
          <w:color w:val="000000"/>
          <w:sz w:val="28"/>
          <w:szCs w:val="28"/>
          <w:lang w:val="uk-UA"/>
        </w:rPr>
        <w:t>тематик</w:t>
      </w:r>
      <w:proofErr w:type="spellEnd"/>
      <w:r w:rsidRPr="009B5B1D">
        <w:rPr>
          <w:rFonts w:ascii="Times New Roman" w:eastAsia="Times New Roman" w:hAnsi="Times New Roman" w:cs="Times New Roman"/>
          <w:color w:val="000000"/>
          <w:sz w:val="28"/>
          <w:szCs w:val="28"/>
          <w:lang w:val="uk-UA"/>
        </w:rPr>
        <w:t xml:space="preserve"> науково-дослідних робіт, що можуть покращити  стан підготовки спортсменів національних збірних команд </w:t>
      </w:r>
      <w:r w:rsidR="001F558A">
        <w:rPr>
          <w:rFonts w:ascii="Times New Roman" w:eastAsia="Times New Roman" w:hAnsi="Times New Roman" w:cs="Times New Roman"/>
          <w:color w:val="000000"/>
          <w:sz w:val="28"/>
          <w:szCs w:val="28"/>
          <w:lang w:val="uk-UA"/>
        </w:rPr>
        <w:t xml:space="preserve">України з видів спорту </w:t>
      </w:r>
      <w:r w:rsidRPr="009B5B1D">
        <w:rPr>
          <w:rFonts w:ascii="Times New Roman" w:eastAsia="Times New Roman" w:hAnsi="Times New Roman" w:cs="Times New Roman"/>
          <w:color w:val="000000"/>
          <w:sz w:val="28"/>
          <w:szCs w:val="28"/>
          <w:lang w:val="uk-UA"/>
        </w:rPr>
        <w:t xml:space="preserve">до участі </w:t>
      </w:r>
      <w:r w:rsidRPr="00E2631C">
        <w:rPr>
          <w:rFonts w:ascii="Times New Roman" w:eastAsia="Times New Roman" w:hAnsi="Times New Roman" w:cs="Times New Roman"/>
          <w:color w:val="000000"/>
          <w:sz w:val="28"/>
          <w:szCs w:val="28"/>
          <w:lang w:val="uk-UA"/>
        </w:rPr>
        <w:t xml:space="preserve">у міжнародних </w:t>
      </w:r>
      <w:r w:rsidR="001F558A">
        <w:rPr>
          <w:rFonts w:ascii="Times New Roman" w:eastAsia="Times New Roman" w:hAnsi="Times New Roman" w:cs="Times New Roman"/>
          <w:color w:val="000000"/>
          <w:sz w:val="28"/>
          <w:szCs w:val="28"/>
          <w:lang w:val="uk-UA"/>
        </w:rPr>
        <w:t xml:space="preserve">спортивних </w:t>
      </w:r>
      <w:r w:rsidRPr="00E2631C">
        <w:rPr>
          <w:rFonts w:ascii="Times New Roman" w:eastAsia="Times New Roman" w:hAnsi="Times New Roman" w:cs="Times New Roman"/>
          <w:color w:val="000000"/>
          <w:sz w:val="28"/>
          <w:szCs w:val="28"/>
          <w:lang w:val="uk-UA"/>
        </w:rPr>
        <w:t>змаганнях, у тому числі до Олімпійських ігор;</w:t>
      </w:r>
    </w:p>
    <w:p w14:paraId="6408840F" w14:textId="77777777" w:rsidR="00806BF2" w:rsidRPr="009B5B1D" w:rsidRDefault="00806BF2" w:rsidP="001F558A">
      <w:pPr>
        <w:spacing w:before="240" w:after="120" w:line="240" w:lineRule="auto"/>
        <w:ind w:firstLine="567"/>
        <w:contextualSpacing/>
        <w:jc w:val="both"/>
        <w:rPr>
          <w:rFonts w:ascii="Times New Roman" w:eastAsia="Times New Roman" w:hAnsi="Times New Roman" w:cs="Times New Roman"/>
          <w:color w:val="000000"/>
          <w:sz w:val="28"/>
          <w:szCs w:val="28"/>
          <w:lang w:val="uk-UA"/>
        </w:rPr>
      </w:pPr>
      <w:r w:rsidRPr="00E2631C">
        <w:rPr>
          <w:rFonts w:ascii="Times New Roman" w:eastAsia="Times New Roman" w:hAnsi="Times New Roman" w:cs="Times New Roman"/>
          <w:color w:val="000000"/>
          <w:sz w:val="28"/>
          <w:szCs w:val="28"/>
          <w:lang w:val="uk-UA"/>
        </w:rPr>
        <w:t xml:space="preserve"> включення актуальних </w:t>
      </w:r>
      <w:proofErr w:type="spellStart"/>
      <w:r w:rsidRPr="00E2631C">
        <w:rPr>
          <w:rFonts w:ascii="Times New Roman" w:eastAsia="Times New Roman" w:hAnsi="Times New Roman" w:cs="Times New Roman"/>
          <w:color w:val="000000"/>
          <w:sz w:val="28"/>
          <w:szCs w:val="28"/>
          <w:lang w:val="uk-UA"/>
        </w:rPr>
        <w:t>тематик</w:t>
      </w:r>
      <w:proofErr w:type="spellEnd"/>
      <w:r w:rsidRPr="00E2631C">
        <w:rPr>
          <w:rFonts w:ascii="Times New Roman" w:eastAsia="Times New Roman" w:hAnsi="Times New Roman" w:cs="Times New Roman"/>
          <w:color w:val="000000"/>
          <w:sz w:val="28"/>
          <w:szCs w:val="28"/>
          <w:lang w:val="uk-UA"/>
        </w:rPr>
        <w:t xml:space="preserve"> до п’ятирічного зведеного плану науково-</w:t>
      </w:r>
      <w:r w:rsidRPr="009B5B1D">
        <w:rPr>
          <w:rFonts w:ascii="Times New Roman" w:eastAsia="Times New Roman" w:hAnsi="Times New Roman" w:cs="Times New Roman"/>
          <w:color w:val="000000"/>
          <w:sz w:val="28"/>
          <w:szCs w:val="28"/>
          <w:lang w:val="uk-UA"/>
        </w:rPr>
        <w:t xml:space="preserve">дослідних робіт та планування бюджетних витрат на кожну </w:t>
      </w:r>
      <w:r>
        <w:rPr>
          <w:rFonts w:ascii="Times New Roman" w:eastAsia="Times New Roman" w:hAnsi="Times New Roman" w:cs="Times New Roman"/>
          <w:color w:val="000000"/>
          <w:sz w:val="28"/>
          <w:szCs w:val="28"/>
          <w:lang w:val="uk-UA"/>
        </w:rPr>
        <w:t xml:space="preserve">з </w:t>
      </w:r>
      <w:proofErr w:type="spellStart"/>
      <w:r w:rsidRPr="009B5B1D">
        <w:rPr>
          <w:rFonts w:ascii="Times New Roman" w:eastAsia="Times New Roman" w:hAnsi="Times New Roman" w:cs="Times New Roman"/>
          <w:color w:val="000000"/>
          <w:sz w:val="28"/>
          <w:szCs w:val="28"/>
          <w:lang w:val="uk-UA"/>
        </w:rPr>
        <w:t>тематик</w:t>
      </w:r>
      <w:proofErr w:type="spellEnd"/>
      <w:r w:rsidRPr="009B5B1D">
        <w:rPr>
          <w:rFonts w:ascii="Times New Roman" w:eastAsia="Times New Roman" w:hAnsi="Times New Roman" w:cs="Times New Roman"/>
          <w:color w:val="000000"/>
          <w:sz w:val="28"/>
          <w:szCs w:val="28"/>
          <w:lang w:val="uk-UA"/>
        </w:rPr>
        <w:t xml:space="preserve"> на основі потенційних кадрових, організаційних та матеріально-технічних можливостей;</w:t>
      </w:r>
    </w:p>
    <w:p w14:paraId="35BF2F15" w14:textId="65906A53" w:rsidR="00806BF2" w:rsidRPr="009B5B1D" w:rsidRDefault="00806BF2" w:rsidP="001F558A">
      <w:pPr>
        <w:spacing w:before="240" w:after="120" w:line="240" w:lineRule="auto"/>
        <w:ind w:firstLine="567"/>
        <w:contextualSpacing/>
        <w:jc w:val="both"/>
        <w:rPr>
          <w:rFonts w:ascii="Times New Roman" w:eastAsia="Times New Roman" w:hAnsi="Times New Roman" w:cs="Times New Roman"/>
          <w:color w:val="000000"/>
          <w:sz w:val="28"/>
          <w:szCs w:val="28"/>
          <w:lang w:val="uk-UA"/>
        </w:rPr>
      </w:pPr>
      <w:r w:rsidRPr="009B5B1D">
        <w:rPr>
          <w:rFonts w:ascii="Times New Roman" w:eastAsia="Times New Roman" w:hAnsi="Times New Roman" w:cs="Times New Roman"/>
          <w:color w:val="000000"/>
          <w:sz w:val="28"/>
          <w:szCs w:val="28"/>
          <w:lang w:val="uk-UA"/>
        </w:rPr>
        <w:t xml:space="preserve"> надання платних послуг на підставі укладених договорів з державною установою </w:t>
      </w:r>
      <w:r>
        <w:rPr>
          <w:rFonts w:ascii="Times New Roman" w:eastAsia="Times New Roman" w:hAnsi="Times New Roman" w:cs="Times New Roman"/>
          <w:color w:val="000000"/>
          <w:sz w:val="28"/>
          <w:szCs w:val="28"/>
          <w:lang w:val="uk-UA"/>
        </w:rPr>
        <w:t>«</w:t>
      </w:r>
      <w:r w:rsidRPr="009B5B1D">
        <w:rPr>
          <w:rFonts w:ascii="Times New Roman" w:eastAsia="Times New Roman" w:hAnsi="Times New Roman" w:cs="Times New Roman"/>
          <w:color w:val="000000"/>
          <w:sz w:val="28"/>
          <w:szCs w:val="28"/>
          <w:lang w:val="uk-UA"/>
        </w:rPr>
        <w:t>Управління збірних команд та забезпечення спортивних заходів «</w:t>
      </w:r>
      <w:proofErr w:type="spellStart"/>
      <w:r w:rsidRPr="009B5B1D">
        <w:rPr>
          <w:rFonts w:ascii="Times New Roman" w:eastAsia="Times New Roman" w:hAnsi="Times New Roman" w:cs="Times New Roman"/>
          <w:color w:val="000000"/>
          <w:sz w:val="28"/>
          <w:szCs w:val="28"/>
          <w:lang w:val="uk-UA"/>
        </w:rPr>
        <w:t>Укрспортзабезпечення</w:t>
      </w:r>
      <w:proofErr w:type="spellEnd"/>
      <w:r>
        <w:rPr>
          <w:rFonts w:ascii="Times New Roman" w:eastAsia="Times New Roman" w:hAnsi="Times New Roman" w:cs="Times New Roman"/>
          <w:color w:val="000000"/>
          <w:sz w:val="28"/>
          <w:szCs w:val="28"/>
          <w:lang w:val="uk-UA"/>
        </w:rPr>
        <w:t>»</w:t>
      </w:r>
      <w:r w:rsidRPr="009B5B1D">
        <w:rPr>
          <w:rFonts w:ascii="Times New Roman" w:eastAsia="Times New Roman" w:hAnsi="Times New Roman" w:cs="Times New Roman"/>
          <w:color w:val="000000"/>
          <w:sz w:val="28"/>
          <w:szCs w:val="28"/>
          <w:lang w:val="uk-UA"/>
        </w:rPr>
        <w:t xml:space="preserve"> щодо здійснення науково-методичного супроводу спортсменів національних збірних команд в межах видатків, що передбачені в державному бюджеті на проведення спортивних заходів відповідно до Єдиного календарного плану фізкультурно-оздоровчих</w:t>
      </w:r>
      <w:r w:rsidR="001F558A">
        <w:rPr>
          <w:rFonts w:ascii="Times New Roman" w:eastAsia="Times New Roman" w:hAnsi="Times New Roman" w:cs="Times New Roman"/>
          <w:color w:val="000000"/>
          <w:sz w:val="28"/>
          <w:szCs w:val="28"/>
          <w:lang w:val="uk-UA"/>
        </w:rPr>
        <w:t>,</w:t>
      </w:r>
      <w:r w:rsidRPr="009B5B1D">
        <w:rPr>
          <w:rFonts w:ascii="Times New Roman" w:eastAsia="Times New Roman" w:hAnsi="Times New Roman" w:cs="Times New Roman"/>
          <w:color w:val="000000"/>
          <w:sz w:val="28"/>
          <w:szCs w:val="28"/>
          <w:lang w:val="uk-UA"/>
        </w:rPr>
        <w:t xml:space="preserve"> спортивних заходів та </w:t>
      </w:r>
      <w:r w:rsidR="001F558A">
        <w:rPr>
          <w:rFonts w:ascii="Times New Roman" w:eastAsia="Times New Roman" w:hAnsi="Times New Roman" w:cs="Times New Roman"/>
          <w:color w:val="000000"/>
          <w:sz w:val="28"/>
          <w:szCs w:val="28"/>
          <w:lang w:val="uk-UA"/>
        </w:rPr>
        <w:t xml:space="preserve">спортивних </w:t>
      </w:r>
      <w:r w:rsidRPr="009B5B1D">
        <w:rPr>
          <w:rFonts w:ascii="Times New Roman" w:eastAsia="Times New Roman" w:hAnsi="Times New Roman" w:cs="Times New Roman"/>
          <w:color w:val="000000"/>
          <w:sz w:val="28"/>
          <w:szCs w:val="28"/>
          <w:lang w:val="uk-UA"/>
        </w:rPr>
        <w:t xml:space="preserve">змагань </w:t>
      </w:r>
      <w:r w:rsidR="001F558A">
        <w:rPr>
          <w:rFonts w:ascii="Times New Roman" w:eastAsia="Times New Roman" w:hAnsi="Times New Roman" w:cs="Times New Roman"/>
          <w:color w:val="000000"/>
          <w:sz w:val="28"/>
          <w:szCs w:val="28"/>
          <w:lang w:val="uk-UA"/>
        </w:rPr>
        <w:t xml:space="preserve">України </w:t>
      </w:r>
      <w:r w:rsidRPr="009B5B1D">
        <w:rPr>
          <w:rFonts w:ascii="Times New Roman" w:eastAsia="Times New Roman" w:hAnsi="Times New Roman" w:cs="Times New Roman"/>
          <w:color w:val="000000"/>
          <w:sz w:val="28"/>
          <w:szCs w:val="28"/>
          <w:lang w:val="uk-UA"/>
        </w:rPr>
        <w:t>на поточний рік та/або здійснення науково-методичного забезпечення підготовки спортсменів національних збірних команд</w:t>
      </w:r>
      <w:r w:rsidR="001F558A">
        <w:rPr>
          <w:rFonts w:ascii="Times New Roman" w:eastAsia="Times New Roman" w:hAnsi="Times New Roman" w:cs="Times New Roman"/>
          <w:color w:val="000000"/>
          <w:sz w:val="28"/>
          <w:szCs w:val="28"/>
          <w:lang w:val="uk-UA"/>
        </w:rPr>
        <w:t xml:space="preserve"> України</w:t>
      </w:r>
      <w:r w:rsidRPr="009B5B1D">
        <w:rPr>
          <w:rFonts w:ascii="Times New Roman" w:eastAsia="Times New Roman" w:hAnsi="Times New Roman" w:cs="Times New Roman"/>
          <w:color w:val="000000"/>
          <w:sz w:val="28"/>
          <w:szCs w:val="28"/>
          <w:lang w:val="uk-UA"/>
        </w:rPr>
        <w:t xml:space="preserve"> з видів спорту до участі у міжнародних </w:t>
      </w:r>
      <w:r w:rsidR="001F558A">
        <w:rPr>
          <w:rFonts w:ascii="Times New Roman" w:eastAsia="Times New Roman" w:hAnsi="Times New Roman" w:cs="Times New Roman"/>
          <w:color w:val="000000"/>
          <w:sz w:val="28"/>
          <w:szCs w:val="28"/>
          <w:lang w:val="uk-UA"/>
        </w:rPr>
        <w:t xml:space="preserve">спортивних </w:t>
      </w:r>
      <w:r w:rsidRPr="009B5B1D">
        <w:rPr>
          <w:rFonts w:ascii="Times New Roman" w:eastAsia="Times New Roman" w:hAnsi="Times New Roman" w:cs="Times New Roman"/>
          <w:color w:val="000000"/>
          <w:sz w:val="28"/>
          <w:szCs w:val="28"/>
          <w:lang w:val="uk-UA"/>
        </w:rPr>
        <w:t>змаганнях, у тому числі до Олімпійських ігор</w:t>
      </w:r>
      <w:r w:rsidR="001F558A">
        <w:rPr>
          <w:rFonts w:ascii="Times New Roman" w:eastAsia="Times New Roman" w:hAnsi="Times New Roman" w:cs="Times New Roman"/>
          <w:color w:val="000000"/>
          <w:sz w:val="28"/>
          <w:szCs w:val="28"/>
          <w:lang w:val="uk-UA"/>
        </w:rPr>
        <w:t>,</w:t>
      </w:r>
      <w:r w:rsidRPr="009B5B1D">
        <w:rPr>
          <w:rFonts w:ascii="Times New Roman" w:eastAsia="Times New Roman" w:hAnsi="Times New Roman" w:cs="Times New Roman"/>
          <w:color w:val="000000"/>
          <w:sz w:val="28"/>
          <w:szCs w:val="28"/>
          <w:lang w:val="uk-UA"/>
        </w:rPr>
        <w:t xml:space="preserve"> за рахунок коштів спецфонду шляхом укладання договорів</w:t>
      </w:r>
      <w:r w:rsidR="001F558A">
        <w:rPr>
          <w:rFonts w:ascii="Times New Roman" w:eastAsia="Times New Roman" w:hAnsi="Times New Roman" w:cs="Times New Roman"/>
          <w:color w:val="000000"/>
          <w:sz w:val="28"/>
          <w:szCs w:val="28"/>
          <w:lang w:val="uk-UA"/>
        </w:rPr>
        <w:t xml:space="preserve"> і</w:t>
      </w:r>
      <w:r w:rsidRPr="009B5B1D">
        <w:rPr>
          <w:rFonts w:ascii="Times New Roman" w:eastAsia="Times New Roman" w:hAnsi="Times New Roman" w:cs="Times New Roman"/>
          <w:color w:val="000000"/>
          <w:sz w:val="28"/>
          <w:szCs w:val="28"/>
          <w:lang w:val="uk-UA"/>
        </w:rPr>
        <w:t>з всеукраїнськими федераціями з видів спорту.</w:t>
      </w:r>
    </w:p>
    <w:p w14:paraId="027E073C" w14:textId="77777777" w:rsidR="00806BF2" w:rsidRPr="009B5B1D" w:rsidRDefault="00806BF2" w:rsidP="00806BF2">
      <w:pPr>
        <w:spacing w:after="0" w:line="240" w:lineRule="auto"/>
        <w:ind w:left="604"/>
        <w:jc w:val="both"/>
        <w:rPr>
          <w:rFonts w:ascii="Times New Roman" w:eastAsia="Times New Roman" w:hAnsi="Times New Roman" w:cs="Times New Roman"/>
          <w:b/>
          <w:bCs/>
          <w:color w:val="000000"/>
          <w:sz w:val="28"/>
          <w:szCs w:val="28"/>
          <w:lang w:val="uk-UA"/>
        </w:rPr>
      </w:pPr>
    </w:p>
    <w:p w14:paraId="37E82AAA" w14:textId="77777777" w:rsidR="00806BF2" w:rsidRDefault="00806BF2" w:rsidP="00806BF2">
      <w:pPr>
        <w:spacing w:after="0" w:line="240" w:lineRule="auto"/>
        <w:ind w:left="604"/>
        <w:jc w:val="both"/>
        <w:rPr>
          <w:rFonts w:ascii="Times New Roman" w:eastAsia="Times New Roman" w:hAnsi="Times New Roman" w:cs="Times New Roman"/>
          <w:b/>
          <w:bCs/>
          <w:color w:val="000000"/>
          <w:sz w:val="28"/>
          <w:szCs w:val="28"/>
          <w:lang w:val="uk-UA"/>
        </w:rPr>
      </w:pPr>
      <w:r w:rsidRPr="009B5B1D">
        <w:rPr>
          <w:rFonts w:ascii="Times New Roman" w:eastAsia="Times New Roman" w:hAnsi="Times New Roman" w:cs="Times New Roman"/>
          <w:b/>
          <w:bCs/>
          <w:color w:val="000000"/>
          <w:sz w:val="28"/>
          <w:szCs w:val="28"/>
          <w:lang w:val="uk-UA"/>
        </w:rPr>
        <w:t>Прогноз очікуваного впливу реалізації варіанта на сферу</w:t>
      </w:r>
    </w:p>
    <w:p w14:paraId="28A0C73B" w14:textId="77777777" w:rsidR="00650520" w:rsidRDefault="00650520" w:rsidP="00806BF2">
      <w:pPr>
        <w:spacing w:after="0" w:line="240" w:lineRule="auto"/>
        <w:ind w:left="604"/>
        <w:jc w:val="both"/>
        <w:rPr>
          <w:rFonts w:ascii="Times New Roman" w:eastAsia="Times New Roman" w:hAnsi="Times New Roman" w:cs="Times New Roman"/>
          <w:b/>
          <w:bCs/>
          <w:color w:val="000000"/>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9"/>
        <w:gridCol w:w="6510"/>
      </w:tblGrid>
      <w:tr w:rsidR="001E6F88" w:rsidRPr="00C7517C" w14:paraId="2EF5A7C8" w14:textId="77777777" w:rsidTr="000B7ADB">
        <w:tc>
          <w:tcPr>
            <w:tcW w:w="1578" w:type="pct"/>
            <w:shd w:val="clear" w:color="auto" w:fill="auto"/>
          </w:tcPr>
          <w:p w14:paraId="1458F61E" w14:textId="77777777" w:rsidR="001E6F88" w:rsidRPr="00C7517C" w:rsidRDefault="001E6F88" w:rsidP="000B7ADB">
            <w:pPr>
              <w:spacing w:before="100" w:beforeAutospacing="1" w:after="100" w:afterAutospacing="1"/>
              <w:jc w:val="center"/>
              <w:rPr>
                <w:rFonts w:ascii="Times New Roman" w:hAnsi="Times New Roman" w:cs="Times New Roman"/>
                <w:sz w:val="28"/>
                <w:szCs w:val="28"/>
              </w:rPr>
            </w:pPr>
            <w:proofErr w:type="spellStart"/>
            <w:r w:rsidRPr="00C7517C">
              <w:rPr>
                <w:rFonts w:ascii="Times New Roman" w:hAnsi="Times New Roman" w:cs="Times New Roman"/>
                <w:sz w:val="28"/>
                <w:szCs w:val="28"/>
              </w:rPr>
              <w:t>Об'єкти</w:t>
            </w:r>
            <w:proofErr w:type="spellEnd"/>
            <w:r w:rsidRPr="00C7517C">
              <w:rPr>
                <w:rFonts w:ascii="Times New Roman" w:hAnsi="Times New Roman" w:cs="Times New Roman"/>
                <w:sz w:val="28"/>
                <w:szCs w:val="28"/>
              </w:rPr>
              <w:t xml:space="preserve"> </w:t>
            </w:r>
            <w:proofErr w:type="spellStart"/>
            <w:r w:rsidRPr="00C7517C">
              <w:rPr>
                <w:rFonts w:ascii="Times New Roman" w:hAnsi="Times New Roman" w:cs="Times New Roman"/>
                <w:sz w:val="28"/>
                <w:szCs w:val="28"/>
              </w:rPr>
              <w:t>впливу</w:t>
            </w:r>
            <w:proofErr w:type="spellEnd"/>
          </w:p>
        </w:tc>
        <w:tc>
          <w:tcPr>
            <w:tcW w:w="3422" w:type="pct"/>
            <w:shd w:val="clear" w:color="auto" w:fill="auto"/>
          </w:tcPr>
          <w:p w14:paraId="33E68E81" w14:textId="77777777" w:rsidR="001E6F88" w:rsidRPr="00C7517C" w:rsidRDefault="001E6F88" w:rsidP="000B7ADB">
            <w:pPr>
              <w:spacing w:before="100" w:beforeAutospacing="1" w:after="100" w:afterAutospacing="1"/>
              <w:jc w:val="center"/>
              <w:rPr>
                <w:rFonts w:ascii="Times New Roman" w:hAnsi="Times New Roman" w:cs="Times New Roman"/>
                <w:sz w:val="28"/>
                <w:szCs w:val="28"/>
              </w:rPr>
            </w:pPr>
            <w:bookmarkStart w:id="11" w:name="216"/>
            <w:bookmarkEnd w:id="11"/>
            <w:proofErr w:type="spellStart"/>
            <w:r w:rsidRPr="00C7517C">
              <w:rPr>
                <w:rFonts w:ascii="Times New Roman" w:hAnsi="Times New Roman" w:cs="Times New Roman"/>
                <w:sz w:val="28"/>
                <w:szCs w:val="28"/>
              </w:rPr>
              <w:t>Очікуваний</w:t>
            </w:r>
            <w:proofErr w:type="spellEnd"/>
            <w:r w:rsidRPr="00C7517C">
              <w:rPr>
                <w:rFonts w:ascii="Times New Roman" w:hAnsi="Times New Roman" w:cs="Times New Roman"/>
                <w:sz w:val="28"/>
                <w:szCs w:val="28"/>
              </w:rPr>
              <w:t xml:space="preserve"> </w:t>
            </w:r>
            <w:proofErr w:type="spellStart"/>
            <w:r w:rsidRPr="00C7517C">
              <w:rPr>
                <w:rFonts w:ascii="Times New Roman" w:hAnsi="Times New Roman" w:cs="Times New Roman"/>
                <w:sz w:val="28"/>
                <w:szCs w:val="28"/>
              </w:rPr>
              <w:t>вплив</w:t>
            </w:r>
            <w:proofErr w:type="spellEnd"/>
          </w:p>
        </w:tc>
      </w:tr>
      <w:tr w:rsidR="001E6F88" w:rsidRPr="00C7517C" w14:paraId="1245089B" w14:textId="77777777" w:rsidTr="000B7ADB">
        <w:tc>
          <w:tcPr>
            <w:tcW w:w="1578" w:type="pct"/>
            <w:shd w:val="clear" w:color="auto" w:fill="auto"/>
          </w:tcPr>
          <w:p w14:paraId="0A0F2D5C" w14:textId="10AAC555" w:rsidR="001E6F88" w:rsidRPr="001E6F88" w:rsidRDefault="001E6F88" w:rsidP="000B7ADB">
            <w:pPr>
              <w:spacing w:before="100" w:beforeAutospacing="1" w:after="100" w:afterAutospacing="1"/>
              <w:jc w:val="center"/>
              <w:rPr>
                <w:rFonts w:ascii="Times New Roman" w:hAnsi="Times New Roman" w:cs="Times New Roman"/>
                <w:sz w:val="28"/>
                <w:szCs w:val="28"/>
                <w:lang w:val="uk-UA"/>
              </w:rPr>
            </w:pPr>
            <w:r>
              <w:rPr>
                <w:rFonts w:ascii="Times New Roman" w:hAnsi="Times New Roman" w:cs="Times New Roman"/>
                <w:sz w:val="28"/>
                <w:szCs w:val="28"/>
                <w:lang w:val="uk-UA"/>
              </w:rPr>
              <w:t>Надавачі публічних послуг</w:t>
            </w:r>
          </w:p>
        </w:tc>
        <w:tc>
          <w:tcPr>
            <w:tcW w:w="3422" w:type="pct"/>
            <w:shd w:val="clear" w:color="auto" w:fill="auto"/>
          </w:tcPr>
          <w:p w14:paraId="29AB545E" w14:textId="77777777" w:rsidR="001E6F88" w:rsidRPr="00965B24" w:rsidRDefault="001E6F88" w:rsidP="001E6F88">
            <w:pPr>
              <w:spacing w:after="0" w:line="240" w:lineRule="auto"/>
              <w:ind w:firstLine="567"/>
              <w:jc w:val="both"/>
              <w:rPr>
                <w:rFonts w:ascii="Times New Roman" w:eastAsia="Times New Roman" w:hAnsi="Times New Roman" w:cs="Times New Roman"/>
                <w:color w:val="000000"/>
                <w:sz w:val="28"/>
                <w:szCs w:val="28"/>
                <w:lang w:val="uk-UA"/>
              </w:rPr>
            </w:pPr>
            <w:r w:rsidRPr="00965B24">
              <w:rPr>
                <w:rFonts w:ascii="Times New Roman" w:eastAsia="Times New Roman" w:hAnsi="Times New Roman" w:cs="Times New Roman"/>
                <w:color w:val="000000"/>
                <w:sz w:val="28"/>
                <w:szCs w:val="28"/>
                <w:lang w:val="uk-UA"/>
              </w:rPr>
              <w:t>підтримувати на сьогоднішньому рівні показники проведення прикладних наукових досліджень та їх упровадження в навчально-</w:t>
            </w:r>
            <w:r w:rsidRPr="00965B24">
              <w:rPr>
                <w:rFonts w:ascii="Times New Roman" w:eastAsia="Times New Roman" w:hAnsi="Times New Roman" w:cs="Times New Roman"/>
                <w:color w:val="000000"/>
                <w:sz w:val="28"/>
                <w:szCs w:val="28"/>
                <w:lang w:val="uk-UA"/>
              </w:rPr>
              <w:lastRenderedPageBreak/>
              <w:t xml:space="preserve">тренувальний та змагальний процес підготовки спортсменів національних збірних команд України з видів спорту; </w:t>
            </w:r>
          </w:p>
          <w:p w14:paraId="2CD07197" w14:textId="77777777" w:rsidR="001E6F88" w:rsidRPr="00965B24" w:rsidRDefault="001E6F88" w:rsidP="001E6F88">
            <w:pPr>
              <w:spacing w:after="0" w:line="240" w:lineRule="auto"/>
              <w:ind w:firstLine="567"/>
              <w:jc w:val="both"/>
              <w:rPr>
                <w:rFonts w:ascii="Times New Roman" w:eastAsia="Times New Roman" w:hAnsi="Times New Roman" w:cs="Times New Roman"/>
                <w:color w:val="000000"/>
                <w:sz w:val="28"/>
                <w:szCs w:val="28"/>
                <w:lang w:val="uk-UA"/>
              </w:rPr>
            </w:pPr>
            <w:r w:rsidRPr="00965B24">
              <w:rPr>
                <w:rFonts w:ascii="Times New Roman" w:eastAsia="Times New Roman" w:hAnsi="Times New Roman" w:cs="Times New Roman"/>
                <w:color w:val="000000"/>
                <w:sz w:val="28"/>
                <w:szCs w:val="28"/>
                <w:lang w:val="uk-UA"/>
              </w:rPr>
              <w:t>планувати на тривалий період наукові дослідження, організовувати роботу з певним контингентом спортсменів у взаємодії з тренерським складом, що забезпечує процес підготовки спортсменів національних збірних команд України з видів спорту.</w:t>
            </w:r>
          </w:p>
          <w:p w14:paraId="034BE962" w14:textId="1D172B05" w:rsidR="001E6F88" w:rsidRPr="00C7517C" w:rsidRDefault="001E6F88" w:rsidP="001E6F88">
            <w:pPr>
              <w:spacing w:after="0" w:line="240" w:lineRule="auto"/>
              <w:ind w:firstLine="604"/>
              <w:jc w:val="both"/>
              <w:rPr>
                <w:rFonts w:ascii="Times New Roman" w:hAnsi="Times New Roman" w:cs="Times New Roman"/>
                <w:sz w:val="28"/>
                <w:szCs w:val="28"/>
              </w:rPr>
            </w:pPr>
            <w:r w:rsidRPr="009B5B1D">
              <w:rPr>
                <w:rFonts w:ascii="Times New Roman" w:eastAsia="Times New Roman" w:hAnsi="Times New Roman" w:cs="Times New Roman"/>
                <w:color w:val="000000"/>
                <w:sz w:val="28"/>
                <w:szCs w:val="28"/>
                <w:lang w:val="uk-UA"/>
              </w:rPr>
              <w:t>Дозволить чітко спланувати етапність та циклічність підготовки спортсменів національних збірних команд України</w:t>
            </w:r>
            <w:r>
              <w:rPr>
                <w:rFonts w:ascii="Times New Roman" w:eastAsia="Times New Roman" w:hAnsi="Times New Roman" w:cs="Times New Roman"/>
                <w:color w:val="000000"/>
                <w:sz w:val="28"/>
                <w:szCs w:val="28"/>
                <w:lang w:val="uk-UA"/>
              </w:rPr>
              <w:t xml:space="preserve"> з видів спорту</w:t>
            </w:r>
            <w:r w:rsidRPr="009B5B1D">
              <w:rPr>
                <w:rFonts w:ascii="Times New Roman" w:eastAsia="Times New Roman" w:hAnsi="Times New Roman" w:cs="Times New Roman"/>
                <w:color w:val="000000"/>
                <w:sz w:val="28"/>
                <w:szCs w:val="28"/>
                <w:lang w:val="uk-UA"/>
              </w:rPr>
              <w:t>, спостерігати за динамікою та отриманими результатами під час навчально-тренувального та змагального процесу.</w:t>
            </w:r>
          </w:p>
        </w:tc>
      </w:tr>
      <w:tr w:rsidR="001E6F88" w:rsidRPr="00C7517C" w14:paraId="59F1C4D9" w14:textId="77777777" w:rsidTr="000B7ADB">
        <w:tc>
          <w:tcPr>
            <w:tcW w:w="1578" w:type="pct"/>
            <w:shd w:val="clear" w:color="auto" w:fill="auto"/>
          </w:tcPr>
          <w:p w14:paraId="213270FC" w14:textId="4C184D08" w:rsidR="001E6F88" w:rsidRPr="00C7517C" w:rsidRDefault="001E6F88" w:rsidP="000B7ADB">
            <w:pPr>
              <w:spacing w:before="100" w:beforeAutospacing="1" w:after="100" w:afterAutospacing="1"/>
              <w:rPr>
                <w:rFonts w:ascii="Times New Roman" w:hAnsi="Times New Roman" w:cs="Times New Roman"/>
                <w:sz w:val="28"/>
                <w:szCs w:val="28"/>
              </w:rPr>
            </w:pPr>
            <w:proofErr w:type="spellStart"/>
            <w:r w:rsidRPr="00C7517C">
              <w:rPr>
                <w:rFonts w:ascii="Times New Roman" w:hAnsi="Times New Roman" w:cs="Times New Roman"/>
                <w:sz w:val="28"/>
                <w:szCs w:val="28"/>
              </w:rPr>
              <w:lastRenderedPageBreak/>
              <w:t>Отримувачі</w:t>
            </w:r>
            <w:proofErr w:type="spellEnd"/>
            <w:r w:rsidRPr="00C7517C">
              <w:rPr>
                <w:rFonts w:ascii="Times New Roman" w:hAnsi="Times New Roman" w:cs="Times New Roman"/>
                <w:sz w:val="28"/>
                <w:szCs w:val="28"/>
              </w:rPr>
              <w:t>/</w:t>
            </w:r>
            <w:proofErr w:type="spellStart"/>
            <w:r w:rsidRPr="00C7517C">
              <w:rPr>
                <w:rFonts w:ascii="Times New Roman" w:hAnsi="Times New Roman" w:cs="Times New Roman"/>
                <w:sz w:val="28"/>
                <w:szCs w:val="28"/>
              </w:rPr>
              <w:t>користувачі</w:t>
            </w:r>
            <w:proofErr w:type="spellEnd"/>
            <w:r w:rsidRPr="00C7517C">
              <w:rPr>
                <w:rFonts w:ascii="Times New Roman" w:hAnsi="Times New Roman" w:cs="Times New Roman"/>
                <w:sz w:val="28"/>
                <w:szCs w:val="28"/>
              </w:rPr>
              <w:t xml:space="preserve"> </w:t>
            </w:r>
            <w:proofErr w:type="spellStart"/>
            <w:r w:rsidRPr="00C7517C">
              <w:rPr>
                <w:rFonts w:ascii="Times New Roman" w:hAnsi="Times New Roman" w:cs="Times New Roman"/>
                <w:sz w:val="28"/>
                <w:szCs w:val="28"/>
              </w:rPr>
              <w:t>публічних</w:t>
            </w:r>
            <w:proofErr w:type="spellEnd"/>
            <w:r w:rsidRPr="00C7517C">
              <w:rPr>
                <w:rFonts w:ascii="Times New Roman" w:hAnsi="Times New Roman" w:cs="Times New Roman"/>
                <w:sz w:val="28"/>
                <w:szCs w:val="28"/>
              </w:rPr>
              <w:t xml:space="preserve"> </w:t>
            </w:r>
            <w:proofErr w:type="spellStart"/>
            <w:r w:rsidRPr="00C7517C">
              <w:rPr>
                <w:rFonts w:ascii="Times New Roman" w:hAnsi="Times New Roman" w:cs="Times New Roman"/>
                <w:sz w:val="28"/>
                <w:szCs w:val="28"/>
              </w:rPr>
              <w:t>послуг</w:t>
            </w:r>
            <w:proofErr w:type="spellEnd"/>
          </w:p>
        </w:tc>
        <w:tc>
          <w:tcPr>
            <w:tcW w:w="3422" w:type="pct"/>
            <w:shd w:val="clear" w:color="auto" w:fill="auto"/>
          </w:tcPr>
          <w:p w14:paraId="27253868" w14:textId="116F3968" w:rsidR="001E6F88" w:rsidRPr="00C7517C" w:rsidRDefault="001E6F88" w:rsidP="001E6F88">
            <w:pPr>
              <w:spacing w:after="0" w:line="240" w:lineRule="auto"/>
              <w:ind w:firstLine="604"/>
              <w:contextualSpacing/>
              <w:jc w:val="both"/>
              <w:rPr>
                <w:rFonts w:ascii="Times New Roman" w:hAnsi="Times New Roman" w:cs="Times New Roman"/>
                <w:sz w:val="28"/>
                <w:szCs w:val="28"/>
              </w:rPr>
            </w:pPr>
            <w:bookmarkStart w:id="12" w:name="218"/>
            <w:bookmarkEnd w:id="12"/>
            <w:r w:rsidRPr="009B5B1D">
              <w:rPr>
                <w:rFonts w:ascii="Times New Roman" w:eastAsia="Times New Roman" w:hAnsi="Times New Roman" w:cs="Times New Roman"/>
                <w:color w:val="000000"/>
                <w:sz w:val="28"/>
                <w:szCs w:val="28"/>
                <w:lang w:val="uk-UA"/>
              </w:rPr>
              <w:t>Здійснення науково-методичного забезпечення (дослідження, обстеження) підготовки спортсменів національних збірних команд</w:t>
            </w:r>
            <w:r>
              <w:rPr>
                <w:rFonts w:ascii="Times New Roman" w:eastAsia="Times New Roman" w:hAnsi="Times New Roman" w:cs="Times New Roman"/>
                <w:color w:val="000000"/>
                <w:sz w:val="28"/>
                <w:szCs w:val="28"/>
                <w:lang w:val="uk-UA"/>
              </w:rPr>
              <w:t xml:space="preserve"> України</w:t>
            </w:r>
            <w:r w:rsidRPr="009B5B1D">
              <w:rPr>
                <w:rFonts w:ascii="Times New Roman" w:eastAsia="Times New Roman" w:hAnsi="Times New Roman" w:cs="Times New Roman"/>
                <w:color w:val="000000"/>
                <w:sz w:val="28"/>
                <w:szCs w:val="28"/>
                <w:lang w:val="uk-UA"/>
              </w:rPr>
              <w:t xml:space="preserve"> з видів спорту до участі у міжнародних </w:t>
            </w:r>
            <w:r>
              <w:rPr>
                <w:rFonts w:ascii="Times New Roman" w:eastAsia="Times New Roman" w:hAnsi="Times New Roman" w:cs="Times New Roman"/>
                <w:color w:val="000000"/>
                <w:sz w:val="28"/>
                <w:szCs w:val="28"/>
                <w:lang w:val="uk-UA"/>
              </w:rPr>
              <w:t xml:space="preserve">спортивних </w:t>
            </w:r>
            <w:r w:rsidRPr="009B5B1D">
              <w:rPr>
                <w:rFonts w:ascii="Times New Roman" w:eastAsia="Times New Roman" w:hAnsi="Times New Roman" w:cs="Times New Roman"/>
                <w:color w:val="000000"/>
                <w:sz w:val="28"/>
                <w:szCs w:val="28"/>
                <w:lang w:val="uk-UA"/>
              </w:rPr>
              <w:t>змаганнях, у тому числі до Олімпійських ігор</w:t>
            </w:r>
            <w:r>
              <w:rPr>
                <w:rFonts w:ascii="Times New Roman" w:eastAsia="Times New Roman" w:hAnsi="Times New Roman" w:cs="Times New Roman"/>
                <w:color w:val="000000"/>
                <w:sz w:val="28"/>
                <w:szCs w:val="28"/>
                <w:lang w:val="uk-UA"/>
              </w:rPr>
              <w:t>,</w:t>
            </w:r>
            <w:r w:rsidRPr="009B5B1D">
              <w:rPr>
                <w:rFonts w:ascii="Times New Roman" w:eastAsia="Times New Roman" w:hAnsi="Times New Roman" w:cs="Times New Roman"/>
                <w:color w:val="000000"/>
                <w:sz w:val="28"/>
                <w:szCs w:val="28"/>
                <w:lang w:val="uk-UA"/>
              </w:rPr>
              <w:t xml:space="preserve"> шляхом укладання договорів з державною установою «Управління збірних команд та забезпечення спортивних заходів «</w:t>
            </w:r>
            <w:proofErr w:type="spellStart"/>
            <w:r w:rsidRPr="009B5B1D">
              <w:rPr>
                <w:rFonts w:ascii="Times New Roman" w:eastAsia="Times New Roman" w:hAnsi="Times New Roman" w:cs="Times New Roman"/>
                <w:color w:val="000000"/>
                <w:sz w:val="28"/>
                <w:szCs w:val="28"/>
                <w:lang w:val="uk-UA"/>
              </w:rPr>
              <w:t>Укрспортзабезпечення</w:t>
            </w:r>
            <w:proofErr w:type="spellEnd"/>
            <w:r w:rsidRPr="009B5B1D">
              <w:rPr>
                <w:rFonts w:ascii="Times New Roman" w:eastAsia="Times New Roman" w:hAnsi="Times New Roman" w:cs="Times New Roman"/>
                <w:color w:val="000000"/>
                <w:sz w:val="28"/>
                <w:szCs w:val="28"/>
                <w:lang w:val="uk-UA"/>
              </w:rPr>
              <w:t>» та іншими замовниками (всеукраїнські федераці</w:t>
            </w:r>
            <w:r>
              <w:rPr>
                <w:rFonts w:ascii="Times New Roman" w:eastAsia="Times New Roman" w:hAnsi="Times New Roman" w:cs="Times New Roman"/>
                <w:color w:val="000000"/>
                <w:sz w:val="28"/>
                <w:szCs w:val="28"/>
                <w:lang w:val="uk-UA"/>
              </w:rPr>
              <w:t>ї</w:t>
            </w:r>
            <w:r w:rsidRPr="009B5B1D">
              <w:rPr>
                <w:rFonts w:ascii="Times New Roman" w:eastAsia="Times New Roman" w:hAnsi="Times New Roman" w:cs="Times New Roman"/>
                <w:color w:val="000000"/>
                <w:sz w:val="28"/>
                <w:szCs w:val="28"/>
                <w:lang w:val="uk-UA"/>
              </w:rPr>
              <w:t xml:space="preserve"> з видів спорту, державні установи, спортивні клуб</w:t>
            </w:r>
            <w:r>
              <w:rPr>
                <w:rFonts w:ascii="Times New Roman" w:eastAsia="Times New Roman" w:hAnsi="Times New Roman" w:cs="Times New Roman"/>
                <w:color w:val="000000"/>
                <w:sz w:val="28"/>
                <w:szCs w:val="28"/>
                <w:lang w:val="uk-UA"/>
              </w:rPr>
              <w:t>и</w:t>
            </w:r>
            <w:r w:rsidRPr="009B5B1D">
              <w:rPr>
                <w:rFonts w:ascii="Times New Roman" w:eastAsia="Times New Roman" w:hAnsi="Times New Roman" w:cs="Times New Roman"/>
                <w:color w:val="000000"/>
                <w:sz w:val="28"/>
                <w:szCs w:val="28"/>
                <w:lang w:val="uk-UA"/>
              </w:rPr>
              <w:t>).</w:t>
            </w:r>
          </w:p>
        </w:tc>
      </w:tr>
    </w:tbl>
    <w:p w14:paraId="539E7483" w14:textId="77777777" w:rsidR="001E6F88" w:rsidRPr="009B5B1D" w:rsidRDefault="001E6F88" w:rsidP="00806BF2">
      <w:pPr>
        <w:spacing w:after="0" w:line="240" w:lineRule="auto"/>
        <w:ind w:left="604"/>
        <w:jc w:val="both"/>
        <w:rPr>
          <w:rFonts w:ascii="Times New Roman" w:eastAsia="Times New Roman" w:hAnsi="Times New Roman" w:cs="Times New Roman"/>
          <w:b/>
          <w:bCs/>
          <w:color w:val="000000"/>
          <w:sz w:val="28"/>
          <w:szCs w:val="28"/>
          <w:lang w:val="uk-UA"/>
        </w:rPr>
      </w:pPr>
    </w:p>
    <w:p w14:paraId="5ED5387F" w14:textId="625F9A0C" w:rsidR="00806BF2" w:rsidRDefault="00806BF2" w:rsidP="00806BF2">
      <w:pPr>
        <w:spacing w:after="0" w:line="240" w:lineRule="auto"/>
        <w:ind w:firstLine="709"/>
        <w:jc w:val="both"/>
        <w:rPr>
          <w:rFonts w:ascii="Times New Roman" w:eastAsia="Times New Roman" w:hAnsi="Times New Roman" w:cs="Times New Roman"/>
          <w:b/>
          <w:bCs/>
          <w:sz w:val="28"/>
          <w:szCs w:val="28"/>
          <w:lang w:val="uk-UA"/>
        </w:rPr>
      </w:pPr>
      <w:r w:rsidRPr="009B5B1D">
        <w:rPr>
          <w:rFonts w:ascii="Times New Roman" w:eastAsia="Times New Roman" w:hAnsi="Times New Roman" w:cs="Times New Roman"/>
          <w:b/>
          <w:bCs/>
          <w:sz w:val="28"/>
          <w:szCs w:val="28"/>
          <w:lang w:val="uk-UA"/>
        </w:rPr>
        <w:t>Фінансово-економічне обґрунтування варіант</w:t>
      </w:r>
      <w:r w:rsidR="001F558A">
        <w:rPr>
          <w:rFonts w:ascii="Times New Roman" w:eastAsia="Times New Roman" w:hAnsi="Times New Roman" w:cs="Times New Roman"/>
          <w:b/>
          <w:bCs/>
          <w:sz w:val="28"/>
          <w:szCs w:val="28"/>
          <w:lang w:val="uk-UA"/>
        </w:rPr>
        <w:t>а</w:t>
      </w:r>
      <w:r w:rsidRPr="009B5B1D">
        <w:rPr>
          <w:rFonts w:ascii="Times New Roman" w:eastAsia="Times New Roman" w:hAnsi="Times New Roman" w:cs="Times New Roman"/>
          <w:b/>
          <w:bCs/>
          <w:sz w:val="28"/>
          <w:szCs w:val="28"/>
          <w:lang w:val="uk-UA"/>
        </w:rPr>
        <w:t xml:space="preserve"> І</w:t>
      </w:r>
    </w:p>
    <w:p w14:paraId="38F362CE" w14:textId="77777777" w:rsidR="00650520" w:rsidRPr="009B5B1D" w:rsidRDefault="00650520" w:rsidP="00806BF2">
      <w:pPr>
        <w:spacing w:after="0" w:line="240" w:lineRule="auto"/>
        <w:ind w:firstLine="709"/>
        <w:jc w:val="both"/>
        <w:rPr>
          <w:rFonts w:ascii="Times New Roman" w:eastAsia="Times New Roman" w:hAnsi="Times New Roman" w:cs="Times New Roman"/>
          <w:b/>
          <w:bCs/>
          <w:sz w:val="28"/>
          <w:szCs w:val="28"/>
          <w:lang w:val="uk-UA"/>
        </w:rPr>
      </w:pPr>
    </w:p>
    <w:p w14:paraId="34E53961" w14:textId="0D9E6767" w:rsidR="00806BF2" w:rsidRPr="009B5B1D" w:rsidRDefault="00806BF2" w:rsidP="00806BF2">
      <w:pPr>
        <w:spacing w:after="0" w:line="240" w:lineRule="auto"/>
        <w:ind w:firstLine="709"/>
        <w:jc w:val="both"/>
        <w:rPr>
          <w:rFonts w:ascii="Times New Roman" w:eastAsia="Times New Roman" w:hAnsi="Times New Roman" w:cs="Times New Roman"/>
          <w:sz w:val="24"/>
          <w:szCs w:val="24"/>
          <w:lang w:val="uk-UA"/>
        </w:rPr>
      </w:pPr>
      <w:r w:rsidRPr="009B5B1D">
        <w:rPr>
          <w:rFonts w:ascii="Times New Roman" w:eastAsia="Times New Roman" w:hAnsi="Times New Roman" w:cs="Times New Roman"/>
          <w:sz w:val="28"/>
          <w:szCs w:val="28"/>
          <w:lang w:val="uk-UA"/>
        </w:rPr>
        <w:t xml:space="preserve">Реалізація завдань може здійснюватися в межах видатків, передбачених на </w:t>
      </w:r>
      <w:r w:rsidRPr="00E2631C">
        <w:rPr>
          <w:rFonts w:ascii="Times New Roman" w:eastAsia="Times New Roman" w:hAnsi="Times New Roman" w:cs="Times New Roman"/>
          <w:sz w:val="28"/>
          <w:szCs w:val="28"/>
          <w:lang w:val="uk-UA"/>
        </w:rPr>
        <w:t>відповідний рік за бюджетною програмою КПКВК 3401040 «Наукова і науково-технічна діяльність у сфері розвитку фізичної культури та спорту». За загальним фондом бюджету такі видатки будуть спрямовані на виконання прикладних наукових досліджень у сфері фізичної культури і спорту, за спеціальним фондом</w:t>
      </w:r>
      <w:r w:rsidR="001F558A">
        <w:rPr>
          <w:rFonts w:ascii="Times New Roman" w:eastAsia="Times New Roman" w:hAnsi="Times New Roman" w:cs="Times New Roman"/>
          <w:sz w:val="28"/>
          <w:szCs w:val="28"/>
          <w:lang w:val="uk-UA"/>
        </w:rPr>
        <w:t xml:space="preserve"> </w:t>
      </w:r>
      <w:r w:rsidRPr="00E2631C">
        <w:rPr>
          <w:rFonts w:ascii="Times New Roman" w:eastAsia="Times New Roman" w:hAnsi="Times New Roman" w:cs="Times New Roman"/>
          <w:sz w:val="28"/>
          <w:szCs w:val="28"/>
          <w:lang w:val="uk-UA"/>
        </w:rPr>
        <w:t>–</w:t>
      </w:r>
      <w:r w:rsidR="001F558A">
        <w:rPr>
          <w:rFonts w:ascii="Times New Roman" w:eastAsia="Times New Roman" w:hAnsi="Times New Roman" w:cs="Times New Roman"/>
          <w:sz w:val="28"/>
          <w:szCs w:val="28"/>
          <w:lang w:val="uk-UA"/>
        </w:rPr>
        <w:t xml:space="preserve"> </w:t>
      </w:r>
      <w:r w:rsidRPr="00E2631C">
        <w:rPr>
          <w:rFonts w:ascii="Times New Roman" w:eastAsia="Times New Roman" w:hAnsi="Times New Roman" w:cs="Times New Roman"/>
          <w:sz w:val="28"/>
          <w:szCs w:val="28"/>
          <w:lang w:val="uk-UA"/>
        </w:rPr>
        <w:t xml:space="preserve">на </w:t>
      </w:r>
      <w:r w:rsidRPr="00E2631C">
        <w:rPr>
          <w:rFonts w:ascii="Times New Roman" w:eastAsia="Times New Roman" w:hAnsi="Times New Roman" w:cs="Times New Roman"/>
          <w:color w:val="000000"/>
          <w:sz w:val="28"/>
          <w:szCs w:val="28"/>
          <w:lang w:val="uk-UA"/>
        </w:rPr>
        <w:t>науково-методичне забезпечення (дослідження, обстеження) підготовки спортсменів національних збірних команд</w:t>
      </w:r>
      <w:r w:rsidR="001F558A">
        <w:rPr>
          <w:rFonts w:ascii="Times New Roman" w:eastAsia="Times New Roman" w:hAnsi="Times New Roman" w:cs="Times New Roman"/>
          <w:color w:val="000000"/>
          <w:sz w:val="28"/>
          <w:szCs w:val="28"/>
          <w:lang w:val="uk-UA"/>
        </w:rPr>
        <w:t xml:space="preserve"> України</w:t>
      </w:r>
      <w:r w:rsidRPr="00E2631C">
        <w:rPr>
          <w:rFonts w:ascii="Times New Roman" w:eastAsia="Times New Roman" w:hAnsi="Times New Roman" w:cs="Times New Roman"/>
          <w:color w:val="000000"/>
          <w:sz w:val="28"/>
          <w:szCs w:val="28"/>
          <w:lang w:val="uk-UA"/>
        </w:rPr>
        <w:t xml:space="preserve"> з видів спорту до участі у міжнародних </w:t>
      </w:r>
      <w:r w:rsidR="001F558A">
        <w:rPr>
          <w:rFonts w:ascii="Times New Roman" w:eastAsia="Times New Roman" w:hAnsi="Times New Roman" w:cs="Times New Roman"/>
          <w:color w:val="000000"/>
          <w:sz w:val="28"/>
          <w:szCs w:val="28"/>
          <w:lang w:val="uk-UA"/>
        </w:rPr>
        <w:t xml:space="preserve">спортивних </w:t>
      </w:r>
      <w:r w:rsidRPr="00E2631C">
        <w:rPr>
          <w:rFonts w:ascii="Times New Roman" w:eastAsia="Times New Roman" w:hAnsi="Times New Roman" w:cs="Times New Roman"/>
          <w:color w:val="000000"/>
          <w:sz w:val="28"/>
          <w:szCs w:val="28"/>
          <w:lang w:val="uk-UA"/>
        </w:rPr>
        <w:t>змаганнях, у тому числі до Олімпійських ігор.</w:t>
      </w:r>
      <w:r w:rsidRPr="009B5B1D">
        <w:rPr>
          <w:rFonts w:ascii="Times New Roman" w:eastAsia="Times New Roman" w:hAnsi="Times New Roman" w:cs="Times New Roman"/>
          <w:color w:val="000000"/>
          <w:sz w:val="28"/>
          <w:szCs w:val="28"/>
          <w:lang w:val="uk-UA"/>
        </w:rPr>
        <w:t xml:space="preserve">  </w:t>
      </w:r>
    </w:p>
    <w:p w14:paraId="67900EB1" w14:textId="77777777" w:rsidR="009C2AF6" w:rsidRPr="009B5B1D" w:rsidRDefault="009C2AF6" w:rsidP="00806BF2">
      <w:pPr>
        <w:spacing w:after="0" w:line="240" w:lineRule="auto"/>
        <w:ind w:firstLine="709"/>
        <w:jc w:val="both"/>
        <w:rPr>
          <w:rFonts w:ascii="Times New Roman" w:eastAsia="Times New Roman" w:hAnsi="Times New Roman" w:cs="Times New Roman"/>
          <w:b/>
          <w:bCs/>
          <w:sz w:val="28"/>
          <w:szCs w:val="28"/>
          <w:lang w:val="uk-UA"/>
        </w:rPr>
      </w:pPr>
    </w:p>
    <w:p w14:paraId="4AEF550A" w14:textId="26ACE41E" w:rsidR="00806BF2" w:rsidRPr="009B5B1D" w:rsidRDefault="00806BF2" w:rsidP="00806BF2">
      <w:pPr>
        <w:spacing w:after="0" w:line="240" w:lineRule="auto"/>
        <w:ind w:firstLine="709"/>
        <w:jc w:val="both"/>
        <w:rPr>
          <w:rFonts w:ascii="Times New Roman" w:eastAsia="Times New Roman" w:hAnsi="Times New Roman" w:cs="Times New Roman"/>
          <w:b/>
          <w:bCs/>
          <w:sz w:val="28"/>
          <w:szCs w:val="28"/>
          <w:lang w:val="uk-UA"/>
        </w:rPr>
      </w:pPr>
      <w:r w:rsidRPr="009B5B1D">
        <w:rPr>
          <w:rFonts w:ascii="Times New Roman" w:eastAsia="Times New Roman" w:hAnsi="Times New Roman" w:cs="Times New Roman"/>
          <w:b/>
          <w:bCs/>
          <w:sz w:val="28"/>
          <w:szCs w:val="28"/>
          <w:lang w:val="uk-UA"/>
        </w:rPr>
        <w:t>Ризики реалізації та шляхи їх мінімізації</w:t>
      </w:r>
    </w:p>
    <w:p w14:paraId="367A3ACE" w14:textId="77777777" w:rsidR="00B53BFC" w:rsidRDefault="00B53BFC" w:rsidP="00806BF2">
      <w:pPr>
        <w:spacing w:after="0" w:line="240" w:lineRule="auto"/>
        <w:ind w:firstLine="709"/>
        <w:jc w:val="both"/>
        <w:rPr>
          <w:rFonts w:ascii="Times New Roman" w:eastAsia="Times New Roman" w:hAnsi="Times New Roman" w:cs="Times New Roman"/>
          <w:sz w:val="28"/>
          <w:szCs w:val="28"/>
          <w:lang w:val="uk-UA"/>
        </w:rPr>
      </w:pPr>
    </w:p>
    <w:tbl>
      <w:tblPr>
        <w:tblStyle w:val="a8"/>
        <w:tblW w:w="9918" w:type="dxa"/>
        <w:tblLook w:val="04A0" w:firstRow="1" w:lastRow="0" w:firstColumn="1" w:lastColumn="0" w:noHBand="0" w:noVBand="1"/>
      </w:tblPr>
      <w:tblGrid>
        <w:gridCol w:w="6516"/>
        <w:gridCol w:w="3402"/>
      </w:tblGrid>
      <w:tr w:rsidR="00B53BFC" w:rsidRPr="00B53BFC" w14:paraId="6D20E73B" w14:textId="77777777" w:rsidTr="00246E30">
        <w:tc>
          <w:tcPr>
            <w:tcW w:w="6516" w:type="dxa"/>
            <w:vAlign w:val="center"/>
          </w:tcPr>
          <w:p w14:paraId="3DE59751" w14:textId="655E6033" w:rsidR="00B53BFC" w:rsidRPr="00B53BFC" w:rsidRDefault="00B53BFC" w:rsidP="00246E30">
            <w:pPr>
              <w:jc w:val="center"/>
              <w:rPr>
                <w:rFonts w:ascii="Times New Roman" w:eastAsia="Times New Roman" w:hAnsi="Times New Roman" w:cs="Times New Roman"/>
                <w:sz w:val="26"/>
                <w:szCs w:val="26"/>
                <w:lang w:val="uk-UA"/>
              </w:rPr>
            </w:pPr>
            <w:r w:rsidRPr="00B53BFC">
              <w:rPr>
                <w:rFonts w:ascii="Times New Roman" w:eastAsia="Times New Roman" w:hAnsi="Times New Roman" w:cs="Times New Roman"/>
                <w:sz w:val="26"/>
                <w:szCs w:val="26"/>
                <w:lang w:val="uk-UA"/>
              </w:rPr>
              <w:t>Ризик</w:t>
            </w:r>
          </w:p>
        </w:tc>
        <w:tc>
          <w:tcPr>
            <w:tcW w:w="3402" w:type="dxa"/>
            <w:vAlign w:val="center"/>
          </w:tcPr>
          <w:p w14:paraId="2BEAE35B" w14:textId="72A0E853" w:rsidR="00B53BFC" w:rsidRPr="00B53BFC" w:rsidRDefault="00B53BFC" w:rsidP="00246E30">
            <w:pPr>
              <w:jc w:val="center"/>
              <w:rPr>
                <w:rFonts w:ascii="Times New Roman" w:eastAsia="Times New Roman" w:hAnsi="Times New Roman" w:cs="Times New Roman"/>
                <w:sz w:val="26"/>
                <w:szCs w:val="26"/>
                <w:lang w:val="uk-UA"/>
              </w:rPr>
            </w:pPr>
            <w:r w:rsidRPr="00B53BFC">
              <w:rPr>
                <w:rFonts w:ascii="Times New Roman" w:eastAsia="Times New Roman" w:hAnsi="Times New Roman" w:cs="Times New Roman"/>
                <w:sz w:val="26"/>
                <w:szCs w:val="26"/>
                <w:lang w:val="uk-UA"/>
              </w:rPr>
              <w:t>Шляхи запобігання/мінімізація ризику</w:t>
            </w:r>
          </w:p>
        </w:tc>
      </w:tr>
      <w:tr w:rsidR="00B53BFC" w:rsidRPr="00B53BFC" w14:paraId="57919CB2" w14:textId="77777777" w:rsidTr="004D74AF">
        <w:tc>
          <w:tcPr>
            <w:tcW w:w="6516" w:type="dxa"/>
          </w:tcPr>
          <w:p w14:paraId="6809339E" w14:textId="77777777" w:rsidR="00B53BFC" w:rsidRPr="00B53BFC" w:rsidRDefault="00B53BFC" w:rsidP="00B53BFC">
            <w:pPr>
              <w:ind w:firstLine="709"/>
              <w:jc w:val="both"/>
              <w:rPr>
                <w:rFonts w:ascii="Times New Roman" w:eastAsia="Times New Roman" w:hAnsi="Times New Roman" w:cs="Times New Roman"/>
                <w:sz w:val="26"/>
                <w:szCs w:val="26"/>
                <w:lang w:val="uk-UA"/>
              </w:rPr>
            </w:pPr>
            <w:r w:rsidRPr="00B53BFC">
              <w:rPr>
                <w:rFonts w:ascii="Times New Roman" w:eastAsia="Times New Roman" w:hAnsi="Times New Roman" w:cs="Times New Roman"/>
                <w:sz w:val="26"/>
                <w:szCs w:val="26"/>
                <w:lang w:val="uk-UA"/>
              </w:rPr>
              <w:t xml:space="preserve">Олімпійський цикл має період підготовки чотири роки, при цьому існує періодичність кожні два роки щодо проведення зимових та літніх Олімпійських ігор, </w:t>
            </w:r>
            <w:r w:rsidRPr="00B53BFC">
              <w:rPr>
                <w:rFonts w:ascii="Times New Roman" w:eastAsia="Times New Roman" w:hAnsi="Times New Roman" w:cs="Times New Roman"/>
                <w:sz w:val="26"/>
                <w:szCs w:val="26"/>
                <w:lang w:val="uk-UA"/>
              </w:rPr>
              <w:lastRenderedPageBreak/>
              <w:t>що вносить відповідні корективи у планування у форматі п’ятирічних зведених планів науково-дослідних робіт.</w:t>
            </w:r>
          </w:p>
          <w:p w14:paraId="440E2637" w14:textId="0A4C02BE" w:rsidR="00B53BFC" w:rsidRPr="00B53BFC" w:rsidRDefault="00B53BFC" w:rsidP="00B53BFC">
            <w:pPr>
              <w:ind w:firstLine="607"/>
              <w:jc w:val="both"/>
              <w:rPr>
                <w:rFonts w:ascii="Times New Roman" w:eastAsia="Times New Roman" w:hAnsi="Times New Roman" w:cs="Times New Roman"/>
                <w:color w:val="000000"/>
                <w:sz w:val="26"/>
                <w:szCs w:val="26"/>
                <w:lang w:val="uk-UA"/>
              </w:rPr>
            </w:pPr>
            <w:r w:rsidRPr="00B53BFC">
              <w:rPr>
                <w:rFonts w:ascii="Times New Roman" w:eastAsia="Times New Roman" w:hAnsi="Times New Roman" w:cs="Times New Roman"/>
                <w:color w:val="000000"/>
                <w:sz w:val="26"/>
                <w:szCs w:val="26"/>
                <w:lang w:val="uk-UA"/>
              </w:rPr>
              <w:t xml:space="preserve">Відповідно до Закону України «Про фізичну культуру і спорт» центральний орган виконавчої влади формує штатну команду національних збірних команд України на конкурсних засадах шляхом проведення конкурсу (наказ </w:t>
            </w:r>
            <w:proofErr w:type="spellStart"/>
            <w:r w:rsidRPr="00B53BFC">
              <w:rPr>
                <w:rFonts w:ascii="Times New Roman" w:eastAsia="Times New Roman" w:hAnsi="Times New Roman" w:cs="Times New Roman"/>
                <w:color w:val="000000"/>
                <w:sz w:val="26"/>
                <w:szCs w:val="26"/>
                <w:lang w:val="uk-UA"/>
              </w:rPr>
              <w:t>Мінмолодьспорту</w:t>
            </w:r>
            <w:proofErr w:type="spellEnd"/>
            <w:r w:rsidRPr="00B53BFC">
              <w:rPr>
                <w:rFonts w:ascii="Times New Roman" w:eastAsia="Times New Roman" w:hAnsi="Times New Roman" w:cs="Times New Roman"/>
                <w:color w:val="000000"/>
                <w:sz w:val="26"/>
                <w:szCs w:val="26"/>
                <w:lang w:val="uk-UA"/>
              </w:rPr>
              <w:t xml:space="preserve"> від 18.11.2020 № 2614 «Про затвердження Порядку комплектування національних збірних команд України з олімпійських видів спорту та внесення змін до наказу Міністерства молоді та спорту України від 11 серпня 2014 року №</w:t>
            </w:r>
            <w:r w:rsidR="00246E30">
              <w:rPr>
                <w:rFonts w:ascii="Times New Roman" w:eastAsia="Times New Roman" w:hAnsi="Times New Roman" w:cs="Times New Roman"/>
                <w:color w:val="000000"/>
                <w:sz w:val="26"/>
                <w:szCs w:val="26"/>
                <w:lang w:val="uk-UA"/>
              </w:rPr>
              <w:t> </w:t>
            </w:r>
            <w:r w:rsidRPr="00B53BFC">
              <w:rPr>
                <w:rFonts w:ascii="Times New Roman" w:eastAsia="Times New Roman" w:hAnsi="Times New Roman" w:cs="Times New Roman"/>
                <w:color w:val="000000"/>
                <w:sz w:val="26"/>
                <w:szCs w:val="26"/>
                <w:lang w:val="uk-UA"/>
              </w:rPr>
              <w:t xml:space="preserve">2624», зареєстрованого в Міністерстві юстиції України 04 січня 2021 року № 4/35626). </w:t>
            </w:r>
          </w:p>
          <w:p w14:paraId="6DDCE272" w14:textId="77777777" w:rsidR="00B53BFC" w:rsidRPr="00B53BFC" w:rsidRDefault="00B53BFC" w:rsidP="00B53BFC">
            <w:pPr>
              <w:ind w:firstLine="607"/>
              <w:jc w:val="both"/>
              <w:rPr>
                <w:rFonts w:ascii="Times New Roman" w:eastAsia="Times New Roman" w:hAnsi="Times New Roman" w:cs="Times New Roman"/>
                <w:color w:val="000000"/>
                <w:sz w:val="26"/>
                <w:szCs w:val="26"/>
                <w:lang w:val="uk-UA"/>
              </w:rPr>
            </w:pPr>
            <w:r w:rsidRPr="00B53BFC">
              <w:rPr>
                <w:rFonts w:ascii="Times New Roman" w:eastAsia="Times New Roman" w:hAnsi="Times New Roman" w:cs="Times New Roman"/>
                <w:color w:val="000000"/>
                <w:sz w:val="26"/>
                <w:szCs w:val="26"/>
                <w:lang w:val="uk-UA"/>
              </w:rPr>
              <w:t xml:space="preserve">За результатами конкурсу з тренерським складом </w:t>
            </w:r>
            <w:proofErr w:type="spellStart"/>
            <w:r w:rsidRPr="00B53BFC">
              <w:rPr>
                <w:rFonts w:ascii="Times New Roman" w:eastAsia="Times New Roman" w:hAnsi="Times New Roman" w:cs="Times New Roman"/>
                <w:color w:val="000000"/>
                <w:sz w:val="26"/>
                <w:szCs w:val="26"/>
                <w:lang w:val="uk-UA"/>
              </w:rPr>
              <w:t>Мінмолодьспорт</w:t>
            </w:r>
            <w:proofErr w:type="spellEnd"/>
            <w:r w:rsidRPr="00B53BFC">
              <w:rPr>
                <w:rFonts w:ascii="Times New Roman" w:eastAsia="Times New Roman" w:hAnsi="Times New Roman" w:cs="Times New Roman"/>
                <w:color w:val="000000"/>
                <w:sz w:val="26"/>
                <w:szCs w:val="26"/>
                <w:lang w:val="uk-UA"/>
              </w:rPr>
              <w:t xml:space="preserve"> укладає трудовий договір (контракт) відповідно до законодавства в більшості випадків на один рік. Протягом олімпійського циклу може здійснюватися ротація тренерського складу, що впливає на визначення потреби у відповідній науковій тематиці.</w:t>
            </w:r>
          </w:p>
          <w:p w14:paraId="4DE820C8" w14:textId="77777777" w:rsidR="00B53BFC" w:rsidRPr="00B53BFC" w:rsidRDefault="00B53BFC" w:rsidP="00B53BFC">
            <w:pPr>
              <w:ind w:firstLine="567"/>
              <w:jc w:val="both"/>
              <w:rPr>
                <w:rFonts w:ascii="Times New Roman" w:eastAsia="Times New Roman" w:hAnsi="Times New Roman" w:cs="Times New Roman"/>
                <w:color w:val="000000"/>
                <w:sz w:val="26"/>
                <w:szCs w:val="26"/>
                <w:lang w:val="uk-UA"/>
              </w:rPr>
            </w:pPr>
            <w:r w:rsidRPr="00B53BFC">
              <w:rPr>
                <w:rFonts w:ascii="Times New Roman" w:eastAsia="Times New Roman" w:hAnsi="Times New Roman" w:cs="Times New Roman"/>
                <w:color w:val="000000"/>
                <w:sz w:val="26"/>
                <w:szCs w:val="26"/>
                <w:lang w:val="uk-UA"/>
              </w:rPr>
              <w:t xml:space="preserve">Діяльність ДНДІФКС за бюджетні кошти здійснюється в межах виконання науково-дослідних робіт, тоді як значним попитом є науково-методичне супроводження підготовки спортсменів національних збірних команд України з видів спорту, що не передбачається визначеними </w:t>
            </w:r>
            <w:proofErr w:type="spellStart"/>
            <w:r w:rsidRPr="00B53BFC">
              <w:rPr>
                <w:rFonts w:ascii="Times New Roman" w:eastAsia="Times New Roman" w:hAnsi="Times New Roman" w:cs="Times New Roman"/>
                <w:color w:val="000000"/>
                <w:sz w:val="26"/>
                <w:szCs w:val="26"/>
                <w:lang w:val="uk-UA"/>
              </w:rPr>
              <w:t>тематиками</w:t>
            </w:r>
            <w:proofErr w:type="spellEnd"/>
            <w:r w:rsidRPr="00B53BFC">
              <w:rPr>
                <w:rFonts w:ascii="Times New Roman" w:eastAsia="Times New Roman" w:hAnsi="Times New Roman" w:cs="Times New Roman"/>
                <w:color w:val="000000"/>
                <w:sz w:val="26"/>
                <w:szCs w:val="26"/>
                <w:lang w:val="uk-UA"/>
              </w:rPr>
              <w:t xml:space="preserve"> п’ятирічних зведених планів, а є оперативною потребою на певному етапі підготовки.</w:t>
            </w:r>
          </w:p>
          <w:p w14:paraId="2253C616" w14:textId="3EB88F73" w:rsidR="00B53BFC" w:rsidRPr="00B53BFC" w:rsidRDefault="00B53BFC" w:rsidP="00B53BFC">
            <w:pPr>
              <w:ind w:firstLine="567"/>
              <w:jc w:val="both"/>
              <w:rPr>
                <w:rFonts w:ascii="Times New Roman" w:eastAsia="Times New Roman" w:hAnsi="Times New Roman" w:cs="Times New Roman"/>
                <w:sz w:val="26"/>
                <w:szCs w:val="26"/>
                <w:lang w:val="uk-UA"/>
              </w:rPr>
            </w:pPr>
            <w:r w:rsidRPr="00B53BFC">
              <w:rPr>
                <w:rFonts w:ascii="Times New Roman" w:eastAsia="Times New Roman" w:hAnsi="Times New Roman" w:cs="Times New Roman"/>
                <w:color w:val="000000"/>
                <w:sz w:val="26"/>
                <w:szCs w:val="26"/>
                <w:lang w:val="uk-UA"/>
              </w:rPr>
              <w:t xml:space="preserve">Надання платних послуг із науково-методичного забезпечення спортсменів національних збірних команд з видів спорту до участі у міжнародних спортивних змаганнях, у тому числі до Олімпійських ігор, </w:t>
            </w:r>
            <w:r w:rsidRPr="00B53BFC">
              <w:rPr>
                <w:rFonts w:ascii="Times New Roman" w:eastAsia="Times New Roman" w:hAnsi="Times New Roman" w:cs="Times New Roman"/>
                <w:sz w:val="26"/>
                <w:szCs w:val="26"/>
                <w:lang w:val="uk-UA"/>
              </w:rPr>
              <w:t xml:space="preserve">шляхом </w:t>
            </w:r>
            <w:r w:rsidRPr="00B53BFC">
              <w:rPr>
                <w:rFonts w:ascii="Times New Roman" w:eastAsia="Times New Roman" w:hAnsi="Times New Roman" w:cs="Times New Roman"/>
                <w:color w:val="000000"/>
                <w:sz w:val="26"/>
                <w:szCs w:val="26"/>
                <w:lang w:val="uk-UA"/>
              </w:rPr>
              <w:t xml:space="preserve">надання послуг (лише компенсація коштів на витратні матеріали для здійснення наукових досліджень без оплати роботи) має нестабільний характер, залежить від обсягу видатків, передбачених на заходи з видів спорту, та від того, які пріоритетні витрати визначає тренерський склад при плануванні кошторисів витрат на проведення заходів. </w:t>
            </w:r>
          </w:p>
        </w:tc>
        <w:tc>
          <w:tcPr>
            <w:tcW w:w="3402" w:type="dxa"/>
          </w:tcPr>
          <w:p w14:paraId="1711B6B1" w14:textId="77777777" w:rsidR="00B53BFC" w:rsidRPr="00B53BFC" w:rsidRDefault="00B53BFC" w:rsidP="00B53BFC">
            <w:pPr>
              <w:ind w:firstLine="567"/>
              <w:jc w:val="both"/>
              <w:rPr>
                <w:rFonts w:ascii="Times New Roman" w:eastAsia="Times New Roman" w:hAnsi="Times New Roman" w:cs="Times New Roman"/>
                <w:color w:val="000000"/>
                <w:sz w:val="26"/>
                <w:szCs w:val="26"/>
                <w:lang w:val="uk-UA"/>
              </w:rPr>
            </w:pPr>
            <w:r w:rsidRPr="00B53BFC">
              <w:rPr>
                <w:rFonts w:ascii="Times New Roman" w:eastAsia="Times New Roman" w:hAnsi="Times New Roman" w:cs="Times New Roman"/>
                <w:color w:val="000000"/>
                <w:sz w:val="26"/>
                <w:szCs w:val="26"/>
                <w:lang w:val="uk-UA"/>
              </w:rPr>
              <w:lastRenderedPageBreak/>
              <w:t xml:space="preserve">частково запобігти окремим ризикам, можливо, шляхом конкретизації певних видів спорту та </w:t>
            </w:r>
            <w:r w:rsidRPr="00B53BFC">
              <w:rPr>
                <w:rFonts w:ascii="Times New Roman" w:eastAsia="Times New Roman" w:hAnsi="Times New Roman" w:cs="Times New Roman"/>
                <w:color w:val="000000"/>
                <w:sz w:val="26"/>
                <w:szCs w:val="26"/>
                <w:lang w:val="uk-UA"/>
              </w:rPr>
              <w:lastRenderedPageBreak/>
              <w:t xml:space="preserve">окремої категорії спортсменів при визначенні </w:t>
            </w:r>
            <w:proofErr w:type="spellStart"/>
            <w:r w:rsidRPr="00B53BFC">
              <w:rPr>
                <w:rFonts w:ascii="Times New Roman" w:eastAsia="Times New Roman" w:hAnsi="Times New Roman" w:cs="Times New Roman"/>
                <w:color w:val="000000"/>
                <w:sz w:val="26"/>
                <w:szCs w:val="26"/>
                <w:lang w:val="uk-UA"/>
              </w:rPr>
              <w:t>тематик</w:t>
            </w:r>
            <w:proofErr w:type="spellEnd"/>
            <w:r w:rsidRPr="00B53BFC">
              <w:rPr>
                <w:rFonts w:ascii="Times New Roman" w:eastAsia="Times New Roman" w:hAnsi="Times New Roman" w:cs="Times New Roman"/>
                <w:color w:val="000000"/>
                <w:sz w:val="26"/>
                <w:szCs w:val="26"/>
                <w:lang w:val="uk-UA"/>
              </w:rPr>
              <w:t xml:space="preserve"> науково-дослідних робіт; </w:t>
            </w:r>
          </w:p>
          <w:p w14:paraId="02E2F304" w14:textId="30F402BF" w:rsidR="00B53BFC" w:rsidRPr="00B53BFC" w:rsidRDefault="00B53BFC" w:rsidP="00246E30">
            <w:pPr>
              <w:ind w:firstLine="567"/>
              <w:jc w:val="both"/>
              <w:rPr>
                <w:rFonts w:ascii="Times New Roman" w:eastAsia="Times New Roman" w:hAnsi="Times New Roman" w:cs="Times New Roman"/>
                <w:sz w:val="26"/>
                <w:szCs w:val="26"/>
                <w:lang w:val="uk-UA"/>
              </w:rPr>
            </w:pPr>
            <w:r w:rsidRPr="00B53BFC">
              <w:rPr>
                <w:rFonts w:ascii="Times New Roman" w:eastAsia="Times New Roman" w:hAnsi="Times New Roman" w:cs="Times New Roman"/>
                <w:color w:val="000000"/>
                <w:sz w:val="26"/>
                <w:szCs w:val="26"/>
                <w:lang w:val="uk-UA"/>
              </w:rPr>
              <w:t xml:space="preserve">при плануванні кошторисів витрат на проведення відповідних спортивних заходів передбачати видатки на послуги науково-методичного забезпечення підготовки спортсменів національних збірних команд України з видів спорту до участі у міжнародних спортивних змаганнях, у тому числі в Олімпійських іграх. </w:t>
            </w:r>
          </w:p>
        </w:tc>
      </w:tr>
    </w:tbl>
    <w:p w14:paraId="188DEBCC" w14:textId="77777777" w:rsidR="00B53BFC" w:rsidRDefault="00B53BFC" w:rsidP="00806BF2">
      <w:pPr>
        <w:spacing w:after="0" w:line="240" w:lineRule="auto"/>
        <w:ind w:firstLine="604"/>
        <w:jc w:val="both"/>
        <w:rPr>
          <w:rFonts w:ascii="Times New Roman" w:eastAsia="Times New Roman" w:hAnsi="Times New Roman" w:cs="Times New Roman"/>
          <w:color w:val="000000"/>
          <w:sz w:val="26"/>
          <w:szCs w:val="26"/>
          <w:lang w:val="uk-UA"/>
        </w:rPr>
      </w:pPr>
    </w:p>
    <w:p w14:paraId="32577ED3" w14:textId="77777777" w:rsidR="00246E30" w:rsidRPr="00B53BFC" w:rsidRDefault="00246E30" w:rsidP="00806BF2">
      <w:pPr>
        <w:spacing w:after="0" w:line="240" w:lineRule="auto"/>
        <w:ind w:firstLine="604"/>
        <w:jc w:val="both"/>
        <w:rPr>
          <w:rFonts w:ascii="Times New Roman" w:eastAsia="Times New Roman" w:hAnsi="Times New Roman" w:cs="Times New Roman"/>
          <w:color w:val="000000"/>
          <w:sz w:val="26"/>
          <w:szCs w:val="26"/>
          <w:lang w:val="uk-UA"/>
        </w:rPr>
      </w:pPr>
    </w:p>
    <w:p w14:paraId="4F524F67" w14:textId="513727A4" w:rsidR="00806BF2" w:rsidRDefault="00806BF2" w:rsidP="00806BF2">
      <w:pPr>
        <w:spacing w:after="0" w:line="240" w:lineRule="auto"/>
        <w:ind w:firstLine="604"/>
        <w:jc w:val="both"/>
        <w:rPr>
          <w:rFonts w:ascii="Times New Roman" w:eastAsia="Times New Roman" w:hAnsi="Times New Roman" w:cs="Times New Roman"/>
          <w:b/>
          <w:bCs/>
          <w:color w:val="000000"/>
          <w:sz w:val="28"/>
          <w:szCs w:val="28"/>
          <w:lang w:val="uk-UA"/>
        </w:rPr>
      </w:pPr>
      <w:r w:rsidRPr="009B5B1D">
        <w:rPr>
          <w:rFonts w:ascii="Times New Roman" w:eastAsia="Times New Roman" w:hAnsi="Times New Roman" w:cs="Times New Roman"/>
          <w:b/>
          <w:bCs/>
          <w:color w:val="000000"/>
          <w:sz w:val="28"/>
          <w:szCs w:val="28"/>
          <w:lang w:val="uk-UA"/>
        </w:rPr>
        <w:t>Заходи, яких потрібно вжити</w:t>
      </w:r>
    </w:p>
    <w:p w14:paraId="7B99AAB7" w14:textId="77777777" w:rsidR="00650520" w:rsidRDefault="00650520" w:rsidP="00806BF2">
      <w:pPr>
        <w:spacing w:after="0" w:line="240" w:lineRule="auto"/>
        <w:ind w:firstLine="604"/>
        <w:jc w:val="both"/>
        <w:rPr>
          <w:rFonts w:ascii="Times New Roman" w:eastAsia="Times New Roman" w:hAnsi="Times New Roman" w:cs="Times New Roman"/>
          <w:b/>
          <w:bCs/>
          <w:color w:val="000000"/>
          <w:sz w:val="28"/>
          <w:szCs w:val="28"/>
          <w:lang w:val="uk-UA"/>
        </w:rPr>
      </w:pPr>
    </w:p>
    <w:tbl>
      <w:tblPr>
        <w:tblStyle w:val="a8"/>
        <w:tblW w:w="10060" w:type="dxa"/>
        <w:tblLook w:val="04A0" w:firstRow="1" w:lastRow="0" w:firstColumn="1" w:lastColumn="0" w:noHBand="0" w:noVBand="1"/>
      </w:tblPr>
      <w:tblGrid>
        <w:gridCol w:w="3521"/>
        <w:gridCol w:w="2263"/>
        <w:gridCol w:w="1363"/>
        <w:gridCol w:w="2913"/>
      </w:tblGrid>
      <w:tr w:rsidR="00B53BFC" w14:paraId="2F17A49D" w14:textId="77777777" w:rsidTr="00246E30">
        <w:tc>
          <w:tcPr>
            <w:tcW w:w="3521" w:type="dxa"/>
            <w:vAlign w:val="center"/>
          </w:tcPr>
          <w:p w14:paraId="0AC9E63B" w14:textId="2CC0AFA0" w:rsidR="000A529E" w:rsidRPr="00B53BFC" w:rsidRDefault="00246E30" w:rsidP="00246E30">
            <w:pPr>
              <w:jc w:val="center"/>
              <w:rPr>
                <w:rFonts w:ascii="Times New Roman" w:eastAsia="Times New Roman" w:hAnsi="Times New Roman" w:cs="Times New Roman"/>
                <w:color w:val="000000"/>
                <w:sz w:val="26"/>
                <w:szCs w:val="26"/>
                <w:lang w:val="uk-UA"/>
              </w:rPr>
            </w:pPr>
            <w:bookmarkStart w:id="13" w:name="_Hlk183182274"/>
            <w:r>
              <w:rPr>
                <w:rFonts w:ascii="Times New Roman" w:eastAsia="Times New Roman" w:hAnsi="Times New Roman" w:cs="Times New Roman"/>
                <w:color w:val="000000"/>
                <w:sz w:val="26"/>
                <w:szCs w:val="26"/>
                <w:lang w:val="uk-UA"/>
              </w:rPr>
              <w:t>Заходи</w:t>
            </w:r>
          </w:p>
        </w:tc>
        <w:tc>
          <w:tcPr>
            <w:tcW w:w="2263" w:type="dxa"/>
            <w:vAlign w:val="center"/>
          </w:tcPr>
          <w:p w14:paraId="7E921A8E" w14:textId="597AA5AA" w:rsidR="00B53BFC" w:rsidRPr="00B53BFC" w:rsidRDefault="00B53BFC" w:rsidP="00246E30">
            <w:pPr>
              <w:jc w:val="center"/>
              <w:rPr>
                <w:rFonts w:ascii="Times New Roman" w:eastAsia="Times New Roman" w:hAnsi="Times New Roman" w:cs="Times New Roman"/>
                <w:color w:val="000000"/>
                <w:sz w:val="26"/>
                <w:szCs w:val="26"/>
                <w:lang w:val="uk-UA"/>
              </w:rPr>
            </w:pPr>
            <w:r w:rsidRPr="00B53BFC">
              <w:rPr>
                <w:rFonts w:ascii="Times New Roman" w:eastAsia="Times New Roman" w:hAnsi="Times New Roman" w:cs="Times New Roman"/>
                <w:color w:val="000000"/>
                <w:sz w:val="26"/>
                <w:szCs w:val="26"/>
                <w:lang w:val="uk-UA"/>
              </w:rPr>
              <w:t>Відповідальний виконавець</w:t>
            </w:r>
          </w:p>
        </w:tc>
        <w:tc>
          <w:tcPr>
            <w:tcW w:w="1363" w:type="dxa"/>
            <w:vAlign w:val="center"/>
          </w:tcPr>
          <w:p w14:paraId="4611B179" w14:textId="6A7CAFC4" w:rsidR="00B53BFC" w:rsidRPr="00B53BFC" w:rsidRDefault="00B53BFC" w:rsidP="00246E30">
            <w:pPr>
              <w:jc w:val="center"/>
              <w:rPr>
                <w:rFonts w:ascii="Times New Roman" w:eastAsia="Times New Roman" w:hAnsi="Times New Roman" w:cs="Times New Roman"/>
                <w:color w:val="000000"/>
                <w:sz w:val="26"/>
                <w:szCs w:val="26"/>
                <w:lang w:val="uk-UA"/>
              </w:rPr>
            </w:pPr>
            <w:r w:rsidRPr="00B53BFC">
              <w:rPr>
                <w:rFonts w:ascii="Times New Roman" w:eastAsia="Times New Roman" w:hAnsi="Times New Roman" w:cs="Times New Roman"/>
                <w:color w:val="000000"/>
                <w:sz w:val="26"/>
                <w:szCs w:val="26"/>
                <w:lang w:val="uk-UA"/>
              </w:rPr>
              <w:t>Строк реалізації</w:t>
            </w:r>
          </w:p>
        </w:tc>
        <w:tc>
          <w:tcPr>
            <w:tcW w:w="2913" w:type="dxa"/>
            <w:vAlign w:val="center"/>
          </w:tcPr>
          <w:p w14:paraId="2FD23A69" w14:textId="53BFD1E1" w:rsidR="00B53BFC" w:rsidRPr="00B53BFC" w:rsidRDefault="00B53BFC" w:rsidP="00246E30">
            <w:pPr>
              <w:jc w:val="center"/>
              <w:rPr>
                <w:rFonts w:ascii="Times New Roman" w:eastAsia="Times New Roman" w:hAnsi="Times New Roman" w:cs="Times New Roman"/>
                <w:color w:val="000000"/>
                <w:sz w:val="26"/>
                <w:szCs w:val="26"/>
                <w:lang w:val="uk-UA"/>
              </w:rPr>
            </w:pPr>
            <w:r w:rsidRPr="00B53BFC">
              <w:rPr>
                <w:rFonts w:ascii="Times New Roman" w:eastAsia="Times New Roman" w:hAnsi="Times New Roman" w:cs="Times New Roman"/>
                <w:color w:val="000000"/>
                <w:sz w:val="26"/>
                <w:szCs w:val="26"/>
                <w:lang w:val="uk-UA"/>
              </w:rPr>
              <w:t>Індикатор виконання</w:t>
            </w:r>
          </w:p>
        </w:tc>
      </w:tr>
      <w:bookmarkEnd w:id="13"/>
      <w:tr w:rsidR="00B53BFC" w14:paraId="44EDC6A9" w14:textId="77777777" w:rsidTr="00B53BFC">
        <w:tc>
          <w:tcPr>
            <w:tcW w:w="3521" w:type="dxa"/>
          </w:tcPr>
          <w:p w14:paraId="3912E60A" w14:textId="64B71060" w:rsidR="00B53BFC" w:rsidRPr="00B53BFC" w:rsidRDefault="00B53BFC" w:rsidP="00806BF2">
            <w:pPr>
              <w:jc w:val="both"/>
              <w:rPr>
                <w:rFonts w:ascii="Times New Roman" w:eastAsia="Times New Roman" w:hAnsi="Times New Roman" w:cs="Times New Roman"/>
                <w:color w:val="000000"/>
                <w:sz w:val="26"/>
                <w:szCs w:val="26"/>
                <w:lang w:val="uk-UA"/>
              </w:rPr>
            </w:pPr>
            <w:r w:rsidRPr="00B53BFC">
              <w:rPr>
                <w:rFonts w:ascii="Times New Roman" w:eastAsia="Times New Roman" w:hAnsi="Times New Roman" w:cs="Times New Roman"/>
                <w:color w:val="000000"/>
                <w:sz w:val="26"/>
                <w:szCs w:val="26"/>
                <w:lang w:val="uk-UA"/>
              </w:rPr>
              <w:t>Визначати тематики науково-дослідних робіт з урахуванням пріоритетності видів спорту.</w:t>
            </w:r>
          </w:p>
        </w:tc>
        <w:tc>
          <w:tcPr>
            <w:tcW w:w="2263" w:type="dxa"/>
          </w:tcPr>
          <w:p w14:paraId="134730DF" w14:textId="77777777" w:rsidR="00B53BFC" w:rsidRPr="00B53BFC" w:rsidRDefault="00B53BFC" w:rsidP="00806BF2">
            <w:pPr>
              <w:jc w:val="both"/>
              <w:rPr>
                <w:rFonts w:ascii="Times New Roman" w:eastAsia="Times New Roman" w:hAnsi="Times New Roman" w:cs="Times New Roman"/>
                <w:color w:val="000000"/>
                <w:sz w:val="26"/>
                <w:szCs w:val="26"/>
                <w:lang w:val="uk-UA"/>
              </w:rPr>
            </w:pPr>
            <w:proofErr w:type="spellStart"/>
            <w:r w:rsidRPr="00B53BFC">
              <w:rPr>
                <w:rFonts w:ascii="Times New Roman" w:eastAsia="Times New Roman" w:hAnsi="Times New Roman" w:cs="Times New Roman"/>
                <w:color w:val="000000"/>
                <w:sz w:val="26"/>
                <w:szCs w:val="26"/>
                <w:lang w:val="uk-UA"/>
              </w:rPr>
              <w:t>Мінмолодьспорт</w:t>
            </w:r>
            <w:proofErr w:type="spellEnd"/>
          </w:p>
          <w:p w14:paraId="250FE0A8" w14:textId="01CD40C2" w:rsidR="00B53BFC" w:rsidRPr="00B53BFC" w:rsidRDefault="00B53BFC" w:rsidP="00806BF2">
            <w:pPr>
              <w:jc w:val="both"/>
              <w:rPr>
                <w:rFonts w:ascii="Times New Roman" w:eastAsia="Times New Roman" w:hAnsi="Times New Roman" w:cs="Times New Roman"/>
                <w:color w:val="000000"/>
                <w:sz w:val="26"/>
                <w:szCs w:val="26"/>
                <w:lang w:val="uk-UA"/>
              </w:rPr>
            </w:pPr>
            <w:r w:rsidRPr="00B53BFC">
              <w:rPr>
                <w:rFonts w:ascii="Times New Roman" w:eastAsia="Times New Roman" w:hAnsi="Times New Roman" w:cs="Times New Roman"/>
                <w:color w:val="000000"/>
                <w:sz w:val="26"/>
                <w:szCs w:val="26"/>
                <w:lang w:val="uk-UA"/>
              </w:rPr>
              <w:t>ДНДІФКС</w:t>
            </w:r>
          </w:p>
        </w:tc>
        <w:tc>
          <w:tcPr>
            <w:tcW w:w="1363" w:type="dxa"/>
          </w:tcPr>
          <w:p w14:paraId="6D2A4A65" w14:textId="6421EBC0" w:rsidR="00B53BFC" w:rsidRPr="00B53BFC" w:rsidRDefault="00B53BFC" w:rsidP="00B53BFC">
            <w:pPr>
              <w:jc w:val="center"/>
              <w:rPr>
                <w:rFonts w:ascii="Times New Roman" w:eastAsia="Times New Roman" w:hAnsi="Times New Roman" w:cs="Times New Roman"/>
                <w:color w:val="000000"/>
                <w:sz w:val="26"/>
                <w:szCs w:val="26"/>
                <w:lang w:val="uk-UA"/>
              </w:rPr>
            </w:pPr>
            <w:r w:rsidRPr="00B53BFC">
              <w:rPr>
                <w:rFonts w:ascii="Times New Roman" w:eastAsia="Times New Roman" w:hAnsi="Times New Roman" w:cs="Times New Roman"/>
                <w:color w:val="000000"/>
                <w:sz w:val="26"/>
                <w:szCs w:val="26"/>
                <w:lang w:val="uk-UA"/>
              </w:rPr>
              <w:t>2025 рік</w:t>
            </w:r>
          </w:p>
        </w:tc>
        <w:tc>
          <w:tcPr>
            <w:tcW w:w="2913" w:type="dxa"/>
          </w:tcPr>
          <w:p w14:paraId="0A74FBD5" w14:textId="3413B903" w:rsidR="00B53BFC" w:rsidRPr="00B53BFC" w:rsidRDefault="00B53BFC" w:rsidP="00806BF2">
            <w:pPr>
              <w:jc w:val="both"/>
              <w:rPr>
                <w:rFonts w:ascii="Times New Roman" w:eastAsia="Times New Roman" w:hAnsi="Times New Roman" w:cs="Times New Roman"/>
                <w:color w:val="000000"/>
                <w:sz w:val="26"/>
                <w:szCs w:val="26"/>
                <w:lang w:val="uk-UA"/>
              </w:rPr>
            </w:pPr>
            <w:r w:rsidRPr="00B53BFC">
              <w:rPr>
                <w:rFonts w:ascii="Times New Roman" w:eastAsia="Times New Roman" w:hAnsi="Times New Roman" w:cs="Times New Roman"/>
                <w:color w:val="000000"/>
                <w:sz w:val="26"/>
                <w:szCs w:val="26"/>
                <w:lang w:val="uk-UA"/>
              </w:rPr>
              <w:t>Затверджено тематики науково-дослідних робіт</w:t>
            </w:r>
          </w:p>
        </w:tc>
      </w:tr>
      <w:tr w:rsidR="00B53BFC" w14:paraId="1E77AFA0" w14:textId="77777777" w:rsidTr="00B53BFC">
        <w:tc>
          <w:tcPr>
            <w:tcW w:w="3521" w:type="dxa"/>
          </w:tcPr>
          <w:p w14:paraId="70EB28A5" w14:textId="1A9FF5DA" w:rsidR="00B53BFC" w:rsidRPr="00B53BFC" w:rsidRDefault="00B53BFC" w:rsidP="00806BF2">
            <w:pPr>
              <w:jc w:val="both"/>
              <w:rPr>
                <w:rFonts w:ascii="Times New Roman" w:eastAsia="Times New Roman" w:hAnsi="Times New Roman" w:cs="Times New Roman"/>
                <w:color w:val="000000"/>
                <w:sz w:val="26"/>
                <w:szCs w:val="26"/>
                <w:lang w:val="uk-UA"/>
              </w:rPr>
            </w:pPr>
            <w:r w:rsidRPr="00B53BFC">
              <w:rPr>
                <w:rFonts w:ascii="Times New Roman" w:eastAsia="Times New Roman" w:hAnsi="Times New Roman" w:cs="Times New Roman"/>
                <w:color w:val="000000"/>
                <w:sz w:val="26"/>
                <w:szCs w:val="26"/>
                <w:lang w:val="uk-UA"/>
              </w:rPr>
              <w:lastRenderedPageBreak/>
              <w:t>Розробити та надати тренерському складу національних збірних команд України з видів спорту інформаційно-методичні матеріали щодо здійснення науково-методичного супроводу спортсменів національних збірних команд України до участі у міжнародних спортивних змаганнях, у тому числі в Олімпійських іграх, та планування витрат на такі послуги.</w:t>
            </w:r>
          </w:p>
        </w:tc>
        <w:tc>
          <w:tcPr>
            <w:tcW w:w="2263" w:type="dxa"/>
          </w:tcPr>
          <w:p w14:paraId="7E48740C" w14:textId="77777777" w:rsidR="00B53BFC" w:rsidRPr="00B53BFC" w:rsidRDefault="00B53BFC" w:rsidP="00B53BFC">
            <w:pPr>
              <w:jc w:val="both"/>
              <w:rPr>
                <w:rFonts w:ascii="Times New Roman" w:eastAsia="Times New Roman" w:hAnsi="Times New Roman" w:cs="Times New Roman"/>
                <w:color w:val="000000"/>
                <w:sz w:val="26"/>
                <w:szCs w:val="26"/>
                <w:lang w:val="uk-UA"/>
              </w:rPr>
            </w:pPr>
            <w:proofErr w:type="spellStart"/>
            <w:r w:rsidRPr="00B53BFC">
              <w:rPr>
                <w:rFonts w:ascii="Times New Roman" w:eastAsia="Times New Roman" w:hAnsi="Times New Roman" w:cs="Times New Roman"/>
                <w:color w:val="000000"/>
                <w:sz w:val="26"/>
                <w:szCs w:val="26"/>
                <w:lang w:val="uk-UA"/>
              </w:rPr>
              <w:t>Мінмолодьспорт</w:t>
            </w:r>
            <w:proofErr w:type="spellEnd"/>
          </w:p>
          <w:p w14:paraId="08832753" w14:textId="3C98E699" w:rsidR="00B53BFC" w:rsidRPr="00B53BFC" w:rsidRDefault="00B53BFC" w:rsidP="00B53BFC">
            <w:pPr>
              <w:jc w:val="both"/>
              <w:rPr>
                <w:rFonts w:ascii="Times New Roman" w:eastAsia="Times New Roman" w:hAnsi="Times New Roman" w:cs="Times New Roman"/>
                <w:color w:val="000000"/>
                <w:sz w:val="26"/>
                <w:szCs w:val="26"/>
                <w:lang w:val="uk-UA"/>
              </w:rPr>
            </w:pPr>
            <w:r w:rsidRPr="00B53BFC">
              <w:rPr>
                <w:rFonts w:ascii="Times New Roman" w:eastAsia="Times New Roman" w:hAnsi="Times New Roman" w:cs="Times New Roman"/>
                <w:color w:val="000000"/>
                <w:sz w:val="26"/>
                <w:szCs w:val="26"/>
                <w:lang w:val="uk-UA"/>
              </w:rPr>
              <w:t>ДНДІФКС</w:t>
            </w:r>
          </w:p>
        </w:tc>
        <w:tc>
          <w:tcPr>
            <w:tcW w:w="1363" w:type="dxa"/>
          </w:tcPr>
          <w:p w14:paraId="2A88457D" w14:textId="3BB68561" w:rsidR="00B53BFC" w:rsidRPr="00B53BFC" w:rsidRDefault="00B53BFC" w:rsidP="00806BF2">
            <w:pPr>
              <w:jc w:val="both"/>
              <w:rPr>
                <w:rFonts w:ascii="Times New Roman" w:eastAsia="Times New Roman" w:hAnsi="Times New Roman" w:cs="Times New Roman"/>
                <w:color w:val="000000"/>
                <w:sz w:val="26"/>
                <w:szCs w:val="26"/>
                <w:lang w:val="uk-UA"/>
              </w:rPr>
            </w:pPr>
            <w:r w:rsidRPr="00B53BFC">
              <w:rPr>
                <w:rFonts w:ascii="Times New Roman" w:eastAsia="Times New Roman" w:hAnsi="Times New Roman" w:cs="Times New Roman"/>
                <w:color w:val="000000"/>
                <w:sz w:val="26"/>
                <w:szCs w:val="26"/>
                <w:lang w:val="uk-UA"/>
              </w:rPr>
              <w:t xml:space="preserve"> 2025 рік</w:t>
            </w:r>
          </w:p>
        </w:tc>
        <w:tc>
          <w:tcPr>
            <w:tcW w:w="2913" w:type="dxa"/>
          </w:tcPr>
          <w:p w14:paraId="20C8C052" w14:textId="771E6204" w:rsidR="00B53BFC" w:rsidRDefault="00B53BFC" w:rsidP="00B53BFC">
            <w:pPr>
              <w:jc w:val="both"/>
              <w:rPr>
                <w:rFonts w:ascii="Times New Roman" w:eastAsia="Times New Roman" w:hAnsi="Times New Roman" w:cs="Times New Roman"/>
                <w:color w:val="000000"/>
                <w:sz w:val="26"/>
                <w:szCs w:val="26"/>
                <w:lang w:val="uk-UA"/>
              </w:rPr>
            </w:pPr>
            <w:r w:rsidRPr="00B53BFC">
              <w:rPr>
                <w:rFonts w:ascii="Times New Roman" w:eastAsia="Times New Roman" w:hAnsi="Times New Roman" w:cs="Times New Roman"/>
                <w:color w:val="000000"/>
                <w:sz w:val="26"/>
                <w:szCs w:val="26"/>
                <w:lang w:val="uk-UA"/>
              </w:rPr>
              <w:t xml:space="preserve">Розроблено та доведено   </w:t>
            </w:r>
            <w:r w:rsidR="00246E30">
              <w:rPr>
                <w:rFonts w:ascii="Times New Roman" w:eastAsia="Times New Roman" w:hAnsi="Times New Roman" w:cs="Times New Roman"/>
                <w:color w:val="000000"/>
                <w:sz w:val="26"/>
                <w:szCs w:val="26"/>
                <w:lang w:val="uk-UA"/>
              </w:rPr>
              <w:t>і</w:t>
            </w:r>
            <w:r w:rsidRPr="00B53BFC">
              <w:rPr>
                <w:rFonts w:ascii="Times New Roman" w:eastAsia="Times New Roman" w:hAnsi="Times New Roman" w:cs="Times New Roman"/>
                <w:color w:val="000000"/>
                <w:sz w:val="26"/>
                <w:szCs w:val="26"/>
                <w:lang w:val="uk-UA"/>
              </w:rPr>
              <w:t>нформаційно-методичні матеріали щодо здійснення науково-методичного супроводу спортсменів національних збірних команд України до участі у міжнародних спортивних змаганнях, у тому числі в Олімпійських іграх</w:t>
            </w:r>
            <w:r w:rsidR="006A4453">
              <w:rPr>
                <w:rFonts w:ascii="Times New Roman" w:eastAsia="Times New Roman" w:hAnsi="Times New Roman" w:cs="Times New Roman"/>
                <w:color w:val="000000"/>
                <w:sz w:val="26"/>
                <w:szCs w:val="26"/>
                <w:lang w:val="uk-UA"/>
              </w:rPr>
              <w:t>;</w:t>
            </w:r>
          </w:p>
          <w:p w14:paraId="48DE97F0" w14:textId="10E449BB" w:rsidR="006A4453" w:rsidRPr="00B53BFC" w:rsidRDefault="006A4453" w:rsidP="00B53BFC">
            <w:pPr>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xml:space="preserve">кількість спортсменів, які </w:t>
            </w:r>
            <w:r w:rsidR="00DB4089">
              <w:rPr>
                <w:rFonts w:ascii="Times New Roman" w:eastAsia="Times New Roman" w:hAnsi="Times New Roman" w:cs="Times New Roman"/>
                <w:color w:val="000000"/>
                <w:sz w:val="26"/>
                <w:szCs w:val="26"/>
                <w:lang w:val="uk-UA"/>
              </w:rPr>
              <w:t xml:space="preserve">охоплені науково-методичним </w:t>
            </w:r>
            <w:r w:rsidR="005D6FD9">
              <w:rPr>
                <w:rFonts w:ascii="Times New Roman" w:eastAsia="Times New Roman" w:hAnsi="Times New Roman" w:cs="Times New Roman"/>
                <w:color w:val="000000"/>
                <w:sz w:val="26"/>
                <w:szCs w:val="26"/>
                <w:lang w:val="uk-UA"/>
              </w:rPr>
              <w:t>с</w:t>
            </w:r>
            <w:r w:rsidR="00DB4089">
              <w:rPr>
                <w:rFonts w:ascii="Times New Roman" w:eastAsia="Times New Roman" w:hAnsi="Times New Roman" w:cs="Times New Roman"/>
                <w:color w:val="000000"/>
                <w:sz w:val="26"/>
                <w:szCs w:val="26"/>
                <w:lang w:val="uk-UA"/>
              </w:rPr>
              <w:t>упроводом відповідно до наданих матеріалів</w:t>
            </w:r>
            <w:r w:rsidR="00F70B7B">
              <w:rPr>
                <w:rFonts w:ascii="Times New Roman" w:eastAsia="Times New Roman" w:hAnsi="Times New Roman" w:cs="Times New Roman"/>
                <w:color w:val="000000"/>
                <w:sz w:val="26"/>
                <w:szCs w:val="26"/>
                <w:lang w:val="uk-UA"/>
              </w:rPr>
              <w:t>.</w:t>
            </w:r>
          </w:p>
        </w:tc>
      </w:tr>
    </w:tbl>
    <w:p w14:paraId="70C35A34" w14:textId="77777777" w:rsidR="00806BF2" w:rsidRDefault="00806BF2" w:rsidP="00806BF2">
      <w:pPr>
        <w:spacing w:after="0" w:line="240" w:lineRule="auto"/>
        <w:ind w:firstLine="607"/>
        <w:jc w:val="both"/>
        <w:rPr>
          <w:rFonts w:ascii="Times New Roman" w:eastAsia="Times New Roman" w:hAnsi="Times New Roman" w:cs="Times New Roman"/>
          <w:color w:val="000000"/>
          <w:sz w:val="28"/>
          <w:szCs w:val="28"/>
          <w:lang w:val="uk-UA"/>
        </w:rPr>
      </w:pPr>
    </w:p>
    <w:p w14:paraId="11687740" w14:textId="6F37D3D9" w:rsidR="00806BF2" w:rsidRPr="00650520" w:rsidRDefault="00806BF2" w:rsidP="00650520">
      <w:pPr>
        <w:pStyle w:val="a7"/>
        <w:numPr>
          <w:ilvl w:val="1"/>
          <w:numId w:val="28"/>
        </w:numPr>
        <w:spacing w:after="0" w:line="240" w:lineRule="auto"/>
        <w:jc w:val="both"/>
        <w:rPr>
          <w:rFonts w:ascii="Times New Roman" w:eastAsia="Times New Roman" w:hAnsi="Times New Roman" w:cs="Times New Roman"/>
          <w:b/>
          <w:bCs/>
          <w:color w:val="000000"/>
          <w:sz w:val="28"/>
          <w:szCs w:val="28"/>
          <w:lang w:val="uk-UA"/>
        </w:rPr>
      </w:pPr>
      <w:r w:rsidRPr="00650520">
        <w:rPr>
          <w:rFonts w:ascii="Times New Roman" w:eastAsia="Times New Roman" w:hAnsi="Times New Roman" w:cs="Times New Roman"/>
          <w:b/>
          <w:bCs/>
          <w:color w:val="000000"/>
          <w:sz w:val="28"/>
          <w:szCs w:val="28"/>
          <w:lang w:val="uk-UA"/>
        </w:rPr>
        <w:t>Опис варіанта ІІ</w:t>
      </w:r>
    </w:p>
    <w:p w14:paraId="1958656D" w14:textId="77777777" w:rsidR="00650520" w:rsidRPr="00650520" w:rsidRDefault="00650520" w:rsidP="00650520">
      <w:pPr>
        <w:spacing w:after="0" w:line="240" w:lineRule="auto"/>
        <w:ind w:left="330"/>
        <w:jc w:val="both"/>
        <w:rPr>
          <w:rFonts w:ascii="Times New Roman" w:eastAsia="Times New Roman" w:hAnsi="Times New Roman" w:cs="Times New Roman"/>
          <w:b/>
          <w:bCs/>
          <w:color w:val="000000"/>
          <w:sz w:val="28"/>
          <w:szCs w:val="28"/>
          <w:lang w:val="uk-UA"/>
        </w:rPr>
      </w:pPr>
    </w:p>
    <w:p w14:paraId="6FB39D8D" w14:textId="07080931" w:rsidR="00806BF2" w:rsidRPr="009B5B1D" w:rsidRDefault="00806BF2" w:rsidP="00806BF2">
      <w:pPr>
        <w:spacing w:after="0" w:line="240" w:lineRule="auto"/>
        <w:ind w:firstLine="567"/>
        <w:jc w:val="both"/>
        <w:rPr>
          <w:rFonts w:ascii="Times New Roman" w:eastAsia="Times New Roman" w:hAnsi="Times New Roman" w:cs="Times New Roman"/>
          <w:color w:val="000000"/>
          <w:sz w:val="28"/>
          <w:szCs w:val="28"/>
          <w:lang w:val="uk-UA"/>
        </w:rPr>
      </w:pPr>
      <w:r w:rsidRPr="009B5B1D">
        <w:rPr>
          <w:rFonts w:ascii="Times New Roman" w:eastAsia="Times New Roman" w:hAnsi="Times New Roman" w:cs="Times New Roman"/>
          <w:color w:val="000000"/>
          <w:sz w:val="28"/>
          <w:szCs w:val="28"/>
          <w:lang w:val="uk-UA"/>
        </w:rPr>
        <w:t xml:space="preserve">Затвердження п’ятирічних зведених планів науково-дослідних робіт з визначенням коротших за термінами виконання окремих тем науково-дослідних робіт, що здійснюються за рахунок коштів державного бюджету, які передбачають проведення прикладних досліджень для забезпечення ефективної підготовки спортсменів національних збірних команд України з пріоритетних </w:t>
      </w:r>
      <w:r w:rsidR="000D2CDB">
        <w:rPr>
          <w:rFonts w:ascii="Times New Roman" w:eastAsia="Times New Roman" w:hAnsi="Times New Roman" w:cs="Times New Roman"/>
          <w:color w:val="000000"/>
          <w:sz w:val="28"/>
          <w:szCs w:val="28"/>
          <w:lang w:val="uk-UA"/>
        </w:rPr>
        <w:t xml:space="preserve">олімпійських </w:t>
      </w:r>
      <w:r w:rsidRPr="009B5B1D">
        <w:rPr>
          <w:rFonts w:ascii="Times New Roman" w:eastAsia="Times New Roman" w:hAnsi="Times New Roman" w:cs="Times New Roman"/>
          <w:color w:val="000000"/>
          <w:sz w:val="28"/>
          <w:szCs w:val="28"/>
          <w:lang w:val="uk-UA"/>
        </w:rPr>
        <w:t>видів спорту до участі у міжнародних</w:t>
      </w:r>
      <w:r w:rsidR="00D06500">
        <w:rPr>
          <w:rFonts w:ascii="Times New Roman" w:eastAsia="Times New Roman" w:hAnsi="Times New Roman" w:cs="Times New Roman"/>
          <w:color w:val="000000"/>
          <w:sz w:val="28"/>
          <w:szCs w:val="28"/>
          <w:lang w:val="uk-UA"/>
        </w:rPr>
        <w:t xml:space="preserve"> спортивних</w:t>
      </w:r>
      <w:r w:rsidRPr="009B5B1D">
        <w:rPr>
          <w:rFonts w:ascii="Times New Roman" w:eastAsia="Times New Roman" w:hAnsi="Times New Roman" w:cs="Times New Roman"/>
          <w:color w:val="000000"/>
          <w:sz w:val="28"/>
          <w:szCs w:val="28"/>
          <w:lang w:val="uk-UA"/>
        </w:rPr>
        <w:t xml:space="preserve"> змаганнях, у тому числі до Олімпійських ігор.</w:t>
      </w:r>
    </w:p>
    <w:p w14:paraId="58B0191E" w14:textId="14E927E6" w:rsidR="00806BF2" w:rsidRPr="009B5B1D" w:rsidRDefault="00806BF2" w:rsidP="00806BF2">
      <w:pPr>
        <w:spacing w:after="0" w:line="240" w:lineRule="auto"/>
        <w:ind w:firstLine="604"/>
        <w:contextualSpacing/>
        <w:jc w:val="both"/>
        <w:rPr>
          <w:rFonts w:ascii="Times New Roman" w:eastAsia="Times New Roman" w:hAnsi="Times New Roman" w:cs="Times New Roman"/>
          <w:color w:val="000000"/>
          <w:sz w:val="28"/>
          <w:szCs w:val="28"/>
          <w:lang w:val="uk-UA"/>
        </w:rPr>
      </w:pPr>
      <w:r w:rsidRPr="009B5B1D">
        <w:rPr>
          <w:rFonts w:ascii="Times New Roman" w:eastAsia="Times New Roman" w:hAnsi="Times New Roman" w:cs="Times New Roman"/>
          <w:color w:val="000000"/>
          <w:sz w:val="28"/>
          <w:szCs w:val="28"/>
          <w:lang w:val="uk-UA"/>
        </w:rPr>
        <w:t>Здійснення науково-методичного забезпечення (дослідження, обстеження) підготовки спортсменів національних збірних команд</w:t>
      </w:r>
      <w:r w:rsidR="000D2CDB">
        <w:rPr>
          <w:rFonts w:ascii="Times New Roman" w:eastAsia="Times New Roman" w:hAnsi="Times New Roman" w:cs="Times New Roman"/>
          <w:color w:val="000000"/>
          <w:sz w:val="28"/>
          <w:szCs w:val="28"/>
          <w:lang w:val="uk-UA"/>
        </w:rPr>
        <w:t xml:space="preserve"> України</w:t>
      </w:r>
      <w:r w:rsidRPr="009B5B1D">
        <w:rPr>
          <w:rFonts w:ascii="Times New Roman" w:eastAsia="Times New Roman" w:hAnsi="Times New Roman" w:cs="Times New Roman"/>
          <w:color w:val="000000"/>
          <w:sz w:val="28"/>
          <w:szCs w:val="28"/>
          <w:lang w:val="uk-UA"/>
        </w:rPr>
        <w:t xml:space="preserve"> з видів спорту до участі у міжнародних</w:t>
      </w:r>
      <w:r w:rsidR="000D2CDB">
        <w:rPr>
          <w:rFonts w:ascii="Times New Roman" w:eastAsia="Times New Roman" w:hAnsi="Times New Roman" w:cs="Times New Roman"/>
          <w:color w:val="000000"/>
          <w:sz w:val="28"/>
          <w:szCs w:val="28"/>
          <w:lang w:val="uk-UA"/>
        </w:rPr>
        <w:t xml:space="preserve"> спортивних</w:t>
      </w:r>
      <w:r w:rsidRPr="009B5B1D">
        <w:rPr>
          <w:rFonts w:ascii="Times New Roman" w:eastAsia="Times New Roman" w:hAnsi="Times New Roman" w:cs="Times New Roman"/>
          <w:color w:val="000000"/>
          <w:sz w:val="28"/>
          <w:szCs w:val="28"/>
          <w:lang w:val="uk-UA"/>
        </w:rPr>
        <w:t xml:space="preserve"> змаганнях, у тому числі до Олімпійських ігор</w:t>
      </w:r>
      <w:r>
        <w:rPr>
          <w:rFonts w:ascii="Times New Roman" w:eastAsia="Times New Roman" w:hAnsi="Times New Roman" w:cs="Times New Roman"/>
          <w:color w:val="000000"/>
          <w:sz w:val="28"/>
          <w:szCs w:val="28"/>
          <w:lang w:val="uk-UA"/>
        </w:rPr>
        <w:t>,</w:t>
      </w:r>
      <w:r w:rsidRPr="009B5B1D">
        <w:rPr>
          <w:rFonts w:ascii="Times New Roman" w:eastAsia="Times New Roman" w:hAnsi="Times New Roman" w:cs="Times New Roman"/>
          <w:color w:val="000000"/>
          <w:sz w:val="28"/>
          <w:szCs w:val="28"/>
          <w:lang w:val="uk-UA"/>
        </w:rPr>
        <w:t xml:space="preserve"> шляхом укладання договорів з державною установою «Управління збірних команд та забезпечення спортивних заходів «</w:t>
      </w:r>
      <w:proofErr w:type="spellStart"/>
      <w:r w:rsidRPr="009B5B1D">
        <w:rPr>
          <w:rFonts w:ascii="Times New Roman" w:eastAsia="Times New Roman" w:hAnsi="Times New Roman" w:cs="Times New Roman"/>
          <w:color w:val="000000"/>
          <w:sz w:val="28"/>
          <w:szCs w:val="28"/>
          <w:lang w:val="uk-UA"/>
        </w:rPr>
        <w:t>Укрспортзабезпечення</w:t>
      </w:r>
      <w:proofErr w:type="spellEnd"/>
      <w:r w:rsidRPr="009B5B1D">
        <w:rPr>
          <w:rFonts w:ascii="Times New Roman" w:eastAsia="Times New Roman" w:hAnsi="Times New Roman" w:cs="Times New Roman"/>
          <w:color w:val="000000"/>
          <w:sz w:val="28"/>
          <w:szCs w:val="28"/>
          <w:lang w:val="uk-UA"/>
        </w:rPr>
        <w:t>» та іншими замовниками (всеукраїнські федераці</w:t>
      </w:r>
      <w:r>
        <w:rPr>
          <w:rFonts w:ascii="Times New Roman" w:eastAsia="Times New Roman" w:hAnsi="Times New Roman" w:cs="Times New Roman"/>
          <w:color w:val="000000"/>
          <w:sz w:val="28"/>
          <w:szCs w:val="28"/>
          <w:lang w:val="uk-UA"/>
        </w:rPr>
        <w:t>ї</w:t>
      </w:r>
      <w:r w:rsidRPr="009B5B1D">
        <w:rPr>
          <w:rFonts w:ascii="Times New Roman" w:eastAsia="Times New Roman" w:hAnsi="Times New Roman" w:cs="Times New Roman"/>
          <w:color w:val="000000"/>
          <w:sz w:val="28"/>
          <w:szCs w:val="28"/>
          <w:lang w:val="uk-UA"/>
        </w:rPr>
        <w:t xml:space="preserve"> з видів спорту, державні установи, спортивні клуб</w:t>
      </w:r>
      <w:r>
        <w:rPr>
          <w:rFonts w:ascii="Times New Roman" w:eastAsia="Times New Roman" w:hAnsi="Times New Roman" w:cs="Times New Roman"/>
          <w:color w:val="000000"/>
          <w:sz w:val="28"/>
          <w:szCs w:val="28"/>
          <w:lang w:val="uk-UA"/>
        </w:rPr>
        <w:t>и</w:t>
      </w:r>
      <w:r w:rsidRPr="009B5B1D">
        <w:rPr>
          <w:rFonts w:ascii="Times New Roman" w:eastAsia="Times New Roman" w:hAnsi="Times New Roman" w:cs="Times New Roman"/>
          <w:color w:val="000000"/>
          <w:sz w:val="28"/>
          <w:szCs w:val="28"/>
          <w:lang w:val="uk-UA"/>
        </w:rPr>
        <w:t>).</w:t>
      </w:r>
    </w:p>
    <w:p w14:paraId="76C06724" w14:textId="3035D808" w:rsidR="00806BF2" w:rsidRPr="009B5B1D" w:rsidRDefault="00806BF2" w:rsidP="00806BF2">
      <w:pPr>
        <w:spacing w:after="0" w:line="240" w:lineRule="auto"/>
        <w:ind w:firstLine="604"/>
        <w:contextualSpacing/>
        <w:jc w:val="both"/>
        <w:rPr>
          <w:rFonts w:ascii="Times New Roman" w:eastAsia="Times New Roman" w:hAnsi="Times New Roman" w:cs="Times New Roman"/>
          <w:color w:val="000000"/>
          <w:sz w:val="28"/>
          <w:szCs w:val="28"/>
          <w:lang w:val="uk-UA"/>
        </w:rPr>
      </w:pPr>
      <w:r w:rsidRPr="009B5B1D">
        <w:rPr>
          <w:rFonts w:ascii="Times New Roman" w:eastAsia="Times New Roman" w:hAnsi="Times New Roman" w:cs="Times New Roman"/>
          <w:color w:val="000000"/>
          <w:sz w:val="28"/>
          <w:szCs w:val="28"/>
          <w:lang w:val="uk-UA"/>
        </w:rPr>
        <w:t xml:space="preserve">Залучення до проведення окремих видів досліджень, </w:t>
      </w:r>
      <w:r w:rsidR="000D2CDB">
        <w:rPr>
          <w:rFonts w:ascii="Times New Roman" w:eastAsia="Times New Roman" w:hAnsi="Times New Roman" w:cs="Times New Roman"/>
          <w:color w:val="000000"/>
          <w:sz w:val="28"/>
          <w:szCs w:val="28"/>
          <w:lang w:val="uk-UA"/>
        </w:rPr>
        <w:t>що</w:t>
      </w:r>
      <w:r w:rsidRPr="009B5B1D">
        <w:rPr>
          <w:rFonts w:ascii="Times New Roman" w:eastAsia="Times New Roman" w:hAnsi="Times New Roman" w:cs="Times New Roman"/>
          <w:color w:val="000000"/>
          <w:sz w:val="28"/>
          <w:szCs w:val="28"/>
          <w:lang w:val="uk-UA"/>
        </w:rPr>
        <w:t xml:space="preserve"> мають спільні показники з медичними дослідженнями, державної установи </w:t>
      </w:r>
      <w:r>
        <w:rPr>
          <w:rFonts w:ascii="Times New Roman" w:eastAsia="Times New Roman" w:hAnsi="Times New Roman" w:cs="Times New Roman"/>
          <w:color w:val="000000"/>
          <w:sz w:val="28"/>
          <w:szCs w:val="28"/>
          <w:lang w:val="uk-UA"/>
        </w:rPr>
        <w:t>«</w:t>
      </w:r>
      <w:r w:rsidRPr="009B5B1D">
        <w:rPr>
          <w:rFonts w:ascii="Times New Roman" w:eastAsia="Times New Roman" w:hAnsi="Times New Roman" w:cs="Times New Roman"/>
          <w:color w:val="000000"/>
          <w:sz w:val="28"/>
          <w:szCs w:val="28"/>
          <w:lang w:val="uk-UA"/>
        </w:rPr>
        <w:t>Український медичний центр спортивної медицини Міністерства молоді та спорту України</w:t>
      </w:r>
      <w:r>
        <w:rPr>
          <w:rFonts w:ascii="Times New Roman" w:eastAsia="Times New Roman" w:hAnsi="Times New Roman" w:cs="Times New Roman"/>
          <w:color w:val="000000"/>
          <w:sz w:val="28"/>
          <w:szCs w:val="28"/>
          <w:lang w:val="uk-UA"/>
        </w:rPr>
        <w:t>»</w:t>
      </w:r>
      <w:r w:rsidRPr="009B5B1D">
        <w:rPr>
          <w:rFonts w:ascii="Times New Roman" w:eastAsia="Times New Roman" w:hAnsi="Times New Roman" w:cs="Times New Roman"/>
          <w:color w:val="000000"/>
          <w:sz w:val="28"/>
          <w:szCs w:val="28"/>
          <w:lang w:val="uk-UA"/>
        </w:rPr>
        <w:t>.</w:t>
      </w:r>
    </w:p>
    <w:p w14:paraId="4CBDD90A" w14:textId="77777777" w:rsidR="00806BF2" w:rsidRPr="009B5B1D" w:rsidRDefault="00806BF2" w:rsidP="00806BF2">
      <w:pPr>
        <w:spacing w:after="0" w:line="240" w:lineRule="auto"/>
        <w:ind w:firstLine="607"/>
        <w:jc w:val="both"/>
        <w:rPr>
          <w:rFonts w:ascii="Times New Roman" w:eastAsia="Times New Roman" w:hAnsi="Times New Roman" w:cs="Times New Roman"/>
          <w:b/>
          <w:bCs/>
          <w:color w:val="000000"/>
          <w:sz w:val="28"/>
          <w:szCs w:val="28"/>
          <w:lang w:val="uk-UA"/>
        </w:rPr>
      </w:pPr>
    </w:p>
    <w:p w14:paraId="2A3C3631" w14:textId="3627E4DD" w:rsidR="00806BF2" w:rsidRDefault="00806BF2" w:rsidP="00806BF2">
      <w:pPr>
        <w:spacing w:after="0" w:line="240" w:lineRule="auto"/>
        <w:ind w:firstLine="607"/>
        <w:jc w:val="both"/>
        <w:rPr>
          <w:rFonts w:ascii="Times New Roman" w:eastAsia="Times New Roman" w:hAnsi="Times New Roman" w:cs="Times New Roman"/>
          <w:b/>
          <w:bCs/>
          <w:color w:val="000000"/>
          <w:sz w:val="28"/>
          <w:szCs w:val="28"/>
          <w:lang w:val="uk-UA"/>
        </w:rPr>
      </w:pPr>
      <w:r w:rsidRPr="009B5B1D">
        <w:rPr>
          <w:rFonts w:ascii="Times New Roman" w:eastAsia="Times New Roman" w:hAnsi="Times New Roman" w:cs="Times New Roman"/>
          <w:b/>
          <w:bCs/>
          <w:color w:val="000000"/>
          <w:sz w:val="28"/>
          <w:szCs w:val="28"/>
          <w:lang w:val="uk-UA"/>
        </w:rPr>
        <w:t>Основні завдання</w:t>
      </w:r>
      <w:r w:rsidR="004130D2">
        <w:rPr>
          <w:rFonts w:ascii="Times New Roman" w:eastAsia="Times New Roman" w:hAnsi="Times New Roman" w:cs="Times New Roman"/>
          <w:b/>
          <w:bCs/>
          <w:color w:val="000000"/>
          <w:sz w:val="28"/>
          <w:szCs w:val="28"/>
          <w:lang w:val="uk-UA"/>
        </w:rPr>
        <w:t>,</w:t>
      </w:r>
      <w:r w:rsidRPr="009B5B1D">
        <w:rPr>
          <w:rFonts w:ascii="Times New Roman" w:eastAsia="Times New Roman" w:hAnsi="Times New Roman" w:cs="Times New Roman"/>
          <w:b/>
          <w:bCs/>
          <w:color w:val="000000"/>
          <w:sz w:val="28"/>
          <w:szCs w:val="28"/>
          <w:lang w:val="uk-UA"/>
        </w:rPr>
        <w:t xml:space="preserve"> спрямовані на реалізацію варіанта ІІ:</w:t>
      </w:r>
    </w:p>
    <w:p w14:paraId="59B7EA6E" w14:textId="77777777" w:rsidR="00650520" w:rsidRPr="009B5B1D" w:rsidRDefault="00650520" w:rsidP="00806BF2">
      <w:pPr>
        <w:spacing w:after="0" w:line="240" w:lineRule="auto"/>
        <w:ind w:firstLine="607"/>
        <w:jc w:val="both"/>
        <w:rPr>
          <w:rFonts w:ascii="Times New Roman" w:eastAsia="Times New Roman" w:hAnsi="Times New Roman" w:cs="Times New Roman"/>
          <w:b/>
          <w:bCs/>
          <w:color w:val="000000"/>
          <w:sz w:val="28"/>
          <w:szCs w:val="28"/>
          <w:lang w:val="uk-UA"/>
        </w:rPr>
      </w:pPr>
    </w:p>
    <w:p w14:paraId="62F7BC4E" w14:textId="4B5C0384" w:rsidR="00806BF2" w:rsidRPr="009B5B1D" w:rsidRDefault="00806BF2" w:rsidP="00176A73">
      <w:pPr>
        <w:spacing w:after="0" w:line="240" w:lineRule="auto"/>
        <w:ind w:firstLine="567"/>
        <w:contextualSpacing/>
        <w:jc w:val="both"/>
        <w:rPr>
          <w:rFonts w:ascii="Times New Roman" w:eastAsia="Times New Roman" w:hAnsi="Times New Roman" w:cs="Times New Roman"/>
          <w:color w:val="000000"/>
          <w:sz w:val="28"/>
          <w:szCs w:val="28"/>
          <w:lang w:val="uk-UA"/>
        </w:rPr>
      </w:pPr>
      <w:r w:rsidRPr="009B5B1D">
        <w:rPr>
          <w:rFonts w:ascii="Times New Roman" w:eastAsia="Times New Roman" w:hAnsi="Times New Roman" w:cs="Times New Roman"/>
          <w:color w:val="000000"/>
          <w:sz w:val="28"/>
          <w:szCs w:val="28"/>
          <w:lang w:val="uk-UA"/>
        </w:rPr>
        <w:t xml:space="preserve"> формування окремого п’ятирічного зведеного плану науково-дослідних робіт  та затвердження окремого тематичного плану наукових досліджень, термін реалізації яких визначається з урахування</w:t>
      </w:r>
      <w:r w:rsidR="00176A73">
        <w:rPr>
          <w:rFonts w:ascii="Times New Roman" w:eastAsia="Times New Roman" w:hAnsi="Times New Roman" w:cs="Times New Roman"/>
          <w:color w:val="000000"/>
          <w:sz w:val="28"/>
          <w:szCs w:val="28"/>
          <w:lang w:val="uk-UA"/>
        </w:rPr>
        <w:t>м</w:t>
      </w:r>
      <w:r w:rsidRPr="009B5B1D">
        <w:rPr>
          <w:rFonts w:ascii="Times New Roman" w:eastAsia="Times New Roman" w:hAnsi="Times New Roman" w:cs="Times New Roman"/>
          <w:color w:val="000000"/>
          <w:sz w:val="28"/>
          <w:szCs w:val="28"/>
          <w:lang w:val="uk-UA"/>
        </w:rPr>
        <w:t xml:space="preserve"> актуальності та першочерговості;</w:t>
      </w:r>
    </w:p>
    <w:p w14:paraId="54FFF99D" w14:textId="312B490F" w:rsidR="00806BF2" w:rsidRPr="009B5B1D" w:rsidRDefault="00806BF2" w:rsidP="00176A73">
      <w:pPr>
        <w:spacing w:before="240" w:after="120" w:line="240" w:lineRule="auto"/>
        <w:ind w:firstLine="567"/>
        <w:contextualSpacing/>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9B5B1D">
        <w:rPr>
          <w:rFonts w:ascii="Times New Roman" w:eastAsia="Times New Roman" w:hAnsi="Times New Roman" w:cs="Times New Roman"/>
          <w:color w:val="000000"/>
          <w:sz w:val="28"/>
          <w:szCs w:val="28"/>
          <w:lang w:val="uk-UA"/>
        </w:rPr>
        <w:t xml:space="preserve">надання платних послуг на підставі укладених договорів з державною установою </w:t>
      </w:r>
      <w:r>
        <w:rPr>
          <w:rFonts w:ascii="Times New Roman" w:eastAsia="Times New Roman" w:hAnsi="Times New Roman" w:cs="Times New Roman"/>
          <w:color w:val="000000"/>
          <w:sz w:val="28"/>
          <w:szCs w:val="28"/>
          <w:lang w:val="uk-UA"/>
        </w:rPr>
        <w:t>«</w:t>
      </w:r>
      <w:r w:rsidRPr="009B5B1D">
        <w:rPr>
          <w:rFonts w:ascii="Times New Roman" w:eastAsia="Times New Roman" w:hAnsi="Times New Roman" w:cs="Times New Roman"/>
          <w:color w:val="000000"/>
          <w:sz w:val="28"/>
          <w:szCs w:val="28"/>
          <w:lang w:val="uk-UA"/>
        </w:rPr>
        <w:t xml:space="preserve">Управління збірних команд та забезпечення спортивних заходів </w:t>
      </w:r>
      <w:r w:rsidRPr="009B5B1D">
        <w:rPr>
          <w:rFonts w:ascii="Times New Roman" w:eastAsia="Times New Roman" w:hAnsi="Times New Roman" w:cs="Times New Roman"/>
          <w:color w:val="000000"/>
          <w:sz w:val="28"/>
          <w:szCs w:val="28"/>
          <w:lang w:val="uk-UA"/>
        </w:rPr>
        <w:lastRenderedPageBreak/>
        <w:t>«</w:t>
      </w:r>
      <w:proofErr w:type="spellStart"/>
      <w:r w:rsidRPr="009B5B1D">
        <w:rPr>
          <w:rFonts w:ascii="Times New Roman" w:eastAsia="Times New Roman" w:hAnsi="Times New Roman" w:cs="Times New Roman"/>
          <w:color w:val="000000"/>
          <w:sz w:val="28"/>
          <w:szCs w:val="28"/>
          <w:lang w:val="uk-UA"/>
        </w:rPr>
        <w:t>Укрспортзабезпечення</w:t>
      </w:r>
      <w:proofErr w:type="spellEnd"/>
      <w:r w:rsidRPr="009B5B1D">
        <w:rPr>
          <w:rFonts w:ascii="Times New Roman" w:eastAsia="Times New Roman" w:hAnsi="Times New Roman" w:cs="Times New Roman"/>
          <w:color w:val="000000"/>
          <w:sz w:val="28"/>
          <w:szCs w:val="28"/>
          <w:lang w:val="uk-UA"/>
        </w:rPr>
        <w:t>» щодо здійснення науково-методичного супроводу спортсменів національних збірних команд</w:t>
      </w:r>
      <w:r w:rsidR="00176A73">
        <w:rPr>
          <w:rFonts w:ascii="Times New Roman" w:eastAsia="Times New Roman" w:hAnsi="Times New Roman" w:cs="Times New Roman"/>
          <w:color w:val="000000"/>
          <w:sz w:val="28"/>
          <w:szCs w:val="28"/>
          <w:lang w:val="uk-UA"/>
        </w:rPr>
        <w:t xml:space="preserve"> України з видів спорту</w:t>
      </w:r>
      <w:r w:rsidRPr="009B5B1D">
        <w:rPr>
          <w:rFonts w:ascii="Times New Roman" w:eastAsia="Times New Roman" w:hAnsi="Times New Roman" w:cs="Times New Roman"/>
          <w:color w:val="000000"/>
          <w:sz w:val="28"/>
          <w:szCs w:val="28"/>
          <w:lang w:val="uk-UA"/>
        </w:rPr>
        <w:t xml:space="preserve"> в межах видатків, що передбачені в державному бюджеті на проведення спортивних заходів відповідно до Єдиного календарного плану фізкультурно-оздоровчих</w:t>
      </w:r>
      <w:r w:rsidR="00176A73">
        <w:rPr>
          <w:rFonts w:ascii="Times New Roman" w:eastAsia="Times New Roman" w:hAnsi="Times New Roman" w:cs="Times New Roman"/>
          <w:color w:val="000000"/>
          <w:sz w:val="28"/>
          <w:szCs w:val="28"/>
          <w:lang w:val="uk-UA"/>
        </w:rPr>
        <w:t>,</w:t>
      </w:r>
      <w:r w:rsidRPr="009B5B1D">
        <w:rPr>
          <w:rFonts w:ascii="Times New Roman" w:eastAsia="Times New Roman" w:hAnsi="Times New Roman" w:cs="Times New Roman"/>
          <w:color w:val="000000"/>
          <w:sz w:val="28"/>
          <w:szCs w:val="28"/>
          <w:lang w:val="uk-UA"/>
        </w:rPr>
        <w:t xml:space="preserve"> спортивних заходів та </w:t>
      </w:r>
      <w:r w:rsidR="00176A73">
        <w:rPr>
          <w:rFonts w:ascii="Times New Roman" w:eastAsia="Times New Roman" w:hAnsi="Times New Roman" w:cs="Times New Roman"/>
          <w:color w:val="000000"/>
          <w:sz w:val="28"/>
          <w:szCs w:val="28"/>
          <w:lang w:val="uk-UA"/>
        </w:rPr>
        <w:t xml:space="preserve">спортивних </w:t>
      </w:r>
      <w:r w:rsidRPr="009B5B1D">
        <w:rPr>
          <w:rFonts w:ascii="Times New Roman" w:eastAsia="Times New Roman" w:hAnsi="Times New Roman" w:cs="Times New Roman"/>
          <w:color w:val="000000"/>
          <w:sz w:val="28"/>
          <w:szCs w:val="28"/>
          <w:lang w:val="uk-UA"/>
        </w:rPr>
        <w:t>змагань</w:t>
      </w:r>
      <w:r w:rsidR="00176A73">
        <w:rPr>
          <w:rFonts w:ascii="Times New Roman" w:eastAsia="Times New Roman" w:hAnsi="Times New Roman" w:cs="Times New Roman"/>
          <w:color w:val="000000"/>
          <w:sz w:val="28"/>
          <w:szCs w:val="28"/>
          <w:lang w:val="uk-UA"/>
        </w:rPr>
        <w:t xml:space="preserve"> України</w:t>
      </w:r>
      <w:r w:rsidRPr="009B5B1D">
        <w:rPr>
          <w:rFonts w:ascii="Times New Roman" w:eastAsia="Times New Roman" w:hAnsi="Times New Roman" w:cs="Times New Roman"/>
          <w:color w:val="000000"/>
          <w:sz w:val="28"/>
          <w:szCs w:val="28"/>
          <w:lang w:val="uk-UA"/>
        </w:rPr>
        <w:t xml:space="preserve"> на поточний рік та/або здійснення науково-методичного забезпечення підготовки спортсменів національних збірних команд</w:t>
      </w:r>
      <w:r w:rsidR="00176A73">
        <w:rPr>
          <w:rFonts w:ascii="Times New Roman" w:eastAsia="Times New Roman" w:hAnsi="Times New Roman" w:cs="Times New Roman"/>
          <w:color w:val="000000"/>
          <w:sz w:val="28"/>
          <w:szCs w:val="28"/>
          <w:lang w:val="uk-UA"/>
        </w:rPr>
        <w:t xml:space="preserve"> України</w:t>
      </w:r>
      <w:r w:rsidRPr="009B5B1D">
        <w:rPr>
          <w:rFonts w:ascii="Times New Roman" w:eastAsia="Times New Roman" w:hAnsi="Times New Roman" w:cs="Times New Roman"/>
          <w:color w:val="000000"/>
          <w:sz w:val="28"/>
          <w:szCs w:val="28"/>
          <w:lang w:val="uk-UA"/>
        </w:rPr>
        <w:t xml:space="preserve"> з видів спорту до участі у міжнародних </w:t>
      </w:r>
      <w:r w:rsidR="00176A73">
        <w:rPr>
          <w:rFonts w:ascii="Times New Roman" w:eastAsia="Times New Roman" w:hAnsi="Times New Roman" w:cs="Times New Roman"/>
          <w:color w:val="000000"/>
          <w:sz w:val="28"/>
          <w:szCs w:val="28"/>
          <w:lang w:val="uk-UA"/>
        </w:rPr>
        <w:t xml:space="preserve">спортивних </w:t>
      </w:r>
      <w:r w:rsidRPr="009B5B1D">
        <w:rPr>
          <w:rFonts w:ascii="Times New Roman" w:eastAsia="Times New Roman" w:hAnsi="Times New Roman" w:cs="Times New Roman"/>
          <w:color w:val="000000"/>
          <w:sz w:val="28"/>
          <w:szCs w:val="28"/>
          <w:lang w:val="uk-UA"/>
        </w:rPr>
        <w:t>змаганнях, у тому числі до Олімпійських ігор</w:t>
      </w:r>
      <w:r>
        <w:rPr>
          <w:rFonts w:ascii="Times New Roman" w:eastAsia="Times New Roman" w:hAnsi="Times New Roman" w:cs="Times New Roman"/>
          <w:color w:val="000000"/>
          <w:sz w:val="28"/>
          <w:szCs w:val="28"/>
          <w:lang w:val="uk-UA"/>
        </w:rPr>
        <w:t>,</w:t>
      </w:r>
      <w:r w:rsidRPr="009B5B1D">
        <w:rPr>
          <w:rFonts w:ascii="Times New Roman" w:eastAsia="Times New Roman" w:hAnsi="Times New Roman" w:cs="Times New Roman"/>
          <w:color w:val="000000"/>
          <w:sz w:val="28"/>
          <w:szCs w:val="28"/>
          <w:lang w:val="uk-UA"/>
        </w:rPr>
        <w:t xml:space="preserve"> за рахунок коштів спецфонду шляхом укладання договорів з всеукраїнськими федераціями з видів спорту</w:t>
      </w:r>
      <w:r w:rsidR="00250A32">
        <w:rPr>
          <w:rFonts w:ascii="Times New Roman" w:eastAsia="Times New Roman" w:hAnsi="Times New Roman" w:cs="Times New Roman"/>
          <w:color w:val="000000"/>
          <w:sz w:val="28"/>
          <w:szCs w:val="28"/>
          <w:lang w:val="uk-UA"/>
        </w:rPr>
        <w:t>;</w:t>
      </w:r>
    </w:p>
    <w:p w14:paraId="7B17F0D8" w14:textId="77777777" w:rsidR="00806BF2" w:rsidRPr="009B5B1D" w:rsidRDefault="00806BF2" w:rsidP="00176A73">
      <w:pPr>
        <w:spacing w:after="0" w:line="240" w:lineRule="auto"/>
        <w:ind w:firstLine="567"/>
        <w:contextualSpacing/>
        <w:jc w:val="both"/>
        <w:rPr>
          <w:rFonts w:ascii="Times New Roman" w:eastAsia="Times New Roman" w:hAnsi="Times New Roman" w:cs="Times New Roman"/>
          <w:color w:val="000000"/>
          <w:sz w:val="28"/>
          <w:szCs w:val="28"/>
          <w:lang w:val="uk-UA"/>
        </w:rPr>
      </w:pPr>
      <w:r w:rsidRPr="009B5B1D">
        <w:rPr>
          <w:rFonts w:ascii="Times New Roman" w:eastAsia="Times New Roman" w:hAnsi="Times New Roman" w:cs="Times New Roman"/>
          <w:color w:val="000000"/>
          <w:sz w:val="28"/>
          <w:szCs w:val="28"/>
          <w:lang w:val="uk-UA"/>
        </w:rPr>
        <w:t xml:space="preserve"> опрацювання механізмів залучення державної установи </w:t>
      </w:r>
      <w:r>
        <w:rPr>
          <w:rFonts w:ascii="Times New Roman" w:eastAsia="Times New Roman" w:hAnsi="Times New Roman" w:cs="Times New Roman"/>
          <w:color w:val="000000"/>
          <w:sz w:val="28"/>
          <w:szCs w:val="28"/>
          <w:lang w:val="uk-UA"/>
        </w:rPr>
        <w:t>«</w:t>
      </w:r>
      <w:r w:rsidRPr="009B5B1D">
        <w:rPr>
          <w:rFonts w:ascii="Times New Roman" w:eastAsia="Times New Roman" w:hAnsi="Times New Roman" w:cs="Times New Roman"/>
          <w:color w:val="000000"/>
          <w:sz w:val="28"/>
          <w:szCs w:val="28"/>
          <w:lang w:val="uk-UA"/>
        </w:rPr>
        <w:t>Український медичний центр спортивної медицини Міністерства молоді та спорту України</w:t>
      </w:r>
      <w:r>
        <w:rPr>
          <w:rFonts w:ascii="Times New Roman" w:eastAsia="Times New Roman" w:hAnsi="Times New Roman" w:cs="Times New Roman"/>
          <w:color w:val="000000"/>
          <w:sz w:val="28"/>
          <w:szCs w:val="28"/>
          <w:lang w:val="uk-UA"/>
        </w:rPr>
        <w:t>»</w:t>
      </w:r>
      <w:r w:rsidRPr="009B5B1D">
        <w:rPr>
          <w:rFonts w:ascii="Times New Roman" w:eastAsia="Times New Roman" w:hAnsi="Times New Roman" w:cs="Times New Roman"/>
          <w:color w:val="000000"/>
          <w:sz w:val="28"/>
          <w:szCs w:val="28"/>
          <w:lang w:val="uk-UA"/>
        </w:rPr>
        <w:t xml:space="preserve"> до проведення окремих суміжних досліджень функціонального стану спортсменів з медичною складовою при здійсненні науково-методичного супроводу.</w:t>
      </w:r>
    </w:p>
    <w:p w14:paraId="4F3DBE83" w14:textId="77777777" w:rsidR="00650520" w:rsidRDefault="00650520" w:rsidP="00806BF2">
      <w:pPr>
        <w:spacing w:after="0" w:line="240" w:lineRule="auto"/>
        <w:ind w:left="607"/>
        <w:contextualSpacing/>
        <w:jc w:val="both"/>
        <w:rPr>
          <w:rFonts w:ascii="Times New Roman" w:eastAsia="Times New Roman" w:hAnsi="Times New Roman" w:cs="Times New Roman"/>
          <w:b/>
          <w:bCs/>
          <w:color w:val="000000"/>
          <w:sz w:val="28"/>
          <w:szCs w:val="28"/>
          <w:lang w:val="uk-UA"/>
        </w:rPr>
      </w:pPr>
    </w:p>
    <w:p w14:paraId="1996C28A" w14:textId="140642CF" w:rsidR="00806BF2" w:rsidRDefault="00806BF2" w:rsidP="00806BF2">
      <w:pPr>
        <w:spacing w:after="0" w:line="240" w:lineRule="auto"/>
        <w:ind w:left="607"/>
        <w:contextualSpacing/>
        <w:jc w:val="both"/>
        <w:rPr>
          <w:rFonts w:ascii="Times New Roman" w:eastAsia="Times New Roman" w:hAnsi="Times New Roman" w:cs="Times New Roman"/>
          <w:b/>
          <w:bCs/>
          <w:color w:val="000000"/>
          <w:sz w:val="28"/>
          <w:szCs w:val="28"/>
          <w:lang w:val="uk-UA"/>
        </w:rPr>
      </w:pPr>
      <w:r w:rsidRPr="009B5B1D">
        <w:rPr>
          <w:rFonts w:ascii="Times New Roman" w:eastAsia="Times New Roman" w:hAnsi="Times New Roman" w:cs="Times New Roman"/>
          <w:b/>
          <w:bCs/>
          <w:color w:val="000000"/>
          <w:sz w:val="28"/>
          <w:szCs w:val="28"/>
          <w:lang w:val="uk-UA"/>
        </w:rPr>
        <w:t>Прогноз очікуваного впливу реалізації варіанта на сферу</w:t>
      </w:r>
    </w:p>
    <w:p w14:paraId="193AE87E" w14:textId="77777777" w:rsidR="000A529E" w:rsidRPr="004324F8" w:rsidRDefault="000A529E" w:rsidP="00806BF2">
      <w:pPr>
        <w:spacing w:after="0" w:line="240" w:lineRule="auto"/>
        <w:ind w:left="607"/>
        <w:contextualSpacing/>
        <w:jc w:val="both"/>
        <w:rPr>
          <w:rFonts w:ascii="Times New Roman" w:eastAsia="Times New Roman" w:hAnsi="Times New Roman" w:cs="Times New Roman"/>
          <w:b/>
          <w:bCs/>
          <w:color w:val="000000"/>
          <w:sz w:val="26"/>
          <w:szCs w:val="26"/>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9"/>
        <w:gridCol w:w="6510"/>
      </w:tblGrid>
      <w:tr w:rsidR="000A529E" w:rsidRPr="000A529E" w14:paraId="6D9EBD86" w14:textId="77777777" w:rsidTr="000A529E">
        <w:tc>
          <w:tcPr>
            <w:tcW w:w="1623" w:type="pct"/>
            <w:shd w:val="clear" w:color="auto" w:fill="auto"/>
          </w:tcPr>
          <w:p w14:paraId="7E702B81" w14:textId="77777777" w:rsidR="000A529E" w:rsidRPr="000A529E" w:rsidRDefault="000A529E" w:rsidP="000A529E">
            <w:pPr>
              <w:widowControl w:val="0"/>
              <w:spacing w:before="100" w:beforeAutospacing="1" w:after="100" w:afterAutospacing="1" w:line="240" w:lineRule="auto"/>
              <w:jc w:val="center"/>
              <w:rPr>
                <w:rFonts w:ascii="Times New Roman" w:eastAsia="Arial Unicode MS" w:hAnsi="Times New Roman" w:cs="Times New Roman"/>
                <w:sz w:val="26"/>
                <w:szCs w:val="26"/>
                <w:lang w:val="uk-UA" w:bidi="uk-UA"/>
              </w:rPr>
            </w:pPr>
            <w:r w:rsidRPr="000A529E">
              <w:rPr>
                <w:rFonts w:ascii="Times New Roman" w:eastAsia="Arial Unicode MS" w:hAnsi="Times New Roman" w:cs="Times New Roman"/>
                <w:sz w:val="26"/>
                <w:szCs w:val="26"/>
                <w:lang w:val="uk-UA" w:bidi="uk-UA"/>
              </w:rPr>
              <w:t>Об'єкти впливу</w:t>
            </w:r>
          </w:p>
        </w:tc>
        <w:tc>
          <w:tcPr>
            <w:tcW w:w="3377" w:type="pct"/>
            <w:shd w:val="clear" w:color="auto" w:fill="auto"/>
          </w:tcPr>
          <w:p w14:paraId="3041F69D" w14:textId="77777777" w:rsidR="000A529E" w:rsidRPr="000A529E" w:rsidRDefault="000A529E" w:rsidP="000A529E">
            <w:pPr>
              <w:widowControl w:val="0"/>
              <w:spacing w:before="100" w:beforeAutospacing="1" w:after="100" w:afterAutospacing="1" w:line="240" w:lineRule="auto"/>
              <w:jc w:val="center"/>
              <w:rPr>
                <w:rFonts w:ascii="Times New Roman" w:eastAsia="Arial Unicode MS" w:hAnsi="Times New Roman" w:cs="Times New Roman"/>
                <w:sz w:val="26"/>
                <w:szCs w:val="26"/>
                <w:lang w:val="uk-UA" w:bidi="uk-UA"/>
              </w:rPr>
            </w:pPr>
            <w:r w:rsidRPr="000A529E">
              <w:rPr>
                <w:rFonts w:ascii="Times New Roman" w:eastAsia="Arial Unicode MS" w:hAnsi="Times New Roman" w:cs="Times New Roman"/>
                <w:sz w:val="26"/>
                <w:szCs w:val="26"/>
                <w:lang w:val="uk-UA" w:bidi="uk-UA"/>
              </w:rPr>
              <w:t>Очікуваний вплив</w:t>
            </w:r>
          </w:p>
        </w:tc>
      </w:tr>
      <w:tr w:rsidR="000A529E" w:rsidRPr="000A529E" w14:paraId="16A85267" w14:textId="77777777" w:rsidTr="000A529E">
        <w:tc>
          <w:tcPr>
            <w:tcW w:w="1623" w:type="pct"/>
            <w:shd w:val="clear" w:color="auto" w:fill="auto"/>
          </w:tcPr>
          <w:p w14:paraId="7DD9AB5F" w14:textId="56AD33D1" w:rsidR="000A529E" w:rsidRPr="000A529E" w:rsidRDefault="004324F8" w:rsidP="000A529E">
            <w:pPr>
              <w:widowControl w:val="0"/>
              <w:spacing w:before="100" w:beforeAutospacing="1" w:after="100" w:afterAutospacing="1" w:line="240" w:lineRule="auto"/>
              <w:rPr>
                <w:rFonts w:ascii="Times New Roman" w:eastAsia="Arial Unicode MS" w:hAnsi="Times New Roman" w:cs="Times New Roman"/>
                <w:sz w:val="26"/>
                <w:szCs w:val="26"/>
                <w:lang w:val="uk-UA" w:bidi="uk-UA"/>
              </w:rPr>
            </w:pPr>
            <w:r w:rsidRPr="004324F8">
              <w:rPr>
                <w:rFonts w:ascii="Times New Roman" w:hAnsi="Times New Roman" w:cs="Times New Roman"/>
                <w:sz w:val="26"/>
                <w:szCs w:val="26"/>
                <w:lang w:val="uk-UA"/>
              </w:rPr>
              <w:t>Надавачі публічних послуг</w:t>
            </w:r>
            <w:r w:rsidRPr="004324F8">
              <w:rPr>
                <w:rFonts w:ascii="Times New Roman" w:eastAsia="Arial Unicode MS" w:hAnsi="Times New Roman" w:cs="Times New Roman"/>
                <w:sz w:val="26"/>
                <w:szCs w:val="26"/>
                <w:lang w:val="uk-UA" w:bidi="uk-UA"/>
              </w:rPr>
              <w:t xml:space="preserve"> </w:t>
            </w:r>
          </w:p>
        </w:tc>
        <w:tc>
          <w:tcPr>
            <w:tcW w:w="3377" w:type="pct"/>
            <w:shd w:val="clear" w:color="auto" w:fill="auto"/>
          </w:tcPr>
          <w:p w14:paraId="746F6E3C" w14:textId="77777777" w:rsidR="004324F8" w:rsidRPr="004324F8" w:rsidRDefault="004324F8" w:rsidP="004324F8">
            <w:pPr>
              <w:spacing w:after="0" w:line="240" w:lineRule="auto"/>
              <w:ind w:firstLine="567"/>
              <w:jc w:val="both"/>
              <w:rPr>
                <w:rFonts w:ascii="Times New Roman" w:eastAsia="Times New Roman" w:hAnsi="Times New Roman" w:cs="Times New Roman"/>
                <w:color w:val="000000"/>
                <w:sz w:val="26"/>
                <w:szCs w:val="26"/>
                <w:lang w:val="uk-UA"/>
              </w:rPr>
            </w:pPr>
            <w:r w:rsidRPr="004324F8">
              <w:rPr>
                <w:rFonts w:ascii="Times New Roman" w:eastAsia="Times New Roman" w:hAnsi="Times New Roman" w:cs="Times New Roman"/>
                <w:color w:val="000000"/>
                <w:sz w:val="26"/>
                <w:szCs w:val="26"/>
                <w:lang w:val="uk-UA"/>
              </w:rPr>
              <w:t xml:space="preserve">Скорочення термінів проведення прикладних наукових досліджень ефективніше враховуватиме циклічність проведення Олімпійських ігор та процесу підготовки до них (чотири роки) та сприятиме </w:t>
            </w:r>
            <w:r w:rsidRPr="004324F8">
              <w:rPr>
                <w:rFonts w:ascii="Times New Roman" w:eastAsia="Times New Roman" w:hAnsi="Times New Roman" w:cs="Times New Roman"/>
                <w:sz w:val="26"/>
                <w:szCs w:val="26"/>
                <w:lang w:val="uk-UA"/>
              </w:rPr>
              <w:t>вдосконаленню підготовки українських спортсменів до чемпіонатів світу, Європи, Олімпійських ігор шляхом швидшого впровадження  науково обґрунтованих рекомендацій і пропозицій щодо корекції тренувального процесу та змагальної діяльності кваліфікованих спортсменів в оперативні терміни і з урахуванням часових пріоритетів та, як наслідок, покращення виступів українських атлетів на світових спортивних майданчиках.</w:t>
            </w:r>
            <w:r w:rsidRPr="004324F8">
              <w:rPr>
                <w:rFonts w:ascii="Times New Roman" w:eastAsia="Times New Roman" w:hAnsi="Times New Roman" w:cs="Times New Roman"/>
                <w:color w:val="000000"/>
                <w:sz w:val="26"/>
                <w:szCs w:val="26"/>
                <w:lang w:val="uk-UA"/>
              </w:rPr>
              <w:t xml:space="preserve"> </w:t>
            </w:r>
          </w:p>
          <w:p w14:paraId="1662A84E" w14:textId="3020C697" w:rsidR="004324F8" w:rsidRPr="004324F8" w:rsidRDefault="004324F8" w:rsidP="004324F8">
            <w:pPr>
              <w:spacing w:after="0" w:line="240" w:lineRule="auto"/>
              <w:ind w:firstLine="567"/>
              <w:jc w:val="both"/>
              <w:rPr>
                <w:rFonts w:ascii="Times New Roman" w:eastAsia="Times New Roman" w:hAnsi="Times New Roman" w:cs="Times New Roman"/>
                <w:sz w:val="26"/>
                <w:szCs w:val="26"/>
                <w:lang w:val="uk-UA"/>
              </w:rPr>
            </w:pPr>
            <w:r w:rsidRPr="004324F8">
              <w:rPr>
                <w:rFonts w:ascii="Times New Roman" w:eastAsia="Times New Roman" w:hAnsi="Times New Roman" w:cs="Times New Roman"/>
                <w:color w:val="000000"/>
                <w:sz w:val="26"/>
                <w:szCs w:val="26"/>
                <w:lang w:val="uk-UA"/>
              </w:rPr>
              <w:t>Здійснення науково-методичного забезпечення (дослідження, обстеження) підготовки спортсменів національних збірних команд України з видів спорту до участі у міжнародних спортивних змаганнях, у тому числі до Олімпійських ігор, шляхом укладання договорів з державною установою «Управління збірних команд та забезпечення спортивних заходів «</w:t>
            </w:r>
            <w:proofErr w:type="spellStart"/>
            <w:r w:rsidRPr="004324F8">
              <w:rPr>
                <w:rFonts w:ascii="Times New Roman" w:eastAsia="Times New Roman" w:hAnsi="Times New Roman" w:cs="Times New Roman"/>
                <w:color w:val="000000"/>
                <w:sz w:val="26"/>
                <w:szCs w:val="26"/>
                <w:lang w:val="uk-UA"/>
              </w:rPr>
              <w:t>Укрспортзабезпечення</w:t>
            </w:r>
            <w:proofErr w:type="spellEnd"/>
            <w:r w:rsidRPr="004324F8">
              <w:rPr>
                <w:rFonts w:ascii="Times New Roman" w:eastAsia="Times New Roman" w:hAnsi="Times New Roman" w:cs="Times New Roman"/>
                <w:color w:val="000000"/>
                <w:sz w:val="26"/>
                <w:szCs w:val="26"/>
                <w:lang w:val="uk-UA"/>
              </w:rPr>
              <w:t xml:space="preserve">» та іншими замовниками </w:t>
            </w:r>
            <w:r w:rsidRPr="004324F8">
              <w:rPr>
                <w:rFonts w:ascii="Times New Roman" w:eastAsia="Times New Roman" w:hAnsi="Times New Roman" w:cs="Times New Roman"/>
                <w:sz w:val="26"/>
                <w:szCs w:val="26"/>
                <w:lang w:val="uk-UA"/>
              </w:rPr>
              <w:t>(всеукраїнські федерації з видів спорту, державні установи, спортивні клуби).</w:t>
            </w:r>
          </w:p>
          <w:p w14:paraId="229058B8" w14:textId="61DF8642" w:rsidR="000A529E" w:rsidRPr="000A529E" w:rsidRDefault="000A529E" w:rsidP="004324F8">
            <w:pPr>
              <w:spacing w:after="0" w:line="240" w:lineRule="auto"/>
              <w:ind w:firstLine="567"/>
              <w:jc w:val="both"/>
              <w:rPr>
                <w:rFonts w:ascii="Times New Roman" w:eastAsia="Arial Unicode MS" w:hAnsi="Times New Roman" w:cs="Times New Roman"/>
                <w:sz w:val="26"/>
                <w:szCs w:val="26"/>
                <w:lang w:val="uk-UA" w:bidi="uk-UA"/>
              </w:rPr>
            </w:pPr>
          </w:p>
        </w:tc>
      </w:tr>
      <w:tr w:rsidR="000A529E" w:rsidRPr="004324F8" w14:paraId="2C354603" w14:textId="77777777" w:rsidTr="000A529E">
        <w:tc>
          <w:tcPr>
            <w:tcW w:w="1623" w:type="pct"/>
            <w:shd w:val="clear" w:color="auto" w:fill="auto"/>
          </w:tcPr>
          <w:p w14:paraId="56E3521B" w14:textId="4DA9B649" w:rsidR="000A529E" w:rsidRPr="004324F8" w:rsidRDefault="004324F8" w:rsidP="000A529E">
            <w:pPr>
              <w:widowControl w:val="0"/>
              <w:spacing w:before="100" w:beforeAutospacing="1" w:after="100" w:afterAutospacing="1" w:line="240" w:lineRule="auto"/>
              <w:rPr>
                <w:rFonts w:ascii="Times New Roman" w:eastAsia="Arial Unicode MS" w:hAnsi="Times New Roman" w:cs="Times New Roman"/>
                <w:sz w:val="26"/>
                <w:szCs w:val="26"/>
                <w:lang w:val="uk-UA" w:bidi="uk-UA"/>
              </w:rPr>
            </w:pPr>
            <w:r w:rsidRPr="000A529E">
              <w:rPr>
                <w:rFonts w:ascii="Times New Roman" w:eastAsia="Arial Unicode MS" w:hAnsi="Times New Roman" w:cs="Times New Roman"/>
                <w:sz w:val="26"/>
                <w:szCs w:val="26"/>
                <w:lang w:val="uk-UA" w:bidi="uk-UA"/>
              </w:rPr>
              <w:t>Отримувачі/користувачі публічних послуг</w:t>
            </w:r>
          </w:p>
        </w:tc>
        <w:tc>
          <w:tcPr>
            <w:tcW w:w="3377" w:type="pct"/>
            <w:shd w:val="clear" w:color="auto" w:fill="auto"/>
          </w:tcPr>
          <w:p w14:paraId="69D1AF0C" w14:textId="5C95BFD0" w:rsidR="000A529E" w:rsidRPr="004324F8" w:rsidRDefault="004324F8" w:rsidP="004324F8">
            <w:pPr>
              <w:spacing w:after="0" w:line="240" w:lineRule="auto"/>
              <w:ind w:firstLine="567"/>
              <w:jc w:val="both"/>
              <w:rPr>
                <w:rFonts w:ascii="Times New Roman" w:eastAsia="Arial Unicode MS" w:hAnsi="Times New Roman" w:cs="Times New Roman"/>
                <w:sz w:val="26"/>
                <w:szCs w:val="26"/>
                <w:lang w:val="uk-UA" w:bidi="uk-UA"/>
              </w:rPr>
            </w:pPr>
            <w:r w:rsidRPr="004324F8">
              <w:rPr>
                <w:rFonts w:ascii="Times New Roman" w:eastAsia="Times New Roman" w:hAnsi="Times New Roman" w:cs="Times New Roman"/>
                <w:color w:val="000000"/>
                <w:sz w:val="26"/>
                <w:szCs w:val="26"/>
                <w:lang w:val="uk-UA"/>
              </w:rPr>
              <w:t xml:space="preserve">Збільшення охоплення спортсменів науково-методичним супроводом при  частковому залученні до цього процесу державної установи «Український медичний центр спортивної медицини Міністерства </w:t>
            </w:r>
            <w:r w:rsidRPr="004324F8">
              <w:rPr>
                <w:rFonts w:ascii="Times New Roman" w:eastAsia="Times New Roman" w:hAnsi="Times New Roman" w:cs="Times New Roman"/>
                <w:color w:val="000000"/>
                <w:sz w:val="26"/>
                <w:szCs w:val="26"/>
                <w:lang w:val="uk-UA"/>
              </w:rPr>
              <w:lastRenderedPageBreak/>
              <w:t>молоді та спорту України» в частині проведення окремих суміжних досліджень функціонального стану спортсменів з медичною складовою.</w:t>
            </w:r>
          </w:p>
        </w:tc>
      </w:tr>
    </w:tbl>
    <w:p w14:paraId="4EBCD176" w14:textId="77777777" w:rsidR="00806BF2" w:rsidRPr="004324F8" w:rsidRDefault="00806BF2" w:rsidP="00806BF2">
      <w:pPr>
        <w:spacing w:after="0" w:line="240" w:lineRule="auto"/>
        <w:ind w:firstLine="709"/>
        <w:jc w:val="both"/>
        <w:rPr>
          <w:rFonts w:ascii="Times New Roman" w:eastAsia="Times New Roman" w:hAnsi="Times New Roman" w:cs="Times New Roman"/>
          <w:b/>
          <w:bCs/>
          <w:sz w:val="26"/>
          <w:szCs w:val="26"/>
          <w:lang w:val="uk-UA"/>
        </w:rPr>
      </w:pPr>
    </w:p>
    <w:p w14:paraId="3CBC8AE9" w14:textId="77777777" w:rsidR="00806BF2" w:rsidRDefault="00806BF2" w:rsidP="00806BF2">
      <w:pPr>
        <w:spacing w:after="0" w:line="240" w:lineRule="auto"/>
        <w:ind w:firstLine="709"/>
        <w:jc w:val="both"/>
        <w:rPr>
          <w:rFonts w:ascii="Times New Roman" w:eastAsia="Times New Roman" w:hAnsi="Times New Roman" w:cs="Times New Roman"/>
          <w:b/>
          <w:bCs/>
          <w:sz w:val="28"/>
          <w:szCs w:val="28"/>
          <w:lang w:val="uk-UA"/>
        </w:rPr>
      </w:pPr>
      <w:r w:rsidRPr="009B5B1D">
        <w:rPr>
          <w:rFonts w:ascii="Times New Roman" w:eastAsia="Times New Roman" w:hAnsi="Times New Roman" w:cs="Times New Roman"/>
          <w:b/>
          <w:bCs/>
          <w:sz w:val="28"/>
          <w:szCs w:val="28"/>
          <w:lang w:val="uk-UA"/>
        </w:rPr>
        <w:t>Фінансово-економічне обґрунтування варіанту</w:t>
      </w:r>
    </w:p>
    <w:p w14:paraId="1FFBB53D" w14:textId="77777777" w:rsidR="00650520" w:rsidRPr="009B5B1D" w:rsidRDefault="00650520" w:rsidP="00806BF2">
      <w:pPr>
        <w:spacing w:after="0" w:line="240" w:lineRule="auto"/>
        <w:ind w:firstLine="709"/>
        <w:jc w:val="both"/>
        <w:rPr>
          <w:rFonts w:ascii="Times New Roman" w:eastAsia="Times New Roman" w:hAnsi="Times New Roman" w:cs="Times New Roman"/>
          <w:b/>
          <w:bCs/>
          <w:sz w:val="28"/>
          <w:szCs w:val="28"/>
          <w:lang w:val="uk-UA"/>
        </w:rPr>
      </w:pPr>
    </w:p>
    <w:p w14:paraId="2829EDD4" w14:textId="51F6495E" w:rsidR="00806BF2" w:rsidRPr="009B5B1D" w:rsidRDefault="00806BF2" w:rsidP="00806BF2">
      <w:pPr>
        <w:spacing w:after="0" w:line="240" w:lineRule="auto"/>
        <w:ind w:firstLine="708"/>
        <w:jc w:val="both"/>
        <w:rPr>
          <w:rFonts w:ascii="Times New Roman" w:eastAsia="Times New Roman" w:hAnsi="Times New Roman" w:cs="Times New Roman"/>
          <w:sz w:val="28"/>
          <w:szCs w:val="28"/>
          <w:lang w:val="uk-UA"/>
        </w:rPr>
      </w:pPr>
      <w:r w:rsidRPr="00E2631C">
        <w:rPr>
          <w:rFonts w:ascii="Times New Roman" w:eastAsia="Times New Roman" w:hAnsi="Times New Roman" w:cs="Times New Roman"/>
          <w:sz w:val="28"/>
          <w:szCs w:val="28"/>
          <w:lang w:val="uk-UA"/>
        </w:rPr>
        <w:t xml:space="preserve">Реалізація завдань може здійснюватися в межах видатків, передбачених на відповідний рік за бюджетною програмою КПКВК 3401040 «Наукова і науково-технічна діяльність у сфері розвитку фізичної культури та спорту». За загальним фондом бюджету такі видатки будуть спрямовані на виконання прикладних наукових досліджень у сфері фізичної культури і спорту, за спеціальним фондом – на </w:t>
      </w:r>
      <w:r w:rsidRPr="00E2631C">
        <w:rPr>
          <w:rFonts w:ascii="Times New Roman" w:eastAsia="Times New Roman" w:hAnsi="Times New Roman" w:cs="Times New Roman"/>
          <w:color w:val="000000"/>
          <w:sz w:val="28"/>
          <w:szCs w:val="28"/>
          <w:lang w:val="uk-UA"/>
        </w:rPr>
        <w:t>науково-методичне забезпечення (дослідження, обстеження) підготовки спортсменів національних збірних команд</w:t>
      </w:r>
      <w:r w:rsidR="006D444B">
        <w:rPr>
          <w:rFonts w:ascii="Times New Roman" w:eastAsia="Times New Roman" w:hAnsi="Times New Roman" w:cs="Times New Roman"/>
          <w:color w:val="000000"/>
          <w:sz w:val="28"/>
          <w:szCs w:val="28"/>
          <w:lang w:val="uk-UA"/>
        </w:rPr>
        <w:t xml:space="preserve"> України</w:t>
      </w:r>
      <w:r w:rsidRPr="00E2631C">
        <w:rPr>
          <w:rFonts w:ascii="Times New Roman" w:eastAsia="Times New Roman" w:hAnsi="Times New Roman" w:cs="Times New Roman"/>
          <w:color w:val="000000"/>
          <w:sz w:val="28"/>
          <w:szCs w:val="28"/>
          <w:lang w:val="uk-UA"/>
        </w:rPr>
        <w:t xml:space="preserve"> з видів спорту до участі у міжнародних </w:t>
      </w:r>
      <w:r w:rsidR="006D444B">
        <w:rPr>
          <w:rFonts w:ascii="Times New Roman" w:eastAsia="Times New Roman" w:hAnsi="Times New Roman" w:cs="Times New Roman"/>
          <w:color w:val="000000"/>
          <w:sz w:val="28"/>
          <w:szCs w:val="28"/>
          <w:lang w:val="uk-UA"/>
        </w:rPr>
        <w:t xml:space="preserve">спортивних </w:t>
      </w:r>
      <w:r w:rsidRPr="00E2631C">
        <w:rPr>
          <w:rFonts w:ascii="Times New Roman" w:eastAsia="Times New Roman" w:hAnsi="Times New Roman" w:cs="Times New Roman"/>
          <w:color w:val="000000"/>
          <w:sz w:val="28"/>
          <w:szCs w:val="28"/>
          <w:lang w:val="uk-UA"/>
        </w:rPr>
        <w:t>змаганнях, у тому числі до Олімпійських ігор. Може потребувати</w:t>
      </w:r>
      <w:r w:rsidRPr="009B5B1D">
        <w:rPr>
          <w:rFonts w:ascii="Times New Roman" w:eastAsia="Times New Roman" w:hAnsi="Times New Roman" w:cs="Times New Roman"/>
          <w:color w:val="000000"/>
          <w:sz w:val="28"/>
          <w:szCs w:val="28"/>
          <w:lang w:val="uk-UA"/>
        </w:rPr>
        <w:t xml:space="preserve"> додаткових видатків з державного бюджету на облаштування нового приміщення.</w:t>
      </w:r>
    </w:p>
    <w:p w14:paraId="50B44A52" w14:textId="77777777" w:rsidR="008360CB" w:rsidRDefault="008360CB" w:rsidP="00806BF2">
      <w:pPr>
        <w:spacing w:after="0" w:line="240" w:lineRule="auto"/>
        <w:ind w:firstLine="567"/>
        <w:jc w:val="both"/>
        <w:rPr>
          <w:rFonts w:ascii="Times New Roman" w:eastAsia="Times New Roman" w:hAnsi="Times New Roman" w:cs="Times New Roman"/>
          <w:b/>
          <w:bCs/>
          <w:sz w:val="28"/>
          <w:szCs w:val="28"/>
          <w:lang w:val="uk-UA"/>
        </w:rPr>
      </w:pPr>
    </w:p>
    <w:p w14:paraId="675C9984" w14:textId="30F38312" w:rsidR="00806BF2" w:rsidRDefault="00806BF2" w:rsidP="00806BF2">
      <w:pPr>
        <w:spacing w:after="0" w:line="240" w:lineRule="auto"/>
        <w:ind w:firstLine="567"/>
        <w:jc w:val="both"/>
        <w:rPr>
          <w:rFonts w:ascii="Times New Roman" w:eastAsia="Times New Roman" w:hAnsi="Times New Roman" w:cs="Times New Roman"/>
          <w:b/>
          <w:bCs/>
          <w:sz w:val="28"/>
          <w:szCs w:val="28"/>
          <w:lang w:val="uk-UA"/>
        </w:rPr>
      </w:pPr>
      <w:r w:rsidRPr="009B5B1D">
        <w:rPr>
          <w:rFonts w:ascii="Times New Roman" w:eastAsia="Times New Roman" w:hAnsi="Times New Roman" w:cs="Times New Roman"/>
          <w:b/>
          <w:bCs/>
          <w:sz w:val="28"/>
          <w:szCs w:val="28"/>
          <w:lang w:val="uk-UA"/>
        </w:rPr>
        <w:t>Ризики реалізації та шляхи їх</w:t>
      </w:r>
      <w:r w:rsidR="00B26B4C">
        <w:rPr>
          <w:rFonts w:ascii="Times New Roman" w:eastAsia="Times New Roman" w:hAnsi="Times New Roman" w:cs="Times New Roman"/>
          <w:b/>
          <w:bCs/>
          <w:sz w:val="28"/>
          <w:szCs w:val="28"/>
          <w:lang w:val="uk-UA"/>
        </w:rPr>
        <w:t>ньої</w:t>
      </w:r>
      <w:r w:rsidRPr="009B5B1D">
        <w:rPr>
          <w:rFonts w:ascii="Times New Roman" w:eastAsia="Times New Roman" w:hAnsi="Times New Roman" w:cs="Times New Roman"/>
          <w:b/>
          <w:bCs/>
          <w:sz w:val="28"/>
          <w:szCs w:val="28"/>
          <w:lang w:val="uk-UA"/>
        </w:rPr>
        <w:t xml:space="preserve"> мінімізації</w:t>
      </w:r>
    </w:p>
    <w:p w14:paraId="30B8836B" w14:textId="77777777" w:rsidR="00650520" w:rsidRDefault="00650520" w:rsidP="00806BF2">
      <w:pPr>
        <w:spacing w:after="0" w:line="240" w:lineRule="auto"/>
        <w:ind w:firstLine="567"/>
        <w:jc w:val="both"/>
        <w:rPr>
          <w:rFonts w:ascii="Times New Roman" w:eastAsia="Times New Roman" w:hAnsi="Times New Roman" w:cs="Times New Roman"/>
          <w:b/>
          <w:bCs/>
          <w:sz w:val="28"/>
          <w:szCs w:val="28"/>
          <w:lang w:val="uk-UA"/>
        </w:rPr>
      </w:pPr>
    </w:p>
    <w:tbl>
      <w:tblPr>
        <w:tblStyle w:val="a8"/>
        <w:tblW w:w="10060" w:type="dxa"/>
        <w:tblLook w:val="04A0" w:firstRow="1" w:lastRow="0" w:firstColumn="1" w:lastColumn="0" w:noHBand="0" w:noVBand="1"/>
      </w:tblPr>
      <w:tblGrid>
        <w:gridCol w:w="6516"/>
        <w:gridCol w:w="3544"/>
      </w:tblGrid>
      <w:tr w:rsidR="0096300A" w:rsidRPr="00B53BFC" w14:paraId="3E443A36" w14:textId="77777777" w:rsidTr="00246E30">
        <w:tc>
          <w:tcPr>
            <w:tcW w:w="6516" w:type="dxa"/>
            <w:vAlign w:val="center"/>
          </w:tcPr>
          <w:p w14:paraId="6BA4E22E" w14:textId="63A32BF0" w:rsidR="0096300A" w:rsidRPr="0096300A" w:rsidRDefault="0096300A" w:rsidP="00246E30">
            <w:pPr>
              <w:jc w:val="center"/>
              <w:rPr>
                <w:rFonts w:ascii="Times New Roman" w:eastAsia="Times New Roman" w:hAnsi="Times New Roman" w:cs="Times New Roman"/>
                <w:sz w:val="26"/>
                <w:szCs w:val="26"/>
                <w:lang w:val="uk-UA"/>
              </w:rPr>
            </w:pPr>
            <w:bookmarkStart w:id="14" w:name="_Hlk183183285"/>
            <w:r w:rsidRPr="0096300A">
              <w:rPr>
                <w:rFonts w:ascii="Times New Roman" w:eastAsia="Times New Roman" w:hAnsi="Times New Roman" w:cs="Times New Roman"/>
                <w:sz w:val="26"/>
                <w:szCs w:val="26"/>
                <w:lang w:val="uk-UA"/>
              </w:rPr>
              <w:t>Ризик</w:t>
            </w:r>
          </w:p>
        </w:tc>
        <w:tc>
          <w:tcPr>
            <w:tcW w:w="3544" w:type="dxa"/>
            <w:vAlign w:val="center"/>
          </w:tcPr>
          <w:p w14:paraId="2F85E238" w14:textId="77777777" w:rsidR="0096300A" w:rsidRPr="0096300A" w:rsidRDefault="0096300A" w:rsidP="00246E30">
            <w:pPr>
              <w:jc w:val="center"/>
              <w:rPr>
                <w:rFonts w:ascii="Times New Roman" w:eastAsia="Times New Roman" w:hAnsi="Times New Roman" w:cs="Times New Roman"/>
                <w:sz w:val="26"/>
                <w:szCs w:val="26"/>
                <w:lang w:val="uk-UA"/>
              </w:rPr>
            </w:pPr>
            <w:r w:rsidRPr="0096300A">
              <w:rPr>
                <w:rFonts w:ascii="Times New Roman" w:eastAsia="Times New Roman" w:hAnsi="Times New Roman" w:cs="Times New Roman"/>
                <w:sz w:val="26"/>
                <w:szCs w:val="26"/>
                <w:lang w:val="uk-UA"/>
              </w:rPr>
              <w:t>Шляхи запобігання/мінімізація ризику</w:t>
            </w:r>
          </w:p>
        </w:tc>
      </w:tr>
      <w:bookmarkEnd w:id="14"/>
      <w:tr w:rsidR="0096300A" w:rsidRPr="00B53BFC" w14:paraId="728D91F0" w14:textId="77777777" w:rsidTr="00544F69">
        <w:tc>
          <w:tcPr>
            <w:tcW w:w="6516" w:type="dxa"/>
          </w:tcPr>
          <w:p w14:paraId="17AF67A1" w14:textId="77777777" w:rsidR="0096300A" w:rsidRPr="0096300A" w:rsidRDefault="0096300A" w:rsidP="0096300A">
            <w:pPr>
              <w:shd w:val="clear" w:color="auto" w:fill="FFFFFF"/>
              <w:ind w:left="37" w:firstLine="567"/>
              <w:jc w:val="both"/>
              <w:rPr>
                <w:rFonts w:ascii="Times New Roman" w:eastAsia="Times New Roman" w:hAnsi="Times New Roman" w:cs="Times New Roman"/>
                <w:color w:val="000000"/>
                <w:sz w:val="26"/>
                <w:szCs w:val="26"/>
                <w:lang w:val="en-US"/>
              </w:rPr>
            </w:pPr>
            <w:r w:rsidRPr="0096300A">
              <w:rPr>
                <w:rFonts w:ascii="Times New Roman" w:eastAsia="Times New Roman" w:hAnsi="Times New Roman" w:cs="Times New Roman"/>
                <w:sz w:val="26"/>
                <w:szCs w:val="26"/>
                <w:lang w:val="uk-UA"/>
              </w:rPr>
              <w:t xml:space="preserve">Порядок комплектування національних збірних команд України з олімпійських видів спорту, затверджений наказом Міністерства молоді та спорту України від 11 серпня 2014 року № 2624, зареєстрованим у Міністерстві юстиції України 04 січня 2021 р. за № 4/35626, передбачає критерії відбору спортсменів до національної збірної команди України з видів спорту, а також проведення конкурсу для відбору тренерів штатної збірної команди національних збірних команд України з видів спорту. </w:t>
            </w:r>
          </w:p>
          <w:p w14:paraId="2DE75B6A" w14:textId="72FC7107" w:rsidR="0096300A" w:rsidRPr="0096300A" w:rsidRDefault="0096300A" w:rsidP="0096300A">
            <w:pPr>
              <w:shd w:val="clear" w:color="auto" w:fill="FFFFFF"/>
              <w:ind w:left="37" w:firstLine="567"/>
              <w:jc w:val="both"/>
              <w:rPr>
                <w:rFonts w:ascii="Times New Roman" w:eastAsia="Times New Roman" w:hAnsi="Times New Roman" w:cs="Times New Roman"/>
                <w:sz w:val="26"/>
                <w:szCs w:val="26"/>
                <w:lang w:val="uk-UA"/>
              </w:rPr>
            </w:pPr>
            <w:r w:rsidRPr="0096300A">
              <w:rPr>
                <w:rFonts w:ascii="Times New Roman" w:eastAsia="Times New Roman" w:hAnsi="Times New Roman" w:cs="Times New Roman"/>
                <w:sz w:val="26"/>
                <w:szCs w:val="26"/>
                <w:shd w:val="clear" w:color="auto" w:fill="FFFFFF"/>
                <w:lang w:val="uk-UA"/>
              </w:rPr>
              <w:t xml:space="preserve">Розроблення </w:t>
            </w:r>
            <w:proofErr w:type="spellStart"/>
            <w:r w:rsidRPr="0096300A">
              <w:rPr>
                <w:rFonts w:ascii="Times New Roman" w:eastAsia="Times New Roman" w:hAnsi="Times New Roman" w:cs="Times New Roman"/>
                <w:sz w:val="26"/>
                <w:szCs w:val="26"/>
                <w:shd w:val="clear" w:color="auto" w:fill="FFFFFF"/>
                <w:lang w:val="uk-UA"/>
              </w:rPr>
              <w:t>тематик</w:t>
            </w:r>
            <w:proofErr w:type="spellEnd"/>
            <w:r w:rsidRPr="0096300A">
              <w:rPr>
                <w:rFonts w:ascii="Times New Roman" w:eastAsia="Times New Roman" w:hAnsi="Times New Roman" w:cs="Times New Roman"/>
                <w:sz w:val="26"/>
                <w:szCs w:val="26"/>
                <w:shd w:val="clear" w:color="auto" w:fill="FFFFFF"/>
                <w:lang w:val="uk-UA"/>
              </w:rPr>
              <w:t xml:space="preserve"> науково-дослідних робіт, що стосуються окремих спортсменів для вирішення конкретної задачі або проблеми може тривати                    два-три роки. Проте є ризики, що протягом зазначеного періоду спортсмен буде виключений із складу національної збірної команди України з видів спорту, або при зміні тренерського складу штатної команди національних збірних команд України зміняться підходи до системи підготовки спортсменів та впровадження результатів наукових досліджень  </w:t>
            </w:r>
          </w:p>
        </w:tc>
        <w:tc>
          <w:tcPr>
            <w:tcW w:w="3544" w:type="dxa"/>
          </w:tcPr>
          <w:p w14:paraId="3BDB69D5" w14:textId="6B77EE43" w:rsidR="0096300A" w:rsidRPr="0096300A" w:rsidRDefault="0096300A" w:rsidP="0096300A">
            <w:pPr>
              <w:shd w:val="clear" w:color="auto" w:fill="FFFFFF"/>
              <w:ind w:firstLine="567"/>
              <w:jc w:val="both"/>
              <w:rPr>
                <w:rFonts w:ascii="Times New Roman" w:eastAsia="Times New Roman" w:hAnsi="Times New Roman" w:cs="Times New Roman"/>
                <w:sz w:val="26"/>
                <w:szCs w:val="26"/>
                <w:lang w:val="uk-UA"/>
              </w:rPr>
            </w:pPr>
            <w:r w:rsidRPr="0096300A">
              <w:rPr>
                <w:rFonts w:ascii="Times New Roman" w:eastAsia="Times New Roman" w:hAnsi="Times New Roman" w:cs="Times New Roman"/>
                <w:sz w:val="26"/>
                <w:szCs w:val="26"/>
                <w:lang w:val="uk-UA"/>
              </w:rPr>
              <w:t xml:space="preserve">планування </w:t>
            </w:r>
            <w:proofErr w:type="spellStart"/>
            <w:r w:rsidRPr="0096300A">
              <w:rPr>
                <w:rFonts w:ascii="Times New Roman" w:eastAsia="Times New Roman" w:hAnsi="Times New Roman" w:cs="Times New Roman"/>
                <w:sz w:val="26"/>
                <w:szCs w:val="26"/>
                <w:lang w:val="uk-UA"/>
              </w:rPr>
              <w:t>тематик</w:t>
            </w:r>
            <w:proofErr w:type="spellEnd"/>
            <w:r w:rsidRPr="0096300A">
              <w:rPr>
                <w:rFonts w:ascii="Times New Roman" w:eastAsia="Times New Roman" w:hAnsi="Times New Roman" w:cs="Times New Roman"/>
                <w:sz w:val="26"/>
                <w:szCs w:val="26"/>
                <w:lang w:val="uk-UA"/>
              </w:rPr>
              <w:t xml:space="preserve"> наукових досліджень згідно з групами спортсменів-кандидатів на участь в Олімпійських іграх, зокрема елітною, провідною, перспективною, які мають низькі шанси бути виключеними зі складу національної збірної команди України</w:t>
            </w:r>
          </w:p>
          <w:p w14:paraId="1FAAB279" w14:textId="77777777" w:rsidR="0096300A" w:rsidRPr="0096300A" w:rsidRDefault="0096300A" w:rsidP="000B7ADB">
            <w:pPr>
              <w:jc w:val="both"/>
              <w:rPr>
                <w:rFonts w:ascii="Times New Roman" w:eastAsia="Times New Roman" w:hAnsi="Times New Roman" w:cs="Times New Roman"/>
                <w:sz w:val="26"/>
                <w:szCs w:val="26"/>
                <w:lang w:val="uk-UA"/>
              </w:rPr>
            </w:pPr>
          </w:p>
        </w:tc>
      </w:tr>
      <w:tr w:rsidR="0096300A" w:rsidRPr="00B53BFC" w14:paraId="595215F8" w14:textId="77777777" w:rsidTr="00544F69">
        <w:tc>
          <w:tcPr>
            <w:tcW w:w="6516" w:type="dxa"/>
          </w:tcPr>
          <w:p w14:paraId="4E42F430" w14:textId="0E2C8744" w:rsidR="0096300A" w:rsidRPr="0096300A" w:rsidRDefault="0096300A" w:rsidP="0096300A">
            <w:pPr>
              <w:ind w:firstLine="567"/>
              <w:jc w:val="both"/>
              <w:rPr>
                <w:rFonts w:ascii="Times New Roman" w:eastAsia="Times New Roman" w:hAnsi="Times New Roman" w:cs="Times New Roman"/>
                <w:sz w:val="26"/>
                <w:szCs w:val="26"/>
                <w:lang w:val="uk-UA"/>
              </w:rPr>
            </w:pPr>
            <w:r w:rsidRPr="0096300A">
              <w:rPr>
                <w:rFonts w:ascii="Times New Roman" w:eastAsia="Times New Roman" w:hAnsi="Times New Roman" w:cs="Times New Roman"/>
                <w:color w:val="000000"/>
                <w:sz w:val="26"/>
                <w:szCs w:val="26"/>
                <w:lang w:val="uk-UA"/>
              </w:rPr>
              <w:t xml:space="preserve">Надання платних послуг із науково-методичного забезпечення спортсменів національних збірних команд України з видів спорту до участі у міжнародних спортивних змаганнях, у тому числі до Олімпійських ігор, </w:t>
            </w:r>
            <w:r w:rsidRPr="0096300A">
              <w:rPr>
                <w:rFonts w:ascii="Times New Roman" w:eastAsia="Times New Roman" w:hAnsi="Times New Roman" w:cs="Times New Roman"/>
                <w:sz w:val="26"/>
                <w:szCs w:val="26"/>
                <w:lang w:val="uk-UA"/>
              </w:rPr>
              <w:t xml:space="preserve">шляхом </w:t>
            </w:r>
            <w:r w:rsidRPr="0096300A">
              <w:rPr>
                <w:rFonts w:ascii="Times New Roman" w:eastAsia="Times New Roman" w:hAnsi="Times New Roman" w:cs="Times New Roman"/>
                <w:color w:val="000000"/>
                <w:sz w:val="26"/>
                <w:szCs w:val="26"/>
                <w:lang w:val="uk-UA"/>
              </w:rPr>
              <w:t xml:space="preserve">надання послуг (лише компенсація коштів </w:t>
            </w:r>
            <w:r w:rsidRPr="0096300A">
              <w:rPr>
                <w:rFonts w:ascii="Times New Roman" w:eastAsia="Times New Roman" w:hAnsi="Times New Roman" w:cs="Times New Roman"/>
                <w:color w:val="000000"/>
                <w:sz w:val="26"/>
                <w:szCs w:val="26"/>
                <w:lang w:val="uk-UA"/>
              </w:rPr>
              <w:lastRenderedPageBreak/>
              <w:t xml:space="preserve">на витратні матеріали для здійснення наукових досліджень без оплати роботи) має нестабільний характер, залежить від обсягу видатків, передбачених на заходи з видів спорту, та які пріоритетні витрати визначає тренерський склад при планування кошторисів витрат на проведення спортивних заходів. </w:t>
            </w:r>
          </w:p>
        </w:tc>
        <w:tc>
          <w:tcPr>
            <w:tcW w:w="3544" w:type="dxa"/>
          </w:tcPr>
          <w:p w14:paraId="799EB9FD" w14:textId="094971D7" w:rsidR="0096300A" w:rsidRPr="0096300A" w:rsidRDefault="0096300A" w:rsidP="0096300A">
            <w:pPr>
              <w:shd w:val="clear" w:color="auto" w:fill="FFFFFF"/>
              <w:ind w:firstLine="567"/>
              <w:jc w:val="both"/>
              <w:rPr>
                <w:rFonts w:ascii="Times New Roman" w:eastAsia="Times New Roman" w:hAnsi="Times New Roman" w:cs="Times New Roman"/>
                <w:sz w:val="26"/>
                <w:szCs w:val="26"/>
                <w:lang w:val="uk-UA"/>
              </w:rPr>
            </w:pPr>
            <w:r w:rsidRPr="0096300A">
              <w:rPr>
                <w:rFonts w:ascii="Times New Roman" w:eastAsia="Times New Roman" w:hAnsi="Times New Roman" w:cs="Times New Roman"/>
                <w:color w:val="000000"/>
                <w:sz w:val="26"/>
                <w:szCs w:val="26"/>
                <w:lang w:val="uk-UA"/>
              </w:rPr>
              <w:lastRenderedPageBreak/>
              <w:t xml:space="preserve">при плануванні кошторисів витрат на проведення відповідних спортивних заходів передбачати видатки на </w:t>
            </w:r>
            <w:r w:rsidRPr="0096300A">
              <w:rPr>
                <w:rFonts w:ascii="Times New Roman" w:eastAsia="Times New Roman" w:hAnsi="Times New Roman" w:cs="Times New Roman"/>
                <w:color w:val="000000"/>
                <w:sz w:val="26"/>
                <w:szCs w:val="26"/>
                <w:lang w:val="uk-UA"/>
              </w:rPr>
              <w:lastRenderedPageBreak/>
              <w:t>послуги науково-методичного забезпечення підготовки спортсменів національних збірних команд України з видів спорту до участі у міжнародних спортивних змаганнях, у тому числі в Олімпійських іграх</w:t>
            </w:r>
          </w:p>
        </w:tc>
      </w:tr>
      <w:tr w:rsidR="0096300A" w:rsidRPr="00B53BFC" w14:paraId="7770E4A4" w14:textId="77777777" w:rsidTr="00544F69">
        <w:tc>
          <w:tcPr>
            <w:tcW w:w="6516" w:type="dxa"/>
          </w:tcPr>
          <w:p w14:paraId="47E31D23" w14:textId="12489348" w:rsidR="00A419A5" w:rsidRDefault="0096300A" w:rsidP="0096300A">
            <w:pPr>
              <w:shd w:val="clear" w:color="auto" w:fill="FFFFFF"/>
              <w:ind w:left="37" w:firstLine="567"/>
              <w:jc w:val="both"/>
              <w:rPr>
                <w:rFonts w:ascii="Times New Roman" w:eastAsia="Times New Roman" w:hAnsi="Times New Roman" w:cs="Times New Roman"/>
                <w:color w:val="000000"/>
                <w:sz w:val="26"/>
                <w:szCs w:val="26"/>
                <w:lang w:val="uk-UA"/>
              </w:rPr>
            </w:pPr>
            <w:r w:rsidRPr="0096300A">
              <w:rPr>
                <w:rFonts w:ascii="Times New Roman" w:eastAsia="Times New Roman" w:hAnsi="Times New Roman" w:cs="Times New Roman"/>
                <w:sz w:val="26"/>
                <w:szCs w:val="26"/>
                <w:lang w:val="uk-UA"/>
              </w:rPr>
              <w:lastRenderedPageBreak/>
              <w:t xml:space="preserve">Розташування Державного науково-дослідного інституту фізичної культури та спорту та </w:t>
            </w:r>
            <w:r w:rsidRPr="0096300A">
              <w:rPr>
                <w:rFonts w:ascii="Times New Roman" w:eastAsia="Times New Roman" w:hAnsi="Times New Roman" w:cs="Times New Roman"/>
                <w:color w:val="000000"/>
                <w:sz w:val="26"/>
                <w:szCs w:val="26"/>
                <w:lang w:val="uk-UA"/>
              </w:rPr>
              <w:t>державної установи «Український медичний центр спортивної медицини Міністерства молоді та спорту України»</w:t>
            </w:r>
            <w:r w:rsidR="00745F6E">
              <w:rPr>
                <w:rFonts w:ascii="Times New Roman" w:eastAsia="Times New Roman" w:hAnsi="Times New Roman" w:cs="Times New Roman"/>
                <w:color w:val="000000"/>
                <w:sz w:val="26"/>
                <w:szCs w:val="26"/>
                <w:lang w:val="uk-UA"/>
              </w:rPr>
              <w:t xml:space="preserve"> (</w:t>
            </w:r>
            <w:r w:rsidR="005D6FD9" w:rsidRPr="00745F6E">
              <w:rPr>
                <w:rFonts w:ascii="Times New Roman" w:eastAsia="Times New Roman" w:hAnsi="Times New Roman" w:cs="Times New Roman"/>
                <w:color w:val="000000"/>
                <w:sz w:val="26"/>
                <w:szCs w:val="26"/>
                <w:lang w:val="uk-UA"/>
              </w:rPr>
              <w:t>УМ</w:t>
            </w:r>
            <w:r w:rsidR="005D6FD9">
              <w:rPr>
                <w:rFonts w:ascii="Times New Roman" w:eastAsia="Times New Roman" w:hAnsi="Times New Roman" w:cs="Times New Roman"/>
                <w:color w:val="000000"/>
                <w:sz w:val="26"/>
                <w:szCs w:val="26"/>
                <w:lang w:val="uk-UA"/>
              </w:rPr>
              <w:t>ЦСМ</w:t>
            </w:r>
            <w:r w:rsidR="00745F6E">
              <w:rPr>
                <w:rFonts w:ascii="Times New Roman" w:eastAsia="Times New Roman" w:hAnsi="Times New Roman" w:cs="Times New Roman"/>
                <w:color w:val="000000"/>
                <w:sz w:val="26"/>
                <w:szCs w:val="26"/>
                <w:lang w:val="uk-UA"/>
              </w:rPr>
              <w:t>)</w:t>
            </w:r>
            <w:r w:rsidRPr="0096300A">
              <w:rPr>
                <w:rFonts w:ascii="Times New Roman" w:eastAsia="Times New Roman" w:hAnsi="Times New Roman" w:cs="Times New Roman"/>
                <w:color w:val="000000"/>
                <w:sz w:val="26"/>
                <w:szCs w:val="26"/>
                <w:lang w:val="uk-UA"/>
              </w:rPr>
              <w:t xml:space="preserve"> за різними адресами на значній відстані один від одного значно ускладнює виконання завдань по безперебійному процесу проведення функціонального дослідження спортсмена та оперативному обміну інформацією між медичними та науковими працівниками. Переміщення закладів в інше приміщення є достатньо складною задачею з точки зору відповідності таких будівель вимогам державних будівельних норм до медичних та наукових установ з використанням спеціального обладнання</w:t>
            </w:r>
            <w:r w:rsidR="00A419A5">
              <w:rPr>
                <w:rFonts w:ascii="Times New Roman" w:eastAsia="Times New Roman" w:hAnsi="Times New Roman" w:cs="Times New Roman"/>
                <w:color w:val="000000"/>
                <w:sz w:val="26"/>
                <w:szCs w:val="26"/>
                <w:lang w:val="uk-UA"/>
              </w:rPr>
              <w:t>.</w:t>
            </w:r>
          </w:p>
          <w:p w14:paraId="47A66FBA" w14:textId="4AD3FC57" w:rsidR="0096300A" w:rsidRPr="0096300A" w:rsidRDefault="00A419A5" w:rsidP="0096300A">
            <w:pPr>
              <w:shd w:val="clear" w:color="auto" w:fill="FFFFFF"/>
              <w:ind w:left="37" w:firstLine="567"/>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М</w:t>
            </w:r>
            <w:r w:rsidR="0096300A" w:rsidRPr="0096300A">
              <w:rPr>
                <w:rFonts w:ascii="Times New Roman" w:eastAsia="Times New Roman" w:hAnsi="Times New Roman" w:cs="Times New Roman"/>
                <w:color w:val="000000"/>
                <w:sz w:val="26"/>
                <w:szCs w:val="26"/>
                <w:lang w:val="uk-UA"/>
              </w:rPr>
              <w:t xml:space="preserve">ожливо, потребуватиме додаткових витрат з бюджету для його облаштування (проведення капітального або поточного ремонту, розробка </w:t>
            </w:r>
            <w:proofErr w:type="spellStart"/>
            <w:r w:rsidR="0096300A" w:rsidRPr="0096300A">
              <w:rPr>
                <w:rFonts w:ascii="Times New Roman" w:eastAsia="Times New Roman" w:hAnsi="Times New Roman" w:cs="Times New Roman"/>
                <w:color w:val="000000"/>
                <w:sz w:val="26"/>
                <w:szCs w:val="26"/>
                <w:lang w:val="uk-UA"/>
              </w:rPr>
              <w:t>проєктно</w:t>
            </w:r>
            <w:proofErr w:type="spellEnd"/>
            <w:r w:rsidR="0096300A" w:rsidRPr="0096300A">
              <w:rPr>
                <w:rFonts w:ascii="Times New Roman" w:eastAsia="Times New Roman" w:hAnsi="Times New Roman" w:cs="Times New Roman"/>
                <w:color w:val="000000"/>
                <w:sz w:val="26"/>
                <w:szCs w:val="26"/>
                <w:lang w:val="uk-UA"/>
              </w:rPr>
              <w:t xml:space="preserve">-кошторисної документації, демонтаж/монтаж спеціального наукового та медичного обладнання). </w:t>
            </w:r>
          </w:p>
        </w:tc>
        <w:tc>
          <w:tcPr>
            <w:tcW w:w="3544" w:type="dxa"/>
          </w:tcPr>
          <w:p w14:paraId="33F36D13" w14:textId="6F611BB2" w:rsidR="0096300A" w:rsidRPr="0096300A" w:rsidRDefault="0096300A" w:rsidP="00A66F93">
            <w:pPr>
              <w:shd w:val="clear" w:color="auto" w:fill="FFFFFF"/>
              <w:ind w:firstLine="315"/>
              <w:jc w:val="both"/>
              <w:rPr>
                <w:rFonts w:ascii="Times New Roman" w:eastAsia="Times New Roman" w:hAnsi="Times New Roman" w:cs="Times New Roman"/>
                <w:color w:val="000000"/>
                <w:sz w:val="26"/>
                <w:szCs w:val="26"/>
                <w:lang w:val="uk-UA"/>
              </w:rPr>
            </w:pPr>
            <w:r w:rsidRPr="0096300A">
              <w:rPr>
                <w:rFonts w:ascii="Times New Roman" w:eastAsia="Times New Roman" w:hAnsi="Times New Roman" w:cs="Times New Roman"/>
                <w:color w:val="000000"/>
                <w:sz w:val="26"/>
                <w:szCs w:val="26"/>
                <w:lang w:val="uk-UA"/>
              </w:rPr>
              <w:t>пошук приміщення, що має технічні характеристики, які відповідають державним будівельним нормам для медичних та наукових установ</w:t>
            </w:r>
            <w:r w:rsidR="00F64372">
              <w:rPr>
                <w:rFonts w:ascii="Times New Roman" w:eastAsia="Times New Roman" w:hAnsi="Times New Roman" w:cs="Times New Roman"/>
                <w:color w:val="000000"/>
                <w:sz w:val="26"/>
                <w:szCs w:val="26"/>
                <w:lang w:val="uk-UA"/>
              </w:rPr>
              <w:t>;</w:t>
            </w:r>
          </w:p>
          <w:p w14:paraId="57190F68" w14:textId="6FDA3CA3" w:rsidR="0096300A" w:rsidRPr="0096300A" w:rsidRDefault="00F64372" w:rsidP="00F64372">
            <w:pPr>
              <w:ind w:firstLine="317"/>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передбачен</w:t>
            </w:r>
            <w:r w:rsidR="00E00126">
              <w:rPr>
                <w:rFonts w:ascii="Times New Roman" w:eastAsia="Times New Roman" w:hAnsi="Times New Roman" w:cs="Times New Roman"/>
                <w:color w:val="000000"/>
                <w:sz w:val="26"/>
                <w:szCs w:val="26"/>
                <w:lang w:val="uk-UA"/>
              </w:rPr>
              <w:t>ня</w:t>
            </w:r>
            <w:r>
              <w:rPr>
                <w:rFonts w:ascii="Times New Roman" w:eastAsia="Times New Roman" w:hAnsi="Times New Roman" w:cs="Times New Roman"/>
                <w:color w:val="000000"/>
                <w:sz w:val="26"/>
                <w:szCs w:val="26"/>
                <w:lang w:val="uk-UA"/>
              </w:rPr>
              <w:t xml:space="preserve"> </w:t>
            </w:r>
            <w:r w:rsidRPr="0096300A">
              <w:rPr>
                <w:rFonts w:ascii="Times New Roman" w:eastAsia="Times New Roman" w:hAnsi="Times New Roman" w:cs="Times New Roman"/>
                <w:color w:val="000000"/>
                <w:sz w:val="26"/>
                <w:szCs w:val="26"/>
                <w:lang w:val="uk-UA"/>
              </w:rPr>
              <w:t>додатков</w:t>
            </w:r>
            <w:r w:rsidR="00E00126">
              <w:rPr>
                <w:rFonts w:ascii="Times New Roman" w:eastAsia="Times New Roman" w:hAnsi="Times New Roman" w:cs="Times New Roman"/>
                <w:color w:val="000000"/>
                <w:sz w:val="26"/>
                <w:szCs w:val="26"/>
                <w:lang w:val="uk-UA"/>
              </w:rPr>
              <w:t>их</w:t>
            </w:r>
            <w:r w:rsidRPr="0096300A">
              <w:rPr>
                <w:rFonts w:ascii="Times New Roman" w:eastAsia="Times New Roman" w:hAnsi="Times New Roman" w:cs="Times New Roman"/>
                <w:color w:val="000000"/>
                <w:sz w:val="26"/>
                <w:szCs w:val="26"/>
                <w:lang w:val="uk-UA"/>
              </w:rPr>
              <w:t xml:space="preserve"> </w:t>
            </w:r>
            <w:r>
              <w:rPr>
                <w:rFonts w:ascii="Times New Roman" w:eastAsia="Times New Roman" w:hAnsi="Times New Roman" w:cs="Times New Roman"/>
                <w:color w:val="000000"/>
                <w:sz w:val="26"/>
                <w:szCs w:val="26"/>
                <w:lang w:val="uk-UA"/>
              </w:rPr>
              <w:t>кошт</w:t>
            </w:r>
            <w:r w:rsidR="00E00126">
              <w:rPr>
                <w:rFonts w:ascii="Times New Roman" w:eastAsia="Times New Roman" w:hAnsi="Times New Roman" w:cs="Times New Roman"/>
                <w:color w:val="000000"/>
                <w:sz w:val="26"/>
                <w:szCs w:val="26"/>
                <w:lang w:val="uk-UA"/>
              </w:rPr>
              <w:t>ів</w:t>
            </w:r>
            <w:r w:rsidRPr="0096300A">
              <w:rPr>
                <w:rFonts w:ascii="Times New Roman" w:eastAsia="Times New Roman" w:hAnsi="Times New Roman" w:cs="Times New Roman"/>
                <w:color w:val="000000"/>
                <w:sz w:val="26"/>
                <w:szCs w:val="26"/>
                <w:lang w:val="uk-UA"/>
              </w:rPr>
              <w:t xml:space="preserve"> з</w:t>
            </w:r>
            <w:r w:rsidR="00E00126">
              <w:rPr>
                <w:rFonts w:ascii="Times New Roman" w:eastAsia="Times New Roman" w:hAnsi="Times New Roman" w:cs="Times New Roman"/>
                <w:color w:val="000000"/>
                <w:sz w:val="26"/>
                <w:szCs w:val="26"/>
                <w:lang w:val="uk-UA"/>
              </w:rPr>
              <w:t xml:space="preserve"> державного</w:t>
            </w:r>
            <w:r w:rsidRPr="0096300A">
              <w:rPr>
                <w:rFonts w:ascii="Times New Roman" w:eastAsia="Times New Roman" w:hAnsi="Times New Roman" w:cs="Times New Roman"/>
                <w:color w:val="000000"/>
                <w:sz w:val="26"/>
                <w:szCs w:val="26"/>
                <w:lang w:val="uk-UA"/>
              </w:rPr>
              <w:t xml:space="preserve"> бюджету для його облаштування</w:t>
            </w:r>
            <w:r w:rsidR="00150057">
              <w:rPr>
                <w:rFonts w:ascii="Times New Roman" w:eastAsia="Times New Roman" w:hAnsi="Times New Roman" w:cs="Times New Roman"/>
                <w:color w:val="000000"/>
                <w:sz w:val="26"/>
                <w:szCs w:val="26"/>
                <w:lang w:val="uk-UA"/>
              </w:rPr>
              <w:t>,</w:t>
            </w:r>
            <w:r w:rsidRPr="0096300A">
              <w:rPr>
                <w:rFonts w:ascii="Times New Roman" w:eastAsia="Times New Roman" w:hAnsi="Times New Roman" w:cs="Times New Roman"/>
                <w:color w:val="000000"/>
                <w:sz w:val="26"/>
                <w:szCs w:val="26"/>
                <w:lang w:val="uk-UA"/>
              </w:rPr>
              <w:t xml:space="preserve"> демонтаж/монтаж спеціального наукового та медичного обладнання</w:t>
            </w:r>
            <w:r w:rsidR="00150057">
              <w:rPr>
                <w:rFonts w:ascii="Times New Roman" w:eastAsia="Times New Roman" w:hAnsi="Times New Roman" w:cs="Times New Roman"/>
                <w:color w:val="000000"/>
                <w:sz w:val="26"/>
                <w:szCs w:val="26"/>
                <w:lang w:val="uk-UA"/>
              </w:rPr>
              <w:t xml:space="preserve"> та супутні заходи</w:t>
            </w:r>
            <w:r w:rsidRPr="0096300A">
              <w:rPr>
                <w:rFonts w:ascii="Times New Roman" w:eastAsia="Times New Roman" w:hAnsi="Times New Roman" w:cs="Times New Roman"/>
                <w:color w:val="000000"/>
                <w:sz w:val="26"/>
                <w:szCs w:val="26"/>
                <w:lang w:val="uk-UA"/>
              </w:rPr>
              <w:t>.</w:t>
            </w:r>
          </w:p>
        </w:tc>
      </w:tr>
    </w:tbl>
    <w:p w14:paraId="5169E207" w14:textId="77777777" w:rsidR="0096300A" w:rsidRPr="009B5B1D" w:rsidRDefault="0096300A" w:rsidP="00806BF2">
      <w:pPr>
        <w:spacing w:after="0" w:line="240" w:lineRule="auto"/>
        <w:ind w:firstLine="567"/>
        <w:jc w:val="both"/>
        <w:rPr>
          <w:rFonts w:ascii="Times New Roman" w:eastAsia="Times New Roman" w:hAnsi="Times New Roman" w:cs="Times New Roman"/>
          <w:b/>
          <w:bCs/>
          <w:sz w:val="28"/>
          <w:szCs w:val="28"/>
          <w:lang w:val="uk-UA"/>
        </w:rPr>
      </w:pPr>
    </w:p>
    <w:p w14:paraId="6AC76CE3" w14:textId="31965C57" w:rsidR="00806BF2" w:rsidRDefault="00806BF2" w:rsidP="00806BF2">
      <w:pPr>
        <w:spacing w:after="0" w:line="240" w:lineRule="auto"/>
        <w:ind w:firstLine="604"/>
        <w:jc w:val="both"/>
        <w:rPr>
          <w:rFonts w:ascii="Times New Roman" w:eastAsia="Times New Roman" w:hAnsi="Times New Roman" w:cs="Times New Roman"/>
          <w:b/>
          <w:bCs/>
          <w:color w:val="000000"/>
          <w:sz w:val="28"/>
          <w:szCs w:val="28"/>
          <w:lang w:val="uk-UA"/>
        </w:rPr>
      </w:pPr>
      <w:r w:rsidRPr="009B5B1D">
        <w:rPr>
          <w:rFonts w:ascii="Times New Roman" w:eastAsia="Times New Roman" w:hAnsi="Times New Roman" w:cs="Times New Roman"/>
          <w:b/>
          <w:bCs/>
          <w:color w:val="000000"/>
          <w:sz w:val="28"/>
          <w:szCs w:val="28"/>
          <w:lang w:val="uk-UA"/>
        </w:rPr>
        <w:t>Заходи, яких потрібно вжити</w:t>
      </w:r>
    </w:p>
    <w:p w14:paraId="5DCD55A1" w14:textId="77777777" w:rsidR="00650520" w:rsidRDefault="00650520" w:rsidP="00806BF2">
      <w:pPr>
        <w:spacing w:after="0" w:line="240" w:lineRule="auto"/>
        <w:ind w:firstLine="604"/>
        <w:jc w:val="both"/>
        <w:rPr>
          <w:rFonts w:ascii="Times New Roman" w:eastAsia="Times New Roman" w:hAnsi="Times New Roman" w:cs="Times New Roman"/>
          <w:b/>
          <w:bCs/>
          <w:color w:val="000000"/>
          <w:sz w:val="28"/>
          <w:szCs w:val="28"/>
          <w:lang w:val="uk-UA"/>
        </w:rPr>
      </w:pPr>
    </w:p>
    <w:tbl>
      <w:tblPr>
        <w:tblStyle w:val="a8"/>
        <w:tblW w:w="10060" w:type="dxa"/>
        <w:tblLook w:val="04A0" w:firstRow="1" w:lastRow="0" w:firstColumn="1" w:lastColumn="0" w:noHBand="0" w:noVBand="1"/>
      </w:tblPr>
      <w:tblGrid>
        <w:gridCol w:w="4697"/>
        <w:gridCol w:w="2092"/>
        <w:gridCol w:w="1286"/>
        <w:gridCol w:w="1985"/>
      </w:tblGrid>
      <w:tr w:rsidR="002D487D" w:rsidRPr="00B53BFC" w14:paraId="100A1DE5" w14:textId="77777777" w:rsidTr="00745F6E">
        <w:tc>
          <w:tcPr>
            <w:tcW w:w="4697" w:type="dxa"/>
          </w:tcPr>
          <w:p w14:paraId="7063DB9F" w14:textId="05D97307" w:rsidR="00544F69" w:rsidRPr="00745F6E" w:rsidRDefault="00544F69" w:rsidP="00246E30">
            <w:pPr>
              <w:jc w:val="center"/>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t>Заходи</w:t>
            </w:r>
          </w:p>
        </w:tc>
        <w:tc>
          <w:tcPr>
            <w:tcW w:w="2092" w:type="dxa"/>
          </w:tcPr>
          <w:p w14:paraId="41ED5FE4" w14:textId="77777777" w:rsidR="00544F69" w:rsidRPr="00745F6E" w:rsidRDefault="00544F69" w:rsidP="000B7ADB">
            <w:pPr>
              <w:jc w:val="both"/>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t>Відповідальний виконавець</w:t>
            </w:r>
          </w:p>
        </w:tc>
        <w:tc>
          <w:tcPr>
            <w:tcW w:w="1286" w:type="dxa"/>
          </w:tcPr>
          <w:p w14:paraId="4A8494DB" w14:textId="77777777" w:rsidR="00544F69" w:rsidRPr="00745F6E" w:rsidRDefault="00544F69" w:rsidP="000B7ADB">
            <w:pPr>
              <w:jc w:val="both"/>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t>Строк реалізації</w:t>
            </w:r>
          </w:p>
        </w:tc>
        <w:tc>
          <w:tcPr>
            <w:tcW w:w="1985" w:type="dxa"/>
          </w:tcPr>
          <w:p w14:paraId="5B4F6608" w14:textId="77777777" w:rsidR="00544F69" w:rsidRPr="00745F6E" w:rsidRDefault="00544F69" w:rsidP="000B7ADB">
            <w:pPr>
              <w:jc w:val="both"/>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t>Індикатор виконання</w:t>
            </w:r>
          </w:p>
        </w:tc>
      </w:tr>
      <w:tr w:rsidR="00544F69" w:rsidRPr="00B53BFC" w14:paraId="0AC2627C" w14:textId="77777777" w:rsidTr="00745F6E">
        <w:tc>
          <w:tcPr>
            <w:tcW w:w="4697" w:type="dxa"/>
          </w:tcPr>
          <w:p w14:paraId="65F3FCCC" w14:textId="79AC03BB" w:rsidR="00544F69" w:rsidRPr="00745F6E" w:rsidRDefault="00544F69" w:rsidP="000B7ADB">
            <w:pPr>
              <w:jc w:val="both"/>
              <w:rPr>
                <w:rFonts w:ascii="Times New Roman" w:eastAsia="Times New Roman" w:hAnsi="Times New Roman" w:cs="Times New Roman"/>
                <w:color w:val="000000"/>
                <w:sz w:val="26"/>
                <w:szCs w:val="26"/>
                <w:lang w:val="uk-UA"/>
              </w:rPr>
            </w:pPr>
            <w:bookmarkStart w:id="15" w:name="_Hlk183182418"/>
            <w:r w:rsidRPr="00745F6E">
              <w:rPr>
                <w:rFonts w:ascii="Times New Roman" w:eastAsia="Times New Roman" w:hAnsi="Times New Roman" w:cs="Times New Roman"/>
                <w:color w:val="000000"/>
                <w:sz w:val="26"/>
                <w:szCs w:val="26"/>
                <w:lang w:val="uk-UA"/>
              </w:rPr>
              <w:t>Затвердити окремо п’ятирічний зведений план науково-дослідних робіт та окремо тематичний план наукових досліджень.</w:t>
            </w:r>
          </w:p>
        </w:tc>
        <w:tc>
          <w:tcPr>
            <w:tcW w:w="2092" w:type="dxa"/>
          </w:tcPr>
          <w:p w14:paraId="7133E4BC" w14:textId="77777777" w:rsidR="00544F69" w:rsidRPr="00745F6E" w:rsidRDefault="002D487D" w:rsidP="000B7ADB">
            <w:pPr>
              <w:jc w:val="both"/>
              <w:rPr>
                <w:rFonts w:ascii="Times New Roman" w:eastAsia="Times New Roman" w:hAnsi="Times New Roman" w:cs="Times New Roman"/>
                <w:color w:val="000000"/>
                <w:sz w:val="26"/>
                <w:szCs w:val="26"/>
                <w:lang w:val="uk-UA"/>
              </w:rPr>
            </w:pPr>
            <w:proofErr w:type="spellStart"/>
            <w:r w:rsidRPr="00745F6E">
              <w:rPr>
                <w:rFonts w:ascii="Times New Roman" w:eastAsia="Times New Roman" w:hAnsi="Times New Roman" w:cs="Times New Roman"/>
                <w:color w:val="000000"/>
                <w:sz w:val="26"/>
                <w:szCs w:val="26"/>
                <w:lang w:val="uk-UA"/>
              </w:rPr>
              <w:t>Мінмолодьспорт</w:t>
            </w:r>
            <w:proofErr w:type="spellEnd"/>
          </w:p>
          <w:p w14:paraId="65672CD1" w14:textId="77777777" w:rsidR="002D487D" w:rsidRPr="00745F6E" w:rsidRDefault="002D487D" w:rsidP="000B7ADB">
            <w:pPr>
              <w:jc w:val="both"/>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t>ДНДІФКС</w:t>
            </w:r>
          </w:p>
          <w:p w14:paraId="5C360668" w14:textId="1238DA05" w:rsidR="002D487D" w:rsidRPr="00745F6E" w:rsidRDefault="002D487D" w:rsidP="000B7ADB">
            <w:pPr>
              <w:jc w:val="both"/>
              <w:rPr>
                <w:rFonts w:ascii="Times New Roman" w:eastAsia="Times New Roman" w:hAnsi="Times New Roman" w:cs="Times New Roman"/>
                <w:color w:val="000000"/>
                <w:sz w:val="26"/>
                <w:szCs w:val="26"/>
                <w:lang w:val="uk-UA"/>
              </w:rPr>
            </w:pPr>
          </w:p>
        </w:tc>
        <w:tc>
          <w:tcPr>
            <w:tcW w:w="1286" w:type="dxa"/>
          </w:tcPr>
          <w:p w14:paraId="1FA0BDFE" w14:textId="67B1AD9D" w:rsidR="00544F69" w:rsidRPr="00745F6E" w:rsidRDefault="002D487D" w:rsidP="000B7ADB">
            <w:pPr>
              <w:jc w:val="both"/>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t>2025 рік</w:t>
            </w:r>
          </w:p>
        </w:tc>
        <w:tc>
          <w:tcPr>
            <w:tcW w:w="1985" w:type="dxa"/>
          </w:tcPr>
          <w:p w14:paraId="74A57690" w14:textId="0519E09B" w:rsidR="00544F69" w:rsidRPr="00745F6E" w:rsidRDefault="002D487D" w:rsidP="000B7ADB">
            <w:pPr>
              <w:jc w:val="both"/>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t>Затверджено план науково-дослідних робіт та тематичний план</w:t>
            </w:r>
          </w:p>
        </w:tc>
      </w:tr>
      <w:bookmarkEnd w:id="15"/>
      <w:tr w:rsidR="002D487D" w:rsidRPr="00B53BFC" w14:paraId="345A9731" w14:textId="77777777" w:rsidTr="00745F6E">
        <w:tc>
          <w:tcPr>
            <w:tcW w:w="4697" w:type="dxa"/>
          </w:tcPr>
          <w:p w14:paraId="7A55D298" w14:textId="4E324AFF" w:rsidR="002D487D" w:rsidRPr="00745F6E" w:rsidRDefault="002D487D" w:rsidP="002D487D">
            <w:pPr>
              <w:jc w:val="both"/>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sz w:val="26"/>
                <w:szCs w:val="26"/>
                <w:lang w:val="uk-UA"/>
              </w:rPr>
              <w:t>При формуванні зведеного плану науково-дослідних робіт врахувати пріоритетні види спорту за групами спортсменів, зокрема елітної, провідної, перспективної.</w:t>
            </w:r>
          </w:p>
        </w:tc>
        <w:tc>
          <w:tcPr>
            <w:tcW w:w="2092" w:type="dxa"/>
          </w:tcPr>
          <w:p w14:paraId="0D61C28B" w14:textId="77777777" w:rsidR="002D487D" w:rsidRPr="00745F6E" w:rsidRDefault="002D487D" w:rsidP="002D487D">
            <w:pPr>
              <w:jc w:val="both"/>
              <w:rPr>
                <w:rFonts w:ascii="Times New Roman" w:eastAsia="Times New Roman" w:hAnsi="Times New Roman" w:cs="Times New Roman"/>
                <w:color w:val="000000"/>
                <w:sz w:val="26"/>
                <w:szCs w:val="26"/>
                <w:lang w:val="uk-UA"/>
              </w:rPr>
            </w:pPr>
            <w:proofErr w:type="spellStart"/>
            <w:r w:rsidRPr="00745F6E">
              <w:rPr>
                <w:rFonts w:ascii="Times New Roman" w:eastAsia="Times New Roman" w:hAnsi="Times New Roman" w:cs="Times New Roman"/>
                <w:color w:val="000000"/>
                <w:sz w:val="26"/>
                <w:szCs w:val="26"/>
                <w:lang w:val="uk-UA"/>
              </w:rPr>
              <w:t>Мінмолодьспорт</w:t>
            </w:r>
            <w:proofErr w:type="spellEnd"/>
          </w:p>
          <w:p w14:paraId="7A7109E9" w14:textId="77777777" w:rsidR="002D487D" w:rsidRPr="00745F6E" w:rsidRDefault="002D487D" w:rsidP="002D487D">
            <w:pPr>
              <w:jc w:val="both"/>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t>ДНДІФКС</w:t>
            </w:r>
          </w:p>
          <w:p w14:paraId="497D18FD" w14:textId="77777777" w:rsidR="002D487D" w:rsidRPr="00745F6E" w:rsidRDefault="002D487D" w:rsidP="002D487D">
            <w:pPr>
              <w:jc w:val="both"/>
              <w:rPr>
                <w:rFonts w:ascii="Times New Roman" w:eastAsia="Times New Roman" w:hAnsi="Times New Roman" w:cs="Times New Roman"/>
                <w:color w:val="000000"/>
                <w:sz w:val="26"/>
                <w:szCs w:val="26"/>
                <w:lang w:val="uk-UA"/>
              </w:rPr>
            </w:pPr>
          </w:p>
        </w:tc>
        <w:tc>
          <w:tcPr>
            <w:tcW w:w="1286" w:type="dxa"/>
          </w:tcPr>
          <w:p w14:paraId="5F3480D8" w14:textId="5D96316B" w:rsidR="002D487D" w:rsidRPr="00745F6E" w:rsidRDefault="002D487D" w:rsidP="002D487D">
            <w:pPr>
              <w:jc w:val="both"/>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t>2025 рік</w:t>
            </w:r>
          </w:p>
        </w:tc>
        <w:tc>
          <w:tcPr>
            <w:tcW w:w="1985" w:type="dxa"/>
          </w:tcPr>
          <w:p w14:paraId="7C3FBDA0" w14:textId="73BB2C95" w:rsidR="002D487D" w:rsidRPr="00745F6E" w:rsidRDefault="002D487D" w:rsidP="002D487D">
            <w:pPr>
              <w:jc w:val="both"/>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t>У планах врахована пріоритетність видів спорту</w:t>
            </w:r>
          </w:p>
        </w:tc>
      </w:tr>
      <w:tr w:rsidR="00745F6E" w:rsidRPr="00B53BFC" w14:paraId="659D5C35" w14:textId="77777777" w:rsidTr="00745F6E">
        <w:tc>
          <w:tcPr>
            <w:tcW w:w="4697" w:type="dxa"/>
          </w:tcPr>
          <w:p w14:paraId="46A625A8" w14:textId="5CD7E26A" w:rsidR="00745F6E" w:rsidRPr="00745F6E" w:rsidRDefault="00745F6E" w:rsidP="00745F6E">
            <w:pPr>
              <w:jc w:val="both"/>
              <w:rPr>
                <w:rFonts w:ascii="Times New Roman" w:eastAsia="Times New Roman" w:hAnsi="Times New Roman" w:cs="Times New Roman"/>
                <w:sz w:val="26"/>
                <w:szCs w:val="26"/>
                <w:lang w:val="uk-UA"/>
              </w:rPr>
            </w:pPr>
            <w:r w:rsidRPr="00745F6E">
              <w:rPr>
                <w:rFonts w:ascii="Times New Roman" w:eastAsia="Times New Roman" w:hAnsi="Times New Roman" w:cs="Times New Roman"/>
                <w:color w:val="000000"/>
                <w:sz w:val="26"/>
                <w:szCs w:val="26"/>
                <w:lang w:val="uk-UA"/>
              </w:rPr>
              <w:t xml:space="preserve">Розробити та надати тренерському складу національних збірних команд України з видів спорту інформаційно-методичні матеріали щодо здійснення науково-методичного супроводу спортсменів національних збірних </w:t>
            </w:r>
            <w:r w:rsidRPr="00745F6E">
              <w:rPr>
                <w:rFonts w:ascii="Times New Roman" w:eastAsia="Times New Roman" w:hAnsi="Times New Roman" w:cs="Times New Roman"/>
                <w:color w:val="000000"/>
                <w:sz w:val="26"/>
                <w:szCs w:val="26"/>
                <w:lang w:val="uk-UA"/>
              </w:rPr>
              <w:lastRenderedPageBreak/>
              <w:t>команд України до участі у міжнародних спортивних змаганнях, у тому числі в Олімпійських іграх, та планування витрат на такі послуги.</w:t>
            </w:r>
          </w:p>
        </w:tc>
        <w:tc>
          <w:tcPr>
            <w:tcW w:w="2092" w:type="dxa"/>
          </w:tcPr>
          <w:p w14:paraId="2EFC6E6B" w14:textId="77777777" w:rsidR="00745F6E" w:rsidRPr="00745F6E" w:rsidRDefault="00745F6E" w:rsidP="00745F6E">
            <w:pPr>
              <w:jc w:val="both"/>
              <w:rPr>
                <w:rFonts w:ascii="Times New Roman" w:eastAsia="Times New Roman" w:hAnsi="Times New Roman" w:cs="Times New Roman"/>
                <w:color w:val="000000"/>
                <w:sz w:val="26"/>
                <w:szCs w:val="26"/>
                <w:lang w:val="uk-UA"/>
              </w:rPr>
            </w:pPr>
            <w:proofErr w:type="spellStart"/>
            <w:r w:rsidRPr="00745F6E">
              <w:rPr>
                <w:rFonts w:ascii="Times New Roman" w:eastAsia="Times New Roman" w:hAnsi="Times New Roman" w:cs="Times New Roman"/>
                <w:color w:val="000000"/>
                <w:sz w:val="26"/>
                <w:szCs w:val="26"/>
                <w:lang w:val="uk-UA"/>
              </w:rPr>
              <w:lastRenderedPageBreak/>
              <w:t>Мінмолодьспорт</w:t>
            </w:r>
            <w:proofErr w:type="spellEnd"/>
          </w:p>
          <w:p w14:paraId="2524DBEF" w14:textId="77777777" w:rsidR="00745F6E" w:rsidRPr="00745F6E" w:rsidRDefault="00745F6E" w:rsidP="00745F6E">
            <w:pPr>
              <w:jc w:val="both"/>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t>ДНДІФКС</w:t>
            </w:r>
          </w:p>
          <w:p w14:paraId="6EFF6C8E" w14:textId="77777777" w:rsidR="00745F6E" w:rsidRPr="00745F6E" w:rsidRDefault="00745F6E" w:rsidP="00745F6E">
            <w:pPr>
              <w:jc w:val="both"/>
              <w:rPr>
                <w:rFonts w:ascii="Times New Roman" w:eastAsia="Times New Roman" w:hAnsi="Times New Roman" w:cs="Times New Roman"/>
                <w:color w:val="000000"/>
                <w:sz w:val="26"/>
                <w:szCs w:val="26"/>
                <w:lang w:val="uk-UA"/>
              </w:rPr>
            </w:pPr>
          </w:p>
        </w:tc>
        <w:tc>
          <w:tcPr>
            <w:tcW w:w="1286" w:type="dxa"/>
          </w:tcPr>
          <w:p w14:paraId="57F46B36" w14:textId="12162A3B" w:rsidR="00745F6E" w:rsidRPr="00745F6E" w:rsidRDefault="00745F6E" w:rsidP="00745F6E">
            <w:pPr>
              <w:jc w:val="both"/>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t>2025 рік</w:t>
            </w:r>
          </w:p>
        </w:tc>
        <w:tc>
          <w:tcPr>
            <w:tcW w:w="1985" w:type="dxa"/>
          </w:tcPr>
          <w:p w14:paraId="68E09E44" w14:textId="021E890C" w:rsidR="00745F6E" w:rsidRPr="00745F6E" w:rsidRDefault="00745F6E" w:rsidP="00745F6E">
            <w:pPr>
              <w:jc w:val="both"/>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t xml:space="preserve">Розроблено та доведено   </w:t>
            </w:r>
            <w:r w:rsidR="00246E30">
              <w:rPr>
                <w:rFonts w:ascii="Times New Roman" w:eastAsia="Times New Roman" w:hAnsi="Times New Roman" w:cs="Times New Roman"/>
                <w:color w:val="000000"/>
                <w:sz w:val="26"/>
                <w:szCs w:val="26"/>
                <w:lang w:val="uk-UA"/>
              </w:rPr>
              <w:t>і</w:t>
            </w:r>
            <w:r w:rsidRPr="00745F6E">
              <w:rPr>
                <w:rFonts w:ascii="Times New Roman" w:eastAsia="Times New Roman" w:hAnsi="Times New Roman" w:cs="Times New Roman"/>
                <w:color w:val="000000"/>
                <w:sz w:val="26"/>
                <w:szCs w:val="26"/>
                <w:lang w:val="uk-UA"/>
              </w:rPr>
              <w:t xml:space="preserve">нформаційно-методичні матеріали щодо здійснення </w:t>
            </w:r>
            <w:r w:rsidRPr="00745F6E">
              <w:rPr>
                <w:rFonts w:ascii="Times New Roman" w:eastAsia="Times New Roman" w:hAnsi="Times New Roman" w:cs="Times New Roman"/>
                <w:color w:val="000000"/>
                <w:sz w:val="26"/>
                <w:szCs w:val="26"/>
                <w:lang w:val="uk-UA"/>
              </w:rPr>
              <w:lastRenderedPageBreak/>
              <w:t>науково-методичного супроводу спортсменів національних збірних команд України до участі у міжнародних спортивних змаганнях, у тому числі в Олімпійських іграх;</w:t>
            </w:r>
          </w:p>
          <w:p w14:paraId="56C1D88C" w14:textId="76FBB463" w:rsidR="00745F6E" w:rsidRPr="00745F6E" w:rsidRDefault="00F70B7B" w:rsidP="00745F6E">
            <w:pPr>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кількість спортсменів, які охоплені науково-методичним супроводом відповідно до наданих матеріалів</w:t>
            </w:r>
          </w:p>
        </w:tc>
      </w:tr>
      <w:tr w:rsidR="00544F69" w:rsidRPr="00B53BFC" w14:paraId="38B8FB72" w14:textId="77777777" w:rsidTr="00745F6E">
        <w:tc>
          <w:tcPr>
            <w:tcW w:w="4697" w:type="dxa"/>
          </w:tcPr>
          <w:p w14:paraId="346F3D81" w14:textId="3EDE3D25" w:rsidR="00544F69" w:rsidRPr="00745F6E" w:rsidRDefault="00544F69" w:rsidP="000B7ADB">
            <w:pPr>
              <w:jc w:val="both"/>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lastRenderedPageBreak/>
              <w:t>Опрацювати питання щодо пошуку приміщення, яке має технічні характеристики, що відповідають державним будівельним нормам для медичних та наукових установ</w:t>
            </w:r>
            <w:r w:rsidR="006A7E3B">
              <w:rPr>
                <w:rFonts w:ascii="Times New Roman" w:eastAsia="Times New Roman" w:hAnsi="Times New Roman" w:cs="Times New Roman"/>
                <w:color w:val="000000"/>
                <w:sz w:val="26"/>
                <w:szCs w:val="26"/>
                <w:lang w:val="uk-UA"/>
              </w:rPr>
              <w:t xml:space="preserve"> </w:t>
            </w:r>
            <w:r w:rsidR="006A7E3B" w:rsidRPr="00A1628A">
              <w:rPr>
                <w:rFonts w:ascii="Times New Roman" w:eastAsia="Times New Roman" w:hAnsi="Times New Roman" w:cs="Times New Roman"/>
                <w:color w:val="000000"/>
                <w:sz w:val="26"/>
                <w:szCs w:val="26"/>
                <w:lang w:val="uk-UA"/>
              </w:rPr>
              <w:t xml:space="preserve">та передбачити видатки з державного бюджету на </w:t>
            </w:r>
            <w:r w:rsidR="00A1628A" w:rsidRPr="00A1628A">
              <w:rPr>
                <w:rFonts w:ascii="Times New Roman" w:eastAsia="Times New Roman" w:hAnsi="Times New Roman" w:cs="Times New Roman"/>
                <w:color w:val="000000"/>
                <w:sz w:val="26"/>
                <w:szCs w:val="26"/>
                <w:lang w:val="uk-UA"/>
              </w:rPr>
              <w:t>його облаштування,</w:t>
            </w:r>
            <w:r w:rsidR="006A7E3B" w:rsidRPr="00A1628A">
              <w:rPr>
                <w:rFonts w:ascii="Times New Roman" w:eastAsia="Times New Roman" w:hAnsi="Times New Roman" w:cs="Times New Roman"/>
                <w:color w:val="000000"/>
                <w:sz w:val="26"/>
                <w:szCs w:val="26"/>
                <w:lang w:val="uk-UA"/>
              </w:rPr>
              <w:t xml:space="preserve"> монтаж/демонтаж спеціального обладнання</w:t>
            </w:r>
            <w:r w:rsidR="00A1628A" w:rsidRPr="00A1628A">
              <w:rPr>
                <w:rFonts w:ascii="Times New Roman" w:eastAsia="Times New Roman" w:hAnsi="Times New Roman" w:cs="Times New Roman"/>
                <w:color w:val="000000"/>
                <w:sz w:val="26"/>
                <w:szCs w:val="26"/>
                <w:lang w:val="uk-UA"/>
              </w:rPr>
              <w:t xml:space="preserve"> та супутні заходи</w:t>
            </w:r>
            <w:r w:rsidR="006A7E3B" w:rsidRPr="00A1628A">
              <w:rPr>
                <w:rFonts w:ascii="Times New Roman" w:eastAsia="Times New Roman" w:hAnsi="Times New Roman" w:cs="Times New Roman"/>
                <w:color w:val="000000"/>
                <w:sz w:val="26"/>
                <w:szCs w:val="26"/>
                <w:lang w:val="uk-UA"/>
              </w:rPr>
              <w:t>.</w:t>
            </w:r>
          </w:p>
        </w:tc>
        <w:tc>
          <w:tcPr>
            <w:tcW w:w="2092" w:type="dxa"/>
          </w:tcPr>
          <w:p w14:paraId="54A16E08" w14:textId="77777777" w:rsidR="00544F69" w:rsidRDefault="00745F6E" w:rsidP="000B7ADB">
            <w:pPr>
              <w:jc w:val="both"/>
              <w:rPr>
                <w:rFonts w:ascii="Times New Roman" w:eastAsia="Times New Roman" w:hAnsi="Times New Roman" w:cs="Times New Roman"/>
                <w:color w:val="000000"/>
                <w:sz w:val="26"/>
                <w:szCs w:val="26"/>
                <w:lang w:val="uk-UA"/>
              </w:rPr>
            </w:pPr>
            <w:proofErr w:type="spellStart"/>
            <w:r w:rsidRPr="00745F6E">
              <w:rPr>
                <w:rFonts w:ascii="Times New Roman" w:eastAsia="Times New Roman" w:hAnsi="Times New Roman" w:cs="Times New Roman"/>
                <w:color w:val="000000"/>
                <w:sz w:val="26"/>
                <w:szCs w:val="26"/>
                <w:lang w:val="uk-UA"/>
              </w:rPr>
              <w:t>Мінмолодьспорт</w:t>
            </w:r>
            <w:proofErr w:type="spellEnd"/>
          </w:p>
          <w:p w14:paraId="58390BAA" w14:textId="0E5BF087" w:rsidR="006A7E3B" w:rsidRPr="00745F6E" w:rsidRDefault="006A7E3B" w:rsidP="000B7ADB">
            <w:pPr>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Мінфін</w:t>
            </w:r>
          </w:p>
          <w:p w14:paraId="05F8003F" w14:textId="77777777" w:rsidR="00745F6E" w:rsidRPr="00745F6E" w:rsidRDefault="00745F6E" w:rsidP="000B7ADB">
            <w:pPr>
              <w:jc w:val="both"/>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t>ДНДІФКС</w:t>
            </w:r>
          </w:p>
          <w:p w14:paraId="2A975B27" w14:textId="3A00B8E0" w:rsidR="00745F6E" w:rsidRPr="00745F6E" w:rsidRDefault="00745F6E" w:rsidP="000B7ADB">
            <w:pPr>
              <w:jc w:val="both"/>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t>УМ</w:t>
            </w:r>
            <w:r w:rsidR="005D6FD9">
              <w:rPr>
                <w:rFonts w:ascii="Times New Roman" w:eastAsia="Times New Roman" w:hAnsi="Times New Roman" w:cs="Times New Roman"/>
                <w:color w:val="000000"/>
                <w:sz w:val="26"/>
                <w:szCs w:val="26"/>
                <w:lang w:val="uk-UA"/>
              </w:rPr>
              <w:t>ЦСМ</w:t>
            </w:r>
          </w:p>
        </w:tc>
        <w:tc>
          <w:tcPr>
            <w:tcW w:w="1286" w:type="dxa"/>
          </w:tcPr>
          <w:p w14:paraId="0B90A01E" w14:textId="3275A9A4" w:rsidR="00544F69" w:rsidRPr="00745F6E" w:rsidRDefault="00745F6E" w:rsidP="000B7ADB">
            <w:pPr>
              <w:jc w:val="both"/>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t>2025 рік</w:t>
            </w:r>
          </w:p>
        </w:tc>
        <w:tc>
          <w:tcPr>
            <w:tcW w:w="1985" w:type="dxa"/>
          </w:tcPr>
          <w:p w14:paraId="67E8F7FF" w14:textId="77777777" w:rsidR="00817637" w:rsidRDefault="00745F6E" w:rsidP="00817637">
            <w:pPr>
              <w:jc w:val="both"/>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t>Визначено приміщення для розташування ДНДІФКС, УЦСМ що відповідають державним будівельним нормам для медичних та наукових установ</w:t>
            </w:r>
            <w:r w:rsidR="00B422EF">
              <w:rPr>
                <w:rFonts w:ascii="Times New Roman" w:eastAsia="Times New Roman" w:hAnsi="Times New Roman" w:cs="Times New Roman"/>
                <w:color w:val="000000"/>
                <w:sz w:val="26"/>
                <w:szCs w:val="26"/>
                <w:lang w:val="uk-UA"/>
              </w:rPr>
              <w:t>;</w:t>
            </w:r>
          </w:p>
          <w:p w14:paraId="465B542C" w14:textId="6FF93417" w:rsidR="00B422EF" w:rsidRPr="00745F6E" w:rsidRDefault="00B422EF" w:rsidP="00817637">
            <w:pPr>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Розташовано заклади у зазначеному приміщенні.</w:t>
            </w:r>
          </w:p>
        </w:tc>
      </w:tr>
    </w:tbl>
    <w:p w14:paraId="2D5B5196" w14:textId="77777777" w:rsidR="00806BF2" w:rsidRDefault="00806BF2" w:rsidP="00806BF2">
      <w:pPr>
        <w:spacing w:after="0" w:line="240" w:lineRule="auto"/>
        <w:ind w:firstLine="604"/>
        <w:jc w:val="both"/>
        <w:rPr>
          <w:rFonts w:ascii="Times New Roman" w:eastAsia="Times New Roman" w:hAnsi="Times New Roman" w:cs="Times New Roman"/>
          <w:color w:val="000000"/>
          <w:sz w:val="28"/>
          <w:szCs w:val="28"/>
          <w:lang w:val="uk-UA"/>
        </w:rPr>
      </w:pPr>
    </w:p>
    <w:p w14:paraId="2355B006" w14:textId="48704110" w:rsidR="00806BF2" w:rsidRPr="00650520" w:rsidRDefault="00806BF2" w:rsidP="00650520">
      <w:pPr>
        <w:pStyle w:val="a7"/>
        <w:numPr>
          <w:ilvl w:val="1"/>
          <w:numId w:val="28"/>
        </w:numPr>
        <w:spacing w:after="0" w:line="240" w:lineRule="auto"/>
        <w:jc w:val="both"/>
        <w:rPr>
          <w:rFonts w:ascii="Times New Roman" w:eastAsia="Times New Roman" w:hAnsi="Times New Roman" w:cs="Times New Roman"/>
          <w:b/>
          <w:bCs/>
          <w:color w:val="000000"/>
          <w:sz w:val="28"/>
          <w:szCs w:val="28"/>
          <w:lang w:val="uk-UA"/>
        </w:rPr>
      </w:pPr>
      <w:r w:rsidRPr="00650520">
        <w:rPr>
          <w:rFonts w:ascii="Times New Roman" w:eastAsia="Times New Roman" w:hAnsi="Times New Roman" w:cs="Times New Roman"/>
          <w:b/>
          <w:bCs/>
          <w:color w:val="000000"/>
          <w:sz w:val="28"/>
          <w:szCs w:val="28"/>
          <w:lang w:val="uk-UA"/>
        </w:rPr>
        <w:t>Опис варіанта ІІІ (оптимальний)</w:t>
      </w:r>
    </w:p>
    <w:p w14:paraId="229EFD83" w14:textId="77777777" w:rsidR="00650520" w:rsidRPr="00650520" w:rsidRDefault="00650520" w:rsidP="00650520">
      <w:pPr>
        <w:pStyle w:val="a7"/>
        <w:spacing w:after="0" w:line="240" w:lineRule="auto"/>
        <w:ind w:left="1050"/>
        <w:jc w:val="both"/>
        <w:rPr>
          <w:rFonts w:ascii="Times New Roman" w:eastAsia="Times New Roman" w:hAnsi="Times New Roman" w:cs="Times New Roman"/>
          <w:b/>
          <w:bCs/>
          <w:color w:val="000000"/>
          <w:sz w:val="28"/>
          <w:szCs w:val="28"/>
          <w:lang w:val="uk-UA"/>
        </w:rPr>
      </w:pPr>
    </w:p>
    <w:p w14:paraId="294EA96D" w14:textId="5D608291" w:rsidR="00806BF2" w:rsidRPr="009B5B1D" w:rsidRDefault="00806BF2" w:rsidP="00806BF2">
      <w:pPr>
        <w:spacing w:after="0" w:line="240" w:lineRule="auto"/>
        <w:ind w:firstLine="604"/>
        <w:jc w:val="both"/>
        <w:rPr>
          <w:rFonts w:ascii="Times New Roman" w:eastAsia="Times New Roman" w:hAnsi="Times New Roman" w:cs="Times New Roman"/>
          <w:color w:val="000000"/>
          <w:sz w:val="28"/>
          <w:szCs w:val="28"/>
          <w:lang w:val="uk-UA"/>
        </w:rPr>
      </w:pPr>
      <w:r w:rsidRPr="009B5B1D">
        <w:rPr>
          <w:rFonts w:ascii="Times New Roman" w:eastAsia="Times New Roman" w:hAnsi="Times New Roman" w:cs="Times New Roman"/>
          <w:color w:val="000000"/>
          <w:sz w:val="28"/>
          <w:szCs w:val="28"/>
          <w:lang w:val="uk-UA"/>
        </w:rPr>
        <w:t xml:space="preserve">Затвердження п’ятирічних зведених планів науково-дослідних робіт з визначенням коротших за термінами виконання окремих тем науково-дослідних робіт, що здійснюються за рахунок коштів державного бюджету, які передбачають проведення прикладних досліджень для забезпечення ефективної </w:t>
      </w:r>
      <w:r w:rsidRPr="009B5B1D">
        <w:rPr>
          <w:rFonts w:ascii="Times New Roman" w:eastAsia="Times New Roman" w:hAnsi="Times New Roman" w:cs="Times New Roman"/>
          <w:color w:val="000000"/>
          <w:sz w:val="28"/>
          <w:szCs w:val="28"/>
          <w:lang w:val="uk-UA"/>
        </w:rPr>
        <w:lastRenderedPageBreak/>
        <w:t xml:space="preserve">підготовки спортсменів національних збірних команд України з пріоритетних </w:t>
      </w:r>
      <w:r w:rsidR="00986AF1">
        <w:rPr>
          <w:rFonts w:ascii="Times New Roman" w:eastAsia="Times New Roman" w:hAnsi="Times New Roman" w:cs="Times New Roman"/>
          <w:color w:val="000000"/>
          <w:sz w:val="28"/>
          <w:szCs w:val="28"/>
          <w:lang w:val="uk-UA"/>
        </w:rPr>
        <w:t xml:space="preserve">олімпійських </w:t>
      </w:r>
      <w:r w:rsidRPr="009B5B1D">
        <w:rPr>
          <w:rFonts w:ascii="Times New Roman" w:eastAsia="Times New Roman" w:hAnsi="Times New Roman" w:cs="Times New Roman"/>
          <w:color w:val="000000"/>
          <w:sz w:val="28"/>
          <w:szCs w:val="28"/>
          <w:lang w:val="uk-UA"/>
        </w:rPr>
        <w:t xml:space="preserve">видів спорту до участі у міжнародних </w:t>
      </w:r>
      <w:r w:rsidR="00986AF1">
        <w:rPr>
          <w:rFonts w:ascii="Times New Roman" w:eastAsia="Times New Roman" w:hAnsi="Times New Roman" w:cs="Times New Roman"/>
          <w:color w:val="000000"/>
          <w:sz w:val="28"/>
          <w:szCs w:val="28"/>
          <w:lang w:val="uk-UA"/>
        </w:rPr>
        <w:t xml:space="preserve">спортивних </w:t>
      </w:r>
      <w:r w:rsidRPr="009B5B1D">
        <w:rPr>
          <w:rFonts w:ascii="Times New Roman" w:eastAsia="Times New Roman" w:hAnsi="Times New Roman" w:cs="Times New Roman"/>
          <w:color w:val="000000"/>
          <w:sz w:val="28"/>
          <w:szCs w:val="28"/>
          <w:lang w:val="uk-UA"/>
        </w:rPr>
        <w:t>змаганнях, у тому числі до Олімпійських ігор.</w:t>
      </w:r>
    </w:p>
    <w:p w14:paraId="49C68CDE" w14:textId="4EB06E9A" w:rsidR="00806BF2" w:rsidRPr="009B5B1D" w:rsidRDefault="00806BF2" w:rsidP="00806BF2">
      <w:pPr>
        <w:spacing w:after="0" w:line="240" w:lineRule="auto"/>
        <w:ind w:firstLine="604"/>
        <w:jc w:val="both"/>
        <w:rPr>
          <w:rFonts w:ascii="Times New Roman" w:eastAsia="Times New Roman" w:hAnsi="Times New Roman" w:cs="Times New Roman"/>
          <w:color w:val="000000"/>
          <w:sz w:val="28"/>
          <w:szCs w:val="28"/>
          <w:lang w:val="uk-UA"/>
        </w:rPr>
      </w:pPr>
      <w:r w:rsidRPr="009B5B1D">
        <w:rPr>
          <w:rFonts w:ascii="Times New Roman" w:eastAsia="Times New Roman" w:hAnsi="Times New Roman" w:cs="Times New Roman"/>
          <w:color w:val="000000"/>
          <w:sz w:val="28"/>
          <w:szCs w:val="28"/>
          <w:lang w:val="uk-UA"/>
        </w:rPr>
        <w:t xml:space="preserve">Створення умов для сталого процесу здійснення науково-методичного супроводу спортсменів шляхом передбачення відповідних видатків </w:t>
      </w:r>
      <w:r w:rsidR="00986AF1">
        <w:rPr>
          <w:rFonts w:ascii="Times New Roman" w:eastAsia="Times New Roman" w:hAnsi="Times New Roman" w:cs="Times New Roman"/>
          <w:color w:val="000000"/>
          <w:sz w:val="28"/>
          <w:szCs w:val="28"/>
          <w:lang w:val="uk-UA"/>
        </w:rPr>
        <w:t>у</w:t>
      </w:r>
      <w:r w:rsidRPr="009B5B1D">
        <w:rPr>
          <w:rFonts w:ascii="Times New Roman" w:eastAsia="Times New Roman" w:hAnsi="Times New Roman" w:cs="Times New Roman"/>
          <w:color w:val="000000"/>
          <w:sz w:val="28"/>
          <w:szCs w:val="28"/>
          <w:lang w:val="uk-UA"/>
        </w:rPr>
        <w:t xml:space="preserve"> межах видатків загального фонду державного бюджету</w:t>
      </w:r>
      <w:r>
        <w:rPr>
          <w:rFonts w:ascii="Times New Roman" w:eastAsia="Times New Roman" w:hAnsi="Times New Roman" w:cs="Times New Roman"/>
          <w:color w:val="000000"/>
          <w:sz w:val="28"/>
          <w:szCs w:val="28"/>
          <w:lang w:val="uk-UA"/>
        </w:rPr>
        <w:t>,</w:t>
      </w:r>
      <w:r w:rsidRPr="009B5B1D">
        <w:rPr>
          <w:rFonts w:ascii="Times New Roman" w:eastAsia="Times New Roman" w:hAnsi="Times New Roman" w:cs="Times New Roman"/>
          <w:color w:val="000000"/>
          <w:sz w:val="28"/>
          <w:szCs w:val="28"/>
          <w:lang w:val="uk-UA"/>
        </w:rPr>
        <w:t xml:space="preserve"> окрім видатків, </w:t>
      </w:r>
      <w:r w:rsidR="00986AF1">
        <w:rPr>
          <w:rFonts w:ascii="Times New Roman" w:eastAsia="Times New Roman" w:hAnsi="Times New Roman" w:cs="Times New Roman"/>
          <w:color w:val="000000"/>
          <w:sz w:val="28"/>
          <w:szCs w:val="28"/>
          <w:lang w:val="uk-UA"/>
        </w:rPr>
        <w:t>що</w:t>
      </w:r>
      <w:r w:rsidRPr="009B5B1D">
        <w:rPr>
          <w:rFonts w:ascii="Times New Roman" w:eastAsia="Times New Roman" w:hAnsi="Times New Roman" w:cs="Times New Roman"/>
          <w:color w:val="000000"/>
          <w:sz w:val="28"/>
          <w:szCs w:val="28"/>
          <w:lang w:val="uk-UA"/>
        </w:rPr>
        <w:t xml:space="preserve"> залучаються науково</w:t>
      </w:r>
      <w:r w:rsidR="00986AF1">
        <w:rPr>
          <w:rFonts w:ascii="Times New Roman" w:eastAsia="Times New Roman" w:hAnsi="Times New Roman" w:cs="Times New Roman"/>
          <w:color w:val="000000"/>
          <w:sz w:val="28"/>
          <w:szCs w:val="28"/>
          <w:lang w:val="uk-UA"/>
        </w:rPr>
        <w:t>ю</w:t>
      </w:r>
      <w:r w:rsidRPr="009B5B1D">
        <w:rPr>
          <w:rFonts w:ascii="Times New Roman" w:eastAsia="Times New Roman" w:hAnsi="Times New Roman" w:cs="Times New Roman"/>
          <w:color w:val="000000"/>
          <w:sz w:val="28"/>
          <w:szCs w:val="28"/>
          <w:lang w:val="uk-UA"/>
        </w:rPr>
        <w:t xml:space="preserve"> установою шляхом надання платних послуг, також перегляд розрахунків витрат вартості платних послуг з метою залучення додатков</w:t>
      </w:r>
      <w:r>
        <w:rPr>
          <w:rFonts w:ascii="Times New Roman" w:eastAsia="Times New Roman" w:hAnsi="Times New Roman" w:cs="Times New Roman"/>
          <w:color w:val="000000"/>
          <w:sz w:val="28"/>
          <w:szCs w:val="28"/>
          <w:lang w:val="uk-UA"/>
        </w:rPr>
        <w:t>их</w:t>
      </w:r>
      <w:r w:rsidRPr="009B5B1D">
        <w:rPr>
          <w:rFonts w:ascii="Times New Roman" w:eastAsia="Times New Roman" w:hAnsi="Times New Roman" w:cs="Times New Roman"/>
          <w:color w:val="000000"/>
          <w:sz w:val="28"/>
          <w:szCs w:val="28"/>
          <w:lang w:val="uk-UA"/>
        </w:rPr>
        <w:t xml:space="preserve"> кадрових ресурсів</w:t>
      </w:r>
      <w:r>
        <w:rPr>
          <w:rFonts w:ascii="Times New Roman" w:eastAsia="Times New Roman" w:hAnsi="Times New Roman" w:cs="Times New Roman"/>
          <w:color w:val="000000"/>
          <w:sz w:val="28"/>
          <w:szCs w:val="28"/>
          <w:lang w:val="uk-UA"/>
        </w:rPr>
        <w:t>.</w:t>
      </w:r>
    </w:p>
    <w:p w14:paraId="61170B6B" w14:textId="77777777" w:rsidR="00806BF2" w:rsidRPr="009B5B1D" w:rsidRDefault="00806BF2" w:rsidP="00806BF2">
      <w:pPr>
        <w:spacing w:after="0" w:line="240" w:lineRule="auto"/>
        <w:ind w:firstLine="604"/>
        <w:jc w:val="both"/>
        <w:rPr>
          <w:rFonts w:ascii="Times New Roman" w:eastAsia="Times New Roman" w:hAnsi="Times New Roman" w:cs="Times New Roman"/>
          <w:color w:val="000000"/>
          <w:sz w:val="28"/>
          <w:szCs w:val="28"/>
          <w:lang w:val="uk-UA"/>
        </w:rPr>
      </w:pPr>
      <w:r w:rsidRPr="009B5B1D">
        <w:rPr>
          <w:rFonts w:ascii="Times New Roman" w:eastAsia="Times New Roman" w:hAnsi="Times New Roman" w:cs="Times New Roman"/>
          <w:color w:val="000000"/>
          <w:sz w:val="28"/>
          <w:szCs w:val="28"/>
          <w:lang w:val="uk-UA"/>
        </w:rPr>
        <w:t xml:space="preserve">Розширення можливостей діяльності Державного науково-дослідного інституту фізичної культури та спорту шляхом участі у програмах, що </w:t>
      </w:r>
      <w:r w:rsidRPr="00542734">
        <w:rPr>
          <w:rFonts w:ascii="Times New Roman" w:eastAsia="Times New Roman" w:hAnsi="Times New Roman" w:cs="Times New Roman"/>
          <w:color w:val="000000"/>
          <w:sz w:val="28"/>
          <w:szCs w:val="28"/>
          <w:lang w:val="uk-UA"/>
        </w:rPr>
        <w:t>надають можливість залучати гранти на проведення науково-дослідних робіт та цілі наукового та науково-методичного забезпечення підготовки спортсменів.</w:t>
      </w:r>
    </w:p>
    <w:p w14:paraId="4C1E01DB" w14:textId="77777777" w:rsidR="00806BF2" w:rsidRPr="009B5B1D" w:rsidRDefault="00806BF2" w:rsidP="00806BF2">
      <w:pPr>
        <w:spacing w:after="0" w:line="240" w:lineRule="auto"/>
        <w:rPr>
          <w:lang w:val="uk-UA"/>
        </w:rPr>
      </w:pPr>
    </w:p>
    <w:p w14:paraId="3639FD4F" w14:textId="69029D9A" w:rsidR="00806BF2" w:rsidRDefault="00806BF2" w:rsidP="00806BF2">
      <w:pPr>
        <w:spacing w:after="0" w:line="240" w:lineRule="auto"/>
        <w:ind w:firstLine="607"/>
        <w:jc w:val="both"/>
        <w:rPr>
          <w:rFonts w:ascii="Times New Roman" w:eastAsia="Times New Roman" w:hAnsi="Times New Roman" w:cs="Times New Roman"/>
          <w:b/>
          <w:bCs/>
          <w:color w:val="000000"/>
          <w:sz w:val="28"/>
          <w:szCs w:val="28"/>
          <w:lang w:val="uk-UA"/>
        </w:rPr>
      </w:pPr>
      <w:r w:rsidRPr="009B5B1D">
        <w:rPr>
          <w:rFonts w:ascii="Times New Roman" w:eastAsia="Times New Roman" w:hAnsi="Times New Roman" w:cs="Times New Roman"/>
          <w:b/>
          <w:bCs/>
          <w:color w:val="000000"/>
          <w:sz w:val="28"/>
          <w:szCs w:val="28"/>
          <w:lang w:val="uk-UA"/>
        </w:rPr>
        <w:t>Завдання</w:t>
      </w:r>
      <w:r w:rsidR="00986AF1">
        <w:rPr>
          <w:rFonts w:ascii="Times New Roman" w:eastAsia="Times New Roman" w:hAnsi="Times New Roman" w:cs="Times New Roman"/>
          <w:b/>
          <w:bCs/>
          <w:color w:val="000000"/>
          <w:sz w:val="28"/>
          <w:szCs w:val="28"/>
          <w:lang w:val="uk-UA"/>
        </w:rPr>
        <w:t>,</w:t>
      </w:r>
      <w:r w:rsidRPr="009B5B1D">
        <w:rPr>
          <w:rFonts w:ascii="Times New Roman" w:eastAsia="Times New Roman" w:hAnsi="Times New Roman" w:cs="Times New Roman"/>
          <w:b/>
          <w:bCs/>
          <w:color w:val="000000"/>
          <w:sz w:val="28"/>
          <w:szCs w:val="28"/>
          <w:lang w:val="uk-UA"/>
        </w:rPr>
        <w:t xml:space="preserve"> спрямовані на реалізацію варіанта</w:t>
      </w:r>
    </w:p>
    <w:p w14:paraId="7521717C" w14:textId="77777777" w:rsidR="00650520" w:rsidRPr="009B5B1D" w:rsidRDefault="00650520" w:rsidP="00806BF2">
      <w:pPr>
        <w:spacing w:after="0" w:line="240" w:lineRule="auto"/>
        <w:ind w:firstLine="607"/>
        <w:jc w:val="both"/>
        <w:rPr>
          <w:rFonts w:ascii="Times New Roman" w:eastAsia="Times New Roman" w:hAnsi="Times New Roman" w:cs="Times New Roman"/>
          <w:b/>
          <w:bCs/>
          <w:color w:val="000000"/>
          <w:sz w:val="28"/>
          <w:szCs w:val="28"/>
          <w:lang w:val="uk-UA"/>
        </w:rPr>
      </w:pPr>
    </w:p>
    <w:p w14:paraId="69B795DD" w14:textId="77777777" w:rsidR="00806BF2" w:rsidRPr="009B5B1D" w:rsidRDefault="00806BF2" w:rsidP="00986AF1">
      <w:pPr>
        <w:spacing w:after="0" w:line="240" w:lineRule="auto"/>
        <w:ind w:firstLine="567"/>
        <w:contextualSpacing/>
        <w:jc w:val="both"/>
        <w:rPr>
          <w:rFonts w:ascii="Times New Roman" w:eastAsia="Times New Roman" w:hAnsi="Times New Roman" w:cs="Times New Roman"/>
          <w:color w:val="000000"/>
          <w:sz w:val="28"/>
          <w:szCs w:val="28"/>
          <w:lang w:val="uk-UA"/>
        </w:rPr>
      </w:pPr>
      <w:r w:rsidRPr="009B5B1D">
        <w:rPr>
          <w:rFonts w:ascii="Times New Roman" w:eastAsia="Times New Roman" w:hAnsi="Times New Roman" w:cs="Times New Roman"/>
          <w:color w:val="000000"/>
          <w:sz w:val="28"/>
          <w:szCs w:val="28"/>
          <w:lang w:val="uk-UA"/>
        </w:rPr>
        <w:t xml:space="preserve"> формування окремого п’ятирічного зведеного плану науково-дослідних робіт та затвердження окремого тематичного плану наукових досліджень, термін реалізації яких визначається з урахування актуальності та першочерговості;</w:t>
      </w:r>
    </w:p>
    <w:p w14:paraId="42FD3B24" w14:textId="618FE9A1" w:rsidR="00806BF2" w:rsidRPr="00E2631C" w:rsidRDefault="00806BF2" w:rsidP="00986AF1">
      <w:pPr>
        <w:spacing w:after="0" w:line="240" w:lineRule="auto"/>
        <w:ind w:firstLine="567"/>
        <w:contextualSpacing/>
        <w:jc w:val="both"/>
        <w:rPr>
          <w:rFonts w:ascii="Times New Roman" w:hAnsi="Times New Roman" w:cs="Times New Roman"/>
          <w:color w:val="000000"/>
          <w:kern w:val="2"/>
          <w:sz w:val="28"/>
          <w:szCs w:val="28"/>
          <w:lang w:val="uk-UA" w:eastAsia="en-US"/>
          <w14:ligatures w14:val="standardContextual"/>
        </w:rPr>
      </w:pPr>
      <w:r w:rsidRPr="009B5B1D">
        <w:rPr>
          <w:rFonts w:ascii="Times New Roman" w:eastAsia="Times New Roman" w:hAnsi="Times New Roman" w:cs="Times New Roman"/>
          <w:color w:val="000000"/>
          <w:sz w:val="28"/>
          <w:szCs w:val="28"/>
          <w:lang w:val="uk-UA"/>
        </w:rPr>
        <w:t xml:space="preserve"> перегляд напрямків використання коштів за бюджетною програмою КПКВК 3401040 «Наукова і науково-технічна діяльність у сфері розвитку </w:t>
      </w:r>
      <w:r w:rsidRPr="00E2631C">
        <w:rPr>
          <w:rFonts w:ascii="Times New Roman" w:eastAsia="Times New Roman" w:hAnsi="Times New Roman" w:cs="Times New Roman"/>
          <w:color w:val="000000"/>
          <w:sz w:val="28"/>
          <w:szCs w:val="28"/>
          <w:lang w:val="uk-UA"/>
        </w:rPr>
        <w:t>фізичної культури та спорту» та розрахунків формування надходжень до спеціального фонду;</w:t>
      </w:r>
    </w:p>
    <w:p w14:paraId="07D2B796" w14:textId="77777777" w:rsidR="00806BF2" w:rsidRPr="00E2631C" w:rsidRDefault="00806BF2" w:rsidP="00986AF1">
      <w:pPr>
        <w:spacing w:after="0" w:line="240" w:lineRule="auto"/>
        <w:ind w:firstLine="567"/>
        <w:contextualSpacing/>
        <w:jc w:val="both"/>
        <w:rPr>
          <w:rFonts w:ascii="Times New Roman" w:hAnsi="Times New Roman" w:cs="Times New Roman"/>
          <w:color w:val="000000"/>
          <w:kern w:val="2"/>
          <w:sz w:val="28"/>
          <w:szCs w:val="28"/>
          <w:lang w:val="uk-UA" w:eastAsia="en-US"/>
          <w14:ligatures w14:val="standardContextual"/>
        </w:rPr>
      </w:pPr>
      <w:r w:rsidRPr="00E2631C">
        <w:rPr>
          <w:rFonts w:ascii="Times New Roman" w:hAnsi="Times New Roman" w:cs="Times New Roman"/>
          <w:color w:val="000000"/>
          <w:kern w:val="2"/>
          <w:sz w:val="28"/>
          <w:szCs w:val="28"/>
          <w:lang w:val="uk-UA" w:eastAsia="en-US"/>
          <w14:ligatures w14:val="standardContextual"/>
        </w:rPr>
        <w:t xml:space="preserve"> здійснення організаційної роботи, спрямованої на пошук можливостей залучення позабюджетних коштів шляхом участі у грантових програмах.</w:t>
      </w:r>
    </w:p>
    <w:p w14:paraId="39D9B15C" w14:textId="77777777" w:rsidR="00806BF2" w:rsidRPr="00E2631C" w:rsidRDefault="00806BF2" w:rsidP="00806BF2">
      <w:pPr>
        <w:spacing w:after="0" w:line="240" w:lineRule="auto"/>
        <w:ind w:left="604"/>
        <w:contextualSpacing/>
        <w:jc w:val="both"/>
        <w:rPr>
          <w:rFonts w:ascii="Times New Roman" w:eastAsia="Times New Roman" w:hAnsi="Times New Roman" w:cs="Times New Roman"/>
          <w:b/>
          <w:bCs/>
          <w:color w:val="000000"/>
          <w:sz w:val="28"/>
          <w:szCs w:val="28"/>
          <w:lang w:val="uk-UA"/>
        </w:rPr>
      </w:pPr>
    </w:p>
    <w:p w14:paraId="6F75F547" w14:textId="77777777" w:rsidR="00806BF2" w:rsidRDefault="00806BF2" w:rsidP="00806BF2">
      <w:pPr>
        <w:spacing w:after="0" w:line="240" w:lineRule="auto"/>
        <w:ind w:left="607"/>
        <w:contextualSpacing/>
        <w:jc w:val="both"/>
        <w:rPr>
          <w:rFonts w:ascii="Times New Roman" w:eastAsia="Times New Roman" w:hAnsi="Times New Roman" w:cs="Times New Roman"/>
          <w:b/>
          <w:bCs/>
          <w:color w:val="000000"/>
          <w:sz w:val="28"/>
          <w:szCs w:val="28"/>
          <w:lang w:val="uk-UA"/>
        </w:rPr>
      </w:pPr>
      <w:r w:rsidRPr="00E2631C">
        <w:rPr>
          <w:rFonts w:ascii="Times New Roman" w:eastAsia="Times New Roman" w:hAnsi="Times New Roman" w:cs="Times New Roman"/>
          <w:b/>
          <w:bCs/>
          <w:color w:val="000000"/>
          <w:sz w:val="28"/>
          <w:szCs w:val="28"/>
          <w:lang w:val="uk-UA"/>
        </w:rPr>
        <w:t>Прогноз очікуваного впливу реалізації варіанта на сферу</w:t>
      </w:r>
    </w:p>
    <w:p w14:paraId="1AAA3674" w14:textId="77777777" w:rsidR="00650520" w:rsidRDefault="00650520" w:rsidP="00806BF2">
      <w:pPr>
        <w:spacing w:after="0" w:line="240" w:lineRule="auto"/>
        <w:ind w:left="607"/>
        <w:contextualSpacing/>
        <w:jc w:val="both"/>
        <w:rPr>
          <w:rFonts w:ascii="Times New Roman" w:eastAsia="Times New Roman" w:hAnsi="Times New Roman" w:cs="Times New Roman"/>
          <w:b/>
          <w:bCs/>
          <w:color w:val="000000"/>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1"/>
        <w:gridCol w:w="6718"/>
      </w:tblGrid>
      <w:tr w:rsidR="002E5ECA" w:rsidRPr="007E0A8B" w14:paraId="707C5FC9" w14:textId="77777777" w:rsidTr="002E5ECA">
        <w:tc>
          <w:tcPr>
            <w:tcW w:w="1515" w:type="pct"/>
            <w:shd w:val="clear" w:color="auto" w:fill="auto"/>
          </w:tcPr>
          <w:p w14:paraId="01155E10" w14:textId="77777777" w:rsidR="002E5ECA" w:rsidRPr="000A529E" w:rsidRDefault="002E5ECA" w:rsidP="000B7ADB">
            <w:pPr>
              <w:widowControl w:val="0"/>
              <w:spacing w:before="100" w:beforeAutospacing="1" w:after="100" w:afterAutospacing="1" w:line="240" w:lineRule="auto"/>
              <w:jc w:val="center"/>
              <w:rPr>
                <w:rFonts w:ascii="Times New Roman" w:eastAsia="Arial Unicode MS" w:hAnsi="Times New Roman" w:cs="Times New Roman"/>
                <w:sz w:val="26"/>
                <w:szCs w:val="26"/>
                <w:lang w:val="uk-UA" w:bidi="uk-UA"/>
              </w:rPr>
            </w:pPr>
            <w:r w:rsidRPr="000A529E">
              <w:rPr>
                <w:rFonts w:ascii="Times New Roman" w:eastAsia="Arial Unicode MS" w:hAnsi="Times New Roman" w:cs="Times New Roman"/>
                <w:sz w:val="26"/>
                <w:szCs w:val="26"/>
                <w:lang w:val="uk-UA" w:bidi="uk-UA"/>
              </w:rPr>
              <w:t>Об'єкти впливу</w:t>
            </w:r>
          </w:p>
        </w:tc>
        <w:tc>
          <w:tcPr>
            <w:tcW w:w="3485" w:type="pct"/>
            <w:shd w:val="clear" w:color="auto" w:fill="auto"/>
          </w:tcPr>
          <w:p w14:paraId="2BC6461C" w14:textId="77777777" w:rsidR="002E5ECA" w:rsidRPr="000A529E" w:rsidRDefault="002E5ECA" w:rsidP="000B7ADB">
            <w:pPr>
              <w:widowControl w:val="0"/>
              <w:spacing w:before="100" w:beforeAutospacing="1" w:after="100" w:afterAutospacing="1" w:line="240" w:lineRule="auto"/>
              <w:jc w:val="center"/>
              <w:rPr>
                <w:rFonts w:ascii="Times New Roman" w:eastAsia="Arial Unicode MS" w:hAnsi="Times New Roman" w:cs="Times New Roman"/>
                <w:sz w:val="26"/>
                <w:szCs w:val="26"/>
                <w:lang w:val="uk-UA" w:bidi="uk-UA"/>
              </w:rPr>
            </w:pPr>
            <w:r w:rsidRPr="000A529E">
              <w:rPr>
                <w:rFonts w:ascii="Times New Roman" w:eastAsia="Arial Unicode MS" w:hAnsi="Times New Roman" w:cs="Times New Roman"/>
                <w:sz w:val="26"/>
                <w:szCs w:val="26"/>
                <w:lang w:val="uk-UA" w:bidi="uk-UA"/>
              </w:rPr>
              <w:t>Очікуваний вплив</w:t>
            </w:r>
          </w:p>
        </w:tc>
      </w:tr>
      <w:tr w:rsidR="002E5ECA" w:rsidRPr="007E0A8B" w14:paraId="48CB59A9" w14:textId="77777777" w:rsidTr="002E5ECA">
        <w:tc>
          <w:tcPr>
            <w:tcW w:w="1515" w:type="pct"/>
            <w:shd w:val="clear" w:color="auto" w:fill="auto"/>
          </w:tcPr>
          <w:p w14:paraId="194B3CEC" w14:textId="67EEE044" w:rsidR="002E5ECA" w:rsidRPr="007E0A8B" w:rsidRDefault="002E5ECA" w:rsidP="002E5ECA">
            <w:pPr>
              <w:widowControl w:val="0"/>
              <w:spacing w:before="100" w:beforeAutospacing="1" w:after="100" w:afterAutospacing="1" w:line="240" w:lineRule="auto"/>
              <w:jc w:val="center"/>
              <w:rPr>
                <w:rFonts w:ascii="Times New Roman" w:eastAsia="Arial Unicode MS" w:hAnsi="Times New Roman" w:cs="Times New Roman"/>
                <w:sz w:val="26"/>
                <w:szCs w:val="26"/>
                <w:lang w:val="uk-UA" w:bidi="uk-UA"/>
              </w:rPr>
            </w:pPr>
            <w:r w:rsidRPr="007E0A8B">
              <w:rPr>
                <w:rFonts w:ascii="Times New Roman" w:hAnsi="Times New Roman" w:cs="Times New Roman"/>
                <w:sz w:val="26"/>
                <w:szCs w:val="26"/>
                <w:lang w:val="uk-UA"/>
              </w:rPr>
              <w:t>Надавачі публічних послуг</w:t>
            </w:r>
            <w:r w:rsidRPr="007E0A8B">
              <w:rPr>
                <w:rFonts w:ascii="Times New Roman" w:eastAsia="Arial Unicode MS" w:hAnsi="Times New Roman" w:cs="Times New Roman"/>
                <w:sz w:val="26"/>
                <w:szCs w:val="26"/>
                <w:lang w:val="uk-UA" w:bidi="uk-UA"/>
              </w:rPr>
              <w:t xml:space="preserve"> </w:t>
            </w:r>
          </w:p>
        </w:tc>
        <w:tc>
          <w:tcPr>
            <w:tcW w:w="3485" w:type="pct"/>
            <w:shd w:val="clear" w:color="auto" w:fill="auto"/>
          </w:tcPr>
          <w:p w14:paraId="766CD8F0" w14:textId="0269C0E2" w:rsidR="002E5ECA" w:rsidRPr="007E0A8B" w:rsidRDefault="002E5ECA" w:rsidP="002E5ECA">
            <w:pPr>
              <w:spacing w:after="0" w:line="240" w:lineRule="auto"/>
              <w:ind w:firstLine="567"/>
              <w:jc w:val="both"/>
              <w:rPr>
                <w:rFonts w:ascii="Times New Roman" w:eastAsia="Arial Unicode MS" w:hAnsi="Times New Roman" w:cs="Times New Roman"/>
                <w:sz w:val="26"/>
                <w:szCs w:val="26"/>
                <w:lang w:val="uk-UA" w:bidi="uk-UA"/>
              </w:rPr>
            </w:pPr>
            <w:r w:rsidRPr="007E0A8B">
              <w:rPr>
                <w:rFonts w:ascii="Times New Roman" w:eastAsia="Times New Roman" w:hAnsi="Times New Roman" w:cs="Times New Roman"/>
                <w:color w:val="000000"/>
                <w:sz w:val="26"/>
                <w:szCs w:val="26"/>
                <w:lang w:val="uk-UA"/>
              </w:rPr>
              <w:t xml:space="preserve">Виконання </w:t>
            </w:r>
            <w:proofErr w:type="spellStart"/>
            <w:r w:rsidRPr="007E0A8B">
              <w:rPr>
                <w:rFonts w:ascii="Times New Roman" w:eastAsia="Times New Roman" w:hAnsi="Times New Roman" w:cs="Times New Roman"/>
                <w:color w:val="000000"/>
                <w:sz w:val="26"/>
                <w:szCs w:val="26"/>
                <w:lang w:val="uk-UA"/>
              </w:rPr>
              <w:t>тематик</w:t>
            </w:r>
            <w:proofErr w:type="spellEnd"/>
            <w:r w:rsidRPr="007E0A8B">
              <w:rPr>
                <w:rFonts w:ascii="Times New Roman" w:eastAsia="Times New Roman" w:hAnsi="Times New Roman" w:cs="Times New Roman"/>
                <w:color w:val="000000"/>
                <w:sz w:val="26"/>
                <w:szCs w:val="26"/>
                <w:lang w:val="uk-UA"/>
              </w:rPr>
              <w:t xml:space="preserve"> науково-дослідних робіт у коротші терміни сприятиме </w:t>
            </w:r>
            <w:r w:rsidRPr="007E0A8B">
              <w:rPr>
                <w:rFonts w:ascii="Times New Roman" w:eastAsia="Times New Roman" w:hAnsi="Times New Roman" w:cs="Times New Roman"/>
                <w:sz w:val="26"/>
                <w:szCs w:val="26"/>
                <w:lang w:val="uk-UA"/>
              </w:rPr>
              <w:t>вдосконаленню підготовки українських спортсменів до чемпіонатів світу, Європи, Олімпійських ігор шляхом розробки та впровадження науково обґрунтованих рекомендацій і пропозицій щодо корекції тренувального процесу та змагальної діяльності кваліфікованих спортсменів в оперативні терміни і з урахуванням часових пріоритетів, та, як наслідок, покращення результатів їхніх виступів.</w:t>
            </w:r>
          </w:p>
        </w:tc>
      </w:tr>
      <w:tr w:rsidR="002E5ECA" w:rsidRPr="007E0A8B" w14:paraId="44409116" w14:textId="77777777" w:rsidTr="002E5ECA">
        <w:tc>
          <w:tcPr>
            <w:tcW w:w="1515" w:type="pct"/>
            <w:shd w:val="clear" w:color="auto" w:fill="auto"/>
          </w:tcPr>
          <w:p w14:paraId="626C17A4" w14:textId="521E91CE" w:rsidR="002E5ECA" w:rsidRPr="007E0A8B" w:rsidRDefault="002E5ECA" w:rsidP="002E5ECA">
            <w:pPr>
              <w:widowControl w:val="0"/>
              <w:spacing w:before="100" w:beforeAutospacing="1" w:after="100" w:afterAutospacing="1" w:line="240" w:lineRule="auto"/>
              <w:jc w:val="center"/>
              <w:rPr>
                <w:rFonts w:ascii="Times New Roman" w:eastAsia="Arial Unicode MS" w:hAnsi="Times New Roman" w:cs="Times New Roman"/>
                <w:sz w:val="26"/>
                <w:szCs w:val="26"/>
                <w:lang w:val="uk-UA" w:bidi="uk-UA"/>
              </w:rPr>
            </w:pPr>
            <w:r w:rsidRPr="000A529E">
              <w:rPr>
                <w:rFonts w:ascii="Times New Roman" w:eastAsia="Arial Unicode MS" w:hAnsi="Times New Roman" w:cs="Times New Roman"/>
                <w:sz w:val="26"/>
                <w:szCs w:val="26"/>
                <w:lang w:val="uk-UA" w:bidi="uk-UA"/>
              </w:rPr>
              <w:t>Отримувачі/користувачі публічних послуг</w:t>
            </w:r>
          </w:p>
        </w:tc>
        <w:tc>
          <w:tcPr>
            <w:tcW w:w="3485" w:type="pct"/>
            <w:shd w:val="clear" w:color="auto" w:fill="auto"/>
          </w:tcPr>
          <w:p w14:paraId="67D3D288" w14:textId="57745935" w:rsidR="002E5ECA" w:rsidRPr="007E0A8B" w:rsidRDefault="002E5ECA" w:rsidP="002E5ECA">
            <w:pPr>
              <w:spacing w:after="0" w:line="240" w:lineRule="auto"/>
              <w:ind w:firstLine="567"/>
              <w:jc w:val="both"/>
              <w:rPr>
                <w:rFonts w:ascii="Times New Roman" w:eastAsia="Arial Unicode MS" w:hAnsi="Times New Roman" w:cs="Times New Roman"/>
                <w:sz w:val="26"/>
                <w:szCs w:val="26"/>
                <w:lang w:val="uk-UA" w:bidi="uk-UA"/>
              </w:rPr>
            </w:pPr>
            <w:r w:rsidRPr="007E0A8B">
              <w:rPr>
                <w:rFonts w:ascii="Times New Roman" w:eastAsia="Times New Roman" w:hAnsi="Times New Roman" w:cs="Times New Roman"/>
                <w:sz w:val="26"/>
                <w:szCs w:val="26"/>
                <w:lang w:val="uk-UA"/>
              </w:rPr>
              <w:t xml:space="preserve">Передбачення сталого процесу науково-методичного забезпечення збільшить кількість спортсменів, які ним скористаються, дозволить якісніше забезпечувати впровадження результатів отриманих наукових досліджень, створить умови для </w:t>
            </w:r>
            <w:r w:rsidRPr="007E0A8B">
              <w:rPr>
                <w:rFonts w:ascii="Times New Roman" w:hAnsi="Times New Roman" w:cs="Times New Roman"/>
                <w:color w:val="000000"/>
                <w:kern w:val="2"/>
                <w:sz w:val="26"/>
                <w:szCs w:val="26"/>
                <w:lang w:val="uk-UA" w:eastAsia="en-US"/>
                <w14:ligatures w14:val="standardContextual"/>
              </w:rPr>
              <w:t xml:space="preserve">забезпечення використання науково обґрунтованих знань та інноваційних технологій у практиці, забезпечить їх поширення та використання. Зв'язок між цими напрямами </w:t>
            </w:r>
            <w:r w:rsidRPr="007E0A8B">
              <w:rPr>
                <w:rFonts w:ascii="Times New Roman" w:hAnsi="Times New Roman" w:cs="Times New Roman"/>
                <w:color w:val="000000"/>
                <w:kern w:val="2"/>
                <w:sz w:val="26"/>
                <w:szCs w:val="26"/>
                <w:lang w:val="uk-UA" w:eastAsia="en-US"/>
                <w14:ligatures w14:val="standardContextual"/>
              </w:rPr>
              <w:lastRenderedPageBreak/>
              <w:t>забезпечить постійну актуалізацію задач, накопичення знань для подальшого аналізу, формулювання нових розробок та їхнє впровадження.</w:t>
            </w:r>
          </w:p>
        </w:tc>
      </w:tr>
      <w:tr w:rsidR="002E5ECA" w:rsidRPr="007E0A8B" w14:paraId="0254D2EC" w14:textId="77777777" w:rsidTr="002E5ECA">
        <w:tc>
          <w:tcPr>
            <w:tcW w:w="1515" w:type="pct"/>
            <w:shd w:val="clear" w:color="auto" w:fill="auto"/>
          </w:tcPr>
          <w:p w14:paraId="404DCB23" w14:textId="007B761D" w:rsidR="002E5ECA" w:rsidRPr="007E0A8B" w:rsidRDefault="002E5ECA" w:rsidP="002E5ECA">
            <w:pPr>
              <w:widowControl w:val="0"/>
              <w:spacing w:before="100" w:beforeAutospacing="1" w:after="100" w:afterAutospacing="1" w:line="240" w:lineRule="auto"/>
              <w:jc w:val="center"/>
              <w:rPr>
                <w:rFonts w:ascii="Times New Roman" w:eastAsia="Arial Unicode MS" w:hAnsi="Times New Roman" w:cs="Times New Roman"/>
                <w:sz w:val="26"/>
                <w:szCs w:val="26"/>
                <w:lang w:val="uk-UA" w:bidi="uk-UA"/>
              </w:rPr>
            </w:pPr>
            <w:r w:rsidRPr="007E0A8B">
              <w:rPr>
                <w:rFonts w:ascii="Times New Roman" w:hAnsi="Times New Roman" w:cs="Times New Roman"/>
                <w:sz w:val="26"/>
                <w:szCs w:val="26"/>
                <w:lang w:val="uk-UA"/>
              </w:rPr>
              <w:lastRenderedPageBreak/>
              <w:t>Надавачі публічних послуг</w:t>
            </w:r>
          </w:p>
        </w:tc>
        <w:tc>
          <w:tcPr>
            <w:tcW w:w="3485" w:type="pct"/>
            <w:shd w:val="clear" w:color="auto" w:fill="auto"/>
          </w:tcPr>
          <w:p w14:paraId="0376DEFA" w14:textId="258F3826" w:rsidR="002E5ECA" w:rsidRPr="007E0A8B" w:rsidRDefault="002E5ECA" w:rsidP="002E5ECA">
            <w:pPr>
              <w:spacing w:after="0" w:line="240" w:lineRule="auto"/>
              <w:ind w:firstLine="567"/>
              <w:jc w:val="both"/>
              <w:rPr>
                <w:rFonts w:ascii="Times New Roman" w:eastAsia="Times New Roman" w:hAnsi="Times New Roman" w:cs="Times New Roman"/>
                <w:sz w:val="26"/>
                <w:szCs w:val="26"/>
                <w:lang w:val="uk-UA"/>
              </w:rPr>
            </w:pPr>
            <w:r w:rsidRPr="007E0A8B">
              <w:rPr>
                <w:rFonts w:ascii="Times New Roman" w:hAnsi="Times New Roman" w:cs="Times New Roman"/>
                <w:color w:val="000000"/>
                <w:kern w:val="2"/>
                <w:sz w:val="26"/>
                <w:szCs w:val="26"/>
                <w:lang w:val="uk-UA" w:eastAsia="en-US"/>
                <w14:ligatures w14:val="standardContextual"/>
              </w:rPr>
              <w:t xml:space="preserve">Перегляд розрахунку вартості платних послуг, що надаються, дозволить покращити кадровий потенціал </w:t>
            </w:r>
            <w:r w:rsidRPr="007E0A8B">
              <w:rPr>
                <w:rFonts w:ascii="Times New Roman" w:hAnsi="Times New Roman" w:cs="Times New Roman"/>
                <w:kern w:val="2"/>
                <w:sz w:val="26"/>
                <w:szCs w:val="26"/>
                <w:lang w:val="uk-UA" w:eastAsia="en-US"/>
                <w14:ligatures w14:val="standardContextual"/>
              </w:rPr>
              <w:t xml:space="preserve">ДНДІФКС та забезпечить можливість </w:t>
            </w:r>
            <w:r w:rsidRPr="007E0A8B">
              <w:rPr>
                <w:rFonts w:ascii="Times New Roman" w:hAnsi="Times New Roman" w:cs="Times New Roman"/>
                <w:color w:val="000000"/>
                <w:kern w:val="2"/>
                <w:sz w:val="26"/>
                <w:szCs w:val="26"/>
                <w:lang w:val="uk-UA" w:eastAsia="en-US"/>
                <w14:ligatures w14:val="standardContextual"/>
              </w:rPr>
              <w:t>збільшити кількість та якість наданих послуг.</w:t>
            </w:r>
          </w:p>
        </w:tc>
      </w:tr>
      <w:tr w:rsidR="002E5ECA" w:rsidRPr="007E0A8B" w14:paraId="625EAE9C" w14:textId="77777777" w:rsidTr="002E5ECA">
        <w:tc>
          <w:tcPr>
            <w:tcW w:w="1515" w:type="pct"/>
            <w:shd w:val="clear" w:color="auto" w:fill="auto"/>
          </w:tcPr>
          <w:p w14:paraId="3B87C895" w14:textId="44917B73" w:rsidR="002E5ECA" w:rsidRPr="007E0A8B" w:rsidRDefault="002E5ECA" w:rsidP="002E5ECA">
            <w:pPr>
              <w:widowControl w:val="0"/>
              <w:spacing w:before="100" w:beforeAutospacing="1" w:after="100" w:afterAutospacing="1" w:line="240" w:lineRule="auto"/>
              <w:jc w:val="center"/>
              <w:rPr>
                <w:rFonts w:ascii="Times New Roman" w:eastAsia="Arial Unicode MS" w:hAnsi="Times New Roman" w:cs="Times New Roman"/>
                <w:sz w:val="26"/>
                <w:szCs w:val="26"/>
                <w:lang w:val="uk-UA" w:bidi="uk-UA"/>
              </w:rPr>
            </w:pPr>
            <w:r w:rsidRPr="000A529E">
              <w:rPr>
                <w:rFonts w:ascii="Times New Roman" w:eastAsia="Arial Unicode MS" w:hAnsi="Times New Roman" w:cs="Times New Roman"/>
                <w:sz w:val="26"/>
                <w:szCs w:val="26"/>
                <w:lang w:val="uk-UA" w:bidi="uk-UA"/>
              </w:rPr>
              <w:t>Отримувачі/користувачі публічних послуг</w:t>
            </w:r>
          </w:p>
        </w:tc>
        <w:tc>
          <w:tcPr>
            <w:tcW w:w="3485" w:type="pct"/>
            <w:shd w:val="clear" w:color="auto" w:fill="auto"/>
          </w:tcPr>
          <w:p w14:paraId="6326CBA0" w14:textId="2411BC5F" w:rsidR="002E5ECA" w:rsidRPr="007E0A8B" w:rsidRDefault="002E5ECA" w:rsidP="002E5ECA">
            <w:pPr>
              <w:spacing w:after="0" w:line="240" w:lineRule="auto"/>
              <w:ind w:firstLine="604"/>
              <w:jc w:val="both"/>
              <w:rPr>
                <w:rFonts w:ascii="Times New Roman" w:hAnsi="Times New Roman" w:cs="Times New Roman"/>
                <w:color w:val="000000"/>
                <w:kern w:val="2"/>
                <w:sz w:val="26"/>
                <w:szCs w:val="26"/>
                <w:lang w:val="uk-UA" w:eastAsia="en-US"/>
                <w14:ligatures w14:val="standardContextual"/>
              </w:rPr>
            </w:pPr>
            <w:r w:rsidRPr="007E0A8B">
              <w:rPr>
                <w:rFonts w:ascii="Times New Roman" w:eastAsia="Times New Roman" w:hAnsi="Times New Roman" w:cs="Times New Roman"/>
                <w:color w:val="000000"/>
                <w:sz w:val="26"/>
                <w:szCs w:val="26"/>
                <w:lang w:val="uk-UA"/>
              </w:rPr>
              <w:t>Участь у програмах, що надають можливість залучати гранти на проведення науково-дослідних робіт та цілі науково-методичного забезпечення підготовки спортсменів, дозволить залучити позабюджетні кошті і розширити функціональні можливості та обсяги робіт з наукового та науково-методичного супроводження підготовки спортсменів високого класу до участі у міжнародних спортивних змаганнях, у тому числі до Олімпійських ігор.</w:t>
            </w:r>
          </w:p>
        </w:tc>
      </w:tr>
    </w:tbl>
    <w:p w14:paraId="7D7C4EA8" w14:textId="77777777" w:rsidR="002E5ECA" w:rsidRPr="007E0A8B" w:rsidRDefault="002E5ECA" w:rsidP="00806BF2">
      <w:pPr>
        <w:spacing w:after="0" w:line="240" w:lineRule="auto"/>
        <w:ind w:left="607"/>
        <w:contextualSpacing/>
        <w:jc w:val="both"/>
        <w:rPr>
          <w:rFonts w:ascii="Times New Roman" w:eastAsia="Times New Roman" w:hAnsi="Times New Roman" w:cs="Times New Roman"/>
          <w:b/>
          <w:bCs/>
          <w:color w:val="000000"/>
          <w:sz w:val="26"/>
          <w:szCs w:val="26"/>
          <w:lang w:val="uk-UA"/>
        </w:rPr>
      </w:pPr>
    </w:p>
    <w:p w14:paraId="556C1081" w14:textId="61F857DA" w:rsidR="00806BF2" w:rsidRDefault="00806BF2" w:rsidP="00806BF2">
      <w:pPr>
        <w:spacing w:after="0" w:line="240" w:lineRule="auto"/>
        <w:ind w:firstLine="567"/>
        <w:jc w:val="both"/>
        <w:rPr>
          <w:rFonts w:ascii="Times New Roman" w:eastAsia="Times New Roman" w:hAnsi="Times New Roman" w:cs="Times New Roman"/>
          <w:b/>
          <w:bCs/>
          <w:sz w:val="28"/>
          <w:szCs w:val="28"/>
          <w:lang w:val="uk-UA"/>
        </w:rPr>
      </w:pPr>
      <w:r w:rsidRPr="009B5B1D">
        <w:rPr>
          <w:rFonts w:ascii="Times New Roman" w:eastAsia="Times New Roman" w:hAnsi="Times New Roman" w:cs="Times New Roman"/>
          <w:b/>
          <w:bCs/>
          <w:sz w:val="28"/>
          <w:szCs w:val="28"/>
          <w:lang w:val="uk-UA"/>
        </w:rPr>
        <w:t>Фінансово-економічне обґрунтування варіант</w:t>
      </w:r>
      <w:r w:rsidR="00F82FB3">
        <w:rPr>
          <w:rFonts w:ascii="Times New Roman" w:eastAsia="Times New Roman" w:hAnsi="Times New Roman" w:cs="Times New Roman"/>
          <w:b/>
          <w:bCs/>
          <w:sz w:val="28"/>
          <w:szCs w:val="28"/>
          <w:lang w:val="uk-UA"/>
        </w:rPr>
        <w:t>а</w:t>
      </w:r>
    </w:p>
    <w:p w14:paraId="50E6183B" w14:textId="77777777" w:rsidR="00650520" w:rsidRPr="009B5B1D" w:rsidRDefault="00650520" w:rsidP="00806BF2">
      <w:pPr>
        <w:spacing w:after="0" w:line="240" w:lineRule="auto"/>
        <w:ind w:firstLine="567"/>
        <w:jc w:val="both"/>
        <w:rPr>
          <w:rFonts w:ascii="Times New Roman" w:eastAsia="Times New Roman" w:hAnsi="Times New Roman" w:cs="Times New Roman"/>
          <w:b/>
          <w:bCs/>
          <w:sz w:val="28"/>
          <w:szCs w:val="28"/>
          <w:lang w:val="uk-UA"/>
        </w:rPr>
      </w:pPr>
    </w:p>
    <w:p w14:paraId="09A22B0B" w14:textId="403BD21E" w:rsidR="00806BF2" w:rsidRPr="009B5B1D" w:rsidRDefault="00806BF2" w:rsidP="00806BF2">
      <w:pPr>
        <w:spacing w:after="0" w:line="240" w:lineRule="auto"/>
        <w:ind w:firstLine="708"/>
        <w:jc w:val="both"/>
        <w:rPr>
          <w:rFonts w:ascii="Times New Roman" w:eastAsia="Times New Roman" w:hAnsi="Times New Roman" w:cs="Times New Roman"/>
          <w:sz w:val="28"/>
          <w:szCs w:val="28"/>
          <w:lang w:val="uk-UA"/>
        </w:rPr>
      </w:pPr>
      <w:r w:rsidRPr="009B5B1D">
        <w:rPr>
          <w:rFonts w:ascii="Times New Roman" w:eastAsia="Times New Roman" w:hAnsi="Times New Roman" w:cs="Times New Roman"/>
          <w:sz w:val="28"/>
          <w:szCs w:val="28"/>
          <w:lang w:val="uk-UA"/>
        </w:rPr>
        <w:t>Реалізація завдань буде здійснюватися в межах видатків, передбачених на відповідний рік</w:t>
      </w:r>
      <w:r w:rsidR="00F82FB3">
        <w:rPr>
          <w:rFonts w:ascii="Times New Roman" w:eastAsia="Times New Roman" w:hAnsi="Times New Roman" w:cs="Times New Roman"/>
          <w:sz w:val="28"/>
          <w:szCs w:val="28"/>
          <w:lang w:val="uk-UA"/>
        </w:rPr>
        <w:t xml:space="preserve"> </w:t>
      </w:r>
      <w:r w:rsidRPr="009B5B1D">
        <w:rPr>
          <w:rFonts w:ascii="Times New Roman" w:eastAsia="Times New Roman" w:hAnsi="Times New Roman" w:cs="Times New Roman"/>
          <w:sz w:val="28"/>
          <w:szCs w:val="28"/>
          <w:lang w:val="uk-UA"/>
        </w:rPr>
        <w:t>за бюджетною програмою КПКВК 3401040 «Наукова і науково-технічна діяльність у сфері розвитку фізичної культури та спорту»</w:t>
      </w:r>
      <w:r>
        <w:rPr>
          <w:rFonts w:ascii="Times New Roman" w:eastAsia="Times New Roman" w:hAnsi="Times New Roman" w:cs="Times New Roman"/>
          <w:sz w:val="28"/>
          <w:szCs w:val="28"/>
          <w:lang w:val="uk-UA"/>
        </w:rPr>
        <w:t>,</w:t>
      </w:r>
      <w:r w:rsidRPr="009B5B1D">
        <w:rPr>
          <w:rFonts w:ascii="Times New Roman" w:eastAsia="Times New Roman" w:hAnsi="Times New Roman" w:cs="Times New Roman"/>
          <w:sz w:val="28"/>
          <w:szCs w:val="28"/>
          <w:lang w:val="uk-UA"/>
        </w:rPr>
        <w:t xml:space="preserve"> потребує перегляду напрямів використання бюджетних коштів загального фонду держаного бюджету, сприятиме збільшенню надходжень до спеціального фонду бюджету та розширенню джерел таких надходжень.</w:t>
      </w:r>
    </w:p>
    <w:p w14:paraId="2D5A080F" w14:textId="77777777" w:rsidR="00806BF2" w:rsidRPr="009B5B1D" w:rsidRDefault="00806BF2" w:rsidP="00806BF2">
      <w:pPr>
        <w:spacing w:after="0" w:line="240" w:lineRule="auto"/>
        <w:ind w:firstLine="604"/>
        <w:jc w:val="both"/>
        <w:rPr>
          <w:rFonts w:ascii="Times New Roman" w:eastAsia="Times New Roman" w:hAnsi="Times New Roman" w:cs="Times New Roman"/>
          <w:sz w:val="28"/>
          <w:szCs w:val="28"/>
          <w:lang w:val="uk-UA"/>
        </w:rPr>
      </w:pPr>
    </w:p>
    <w:p w14:paraId="71F3F0BA" w14:textId="301428D5" w:rsidR="00806BF2" w:rsidRDefault="00806BF2" w:rsidP="00806BF2">
      <w:pPr>
        <w:spacing w:after="0" w:line="240" w:lineRule="auto"/>
        <w:ind w:firstLine="567"/>
        <w:jc w:val="both"/>
        <w:rPr>
          <w:rFonts w:ascii="Times New Roman" w:eastAsia="Times New Roman" w:hAnsi="Times New Roman" w:cs="Times New Roman"/>
          <w:b/>
          <w:bCs/>
          <w:sz w:val="28"/>
          <w:szCs w:val="28"/>
          <w:lang w:val="uk-UA"/>
        </w:rPr>
      </w:pPr>
      <w:r w:rsidRPr="009B5B1D">
        <w:rPr>
          <w:rFonts w:ascii="Times New Roman" w:eastAsia="Times New Roman" w:hAnsi="Times New Roman" w:cs="Times New Roman"/>
          <w:b/>
          <w:bCs/>
          <w:sz w:val="28"/>
          <w:szCs w:val="28"/>
          <w:lang w:val="uk-UA"/>
        </w:rPr>
        <w:t>Ризики реалізації та шляхи їх</w:t>
      </w:r>
      <w:r w:rsidR="00F82FB3">
        <w:rPr>
          <w:rFonts w:ascii="Times New Roman" w:eastAsia="Times New Roman" w:hAnsi="Times New Roman" w:cs="Times New Roman"/>
          <w:b/>
          <w:bCs/>
          <w:sz w:val="28"/>
          <w:szCs w:val="28"/>
          <w:lang w:val="uk-UA"/>
        </w:rPr>
        <w:t>ньої</w:t>
      </w:r>
      <w:r w:rsidRPr="009B5B1D">
        <w:rPr>
          <w:rFonts w:ascii="Times New Roman" w:eastAsia="Times New Roman" w:hAnsi="Times New Roman" w:cs="Times New Roman"/>
          <w:b/>
          <w:bCs/>
          <w:sz w:val="28"/>
          <w:szCs w:val="28"/>
          <w:lang w:val="uk-UA"/>
        </w:rPr>
        <w:t xml:space="preserve"> мінімізації</w:t>
      </w:r>
    </w:p>
    <w:p w14:paraId="7976B361" w14:textId="77777777" w:rsidR="00650520" w:rsidRDefault="00650520" w:rsidP="00806BF2">
      <w:pPr>
        <w:spacing w:after="0" w:line="240" w:lineRule="auto"/>
        <w:ind w:firstLine="567"/>
        <w:jc w:val="both"/>
        <w:rPr>
          <w:rFonts w:ascii="Times New Roman" w:eastAsia="Times New Roman" w:hAnsi="Times New Roman" w:cs="Times New Roman"/>
          <w:b/>
          <w:bCs/>
          <w:sz w:val="28"/>
          <w:szCs w:val="28"/>
          <w:lang w:val="uk-UA"/>
        </w:rPr>
      </w:pPr>
    </w:p>
    <w:tbl>
      <w:tblPr>
        <w:tblStyle w:val="a8"/>
        <w:tblW w:w="10060" w:type="dxa"/>
        <w:tblLook w:val="04A0" w:firstRow="1" w:lastRow="0" w:firstColumn="1" w:lastColumn="0" w:noHBand="0" w:noVBand="1"/>
      </w:tblPr>
      <w:tblGrid>
        <w:gridCol w:w="6516"/>
        <w:gridCol w:w="3544"/>
      </w:tblGrid>
      <w:tr w:rsidR="007E0A8B" w:rsidRPr="0096300A" w14:paraId="50483364" w14:textId="77777777" w:rsidTr="00246E30">
        <w:tc>
          <w:tcPr>
            <w:tcW w:w="6516" w:type="dxa"/>
            <w:vAlign w:val="center"/>
          </w:tcPr>
          <w:p w14:paraId="53A14EF6" w14:textId="687C38FF" w:rsidR="007E0A8B" w:rsidRPr="0096300A" w:rsidRDefault="007E0A8B" w:rsidP="00246E30">
            <w:pPr>
              <w:jc w:val="center"/>
              <w:rPr>
                <w:rFonts w:ascii="Times New Roman" w:eastAsia="Times New Roman" w:hAnsi="Times New Roman" w:cs="Times New Roman"/>
                <w:sz w:val="26"/>
                <w:szCs w:val="26"/>
                <w:lang w:val="uk-UA"/>
              </w:rPr>
            </w:pPr>
            <w:r w:rsidRPr="0096300A">
              <w:rPr>
                <w:rFonts w:ascii="Times New Roman" w:eastAsia="Times New Roman" w:hAnsi="Times New Roman" w:cs="Times New Roman"/>
                <w:sz w:val="26"/>
                <w:szCs w:val="26"/>
                <w:lang w:val="uk-UA"/>
              </w:rPr>
              <w:t>Ризик</w:t>
            </w:r>
          </w:p>
        </w:tc>
        <w:tc>
          <w:tcPr>
            <w:tcW w:w="3544" w:type="dxa"/>
            <w:vAlign w:val="center"/>
          </w:tcPr>
          <w:p w14:paraId="6E5F1226" w14:textId="77777777" w:rsidR="007E0A8B" w:rsidRPr="0096300A" w:rsidRDefault="007E0A8B" w:rsidP="00246E30">
            <w:pPr>
              <w:jc w:val="center"/>
              <w:rPr>
                <w:rFonts w:ascii="Times New Roman" w:eastAsia="Times New Roman" w:hAnsi="Times New Roman" w:cs="Times New Roman"/>
                <w:sz w:val="26"/>
                <w:szCs w:val="26"/>
                <w:lang w:val="uk-UA"/>
              </w:rPr>
            </w:pPr>
            <w:r w:rsidRPr="0096300A">
              <w:rPr>
                <w:rFonts w:ascii="Times New Roman" w:eastAsia="Times New Roman" w:hAnsi="Times New Roman" w:cs="Times New Roman"/>
                <w:sz w:val="26"/>
                <w:szCs w:val="26"/>
                <w:lang w:val="uk-UA"/>
              </w:rPr>
              <w:t>Шляхи запобігання/мінімізація ризику</w:t>
            </w:r>
          </w:p>
        </w:tc>
      </w:tr>
      <w:tr w:rsidR="007E0A8B" w:rsidRPr="0096300A" w14:paraId="5E48A044" w14:textId="77777777" w:rsidTr="000B7ADB">
        <w:tc>
          <w:tcPr>
            <w:tcW w:w="6516" w:type="dxa"/>
          </w:tcPr>
          <w:p w14:paraId="5C8B60C9" w14:textId="77777777" w:rsidR="007E0A8B" w:rsidRPr="006527D8" w:rsidRDefault="007E0A8B" w:rsidP="007E0A8B">
            <w:pPr>
              <w:shd w:val="clear" w:color="auto" w:fill="FFFFFF"/>
              <w:ind w:left="37" w:firstLine="567"/>
              <w:jc w:val="both"/>
              <w:rPr>
                <w:rFonts w:ascii="Times New Roman" w:eastAsia="Times New Roman" w:hAnsi="Times New Roman" w:cs="Times New Roman"/>
                <w:color w:val="000000"/>
                <w:sz w:val="26"/>
                <w:szCs w:val="26"/>
                <w:lang w:val="en-US"/>
              </w:rPr>
            </w:pPr>
            <w:r w:rsidRPr="006527D8">
              <w:rPr>
                <w:rFonts w:ascii="Times New Roman" w:eastAsia="Times New Roman" w:hAnsi="Times New Roman" w:cs="Times New Roman"/>
                <w:sz w:val="26"/>
                <w:szCs w:val="26"/>
                <w:lang w:val="uk-UA"/>
              </w:rPr>
              <w:t xml:space="preserve">Порядок комплектування національних збірних команд України з олімпійських видів спорту, затверджений наказом Міністерства молоді та спорту України від 11 серпня 2014 року № 2624, зареєстрованим у Міністерстві юстиції України 04 січня 2021 р. за № 4/35626, передбачає критерії відбору спортсменів до національної збірної команди України з видів спорту, а також проведення конкурсу для відбору тренерів штатної збірної команди національних збірних команд України з видів спорту. </w:t>
            </w:r>
          </w:p>
          <w:p w14:paraId="68D5F078" w14:textId="20D279C6" w:rsidR="007E0A8B" w:rsidRPr="006527D8" w:rsidRDefault="007E0A8B" w:rsidP="007E0A8B">
            <w:pPr>
              <w:shd w:val="clear" w:color="auto" w:fill="FFFFFF"/>
              <w:ind w:left="37" w:firstLine="567"/>
              <w:jc w:val="both"/>
              <w:rPr>
                <w:rFonts w:ascii="Times New Roman" w:eastAsia="Times New Roman" w:hAnsi="Times New Roman" w:cs="Times New Roman"/>
                <w:sz w:val="26"/>
                <w:szCs w:val="26"/>
                <w:lang w:val="uk-UA"/>
              </w:rPr>
            </w:pPr>
            <w:r w:rsidRPr="006527D8">
              <w:rPr>
                <w:rFonts w:ascii="Times New Roman" w:eastAsia="Times New Roman" w:hAnsi="Times New Roman" w:cs="Times New Roman"/>
                <w:sz w:val="26"/>
                <w:szCs w:val="26"/>
                <w:shd w:val="clear" w:color="auto" w:fill="FFFFFF"/>
                <w:lang w:val="uk-UA"/>
              </w:rPr>
              <w:t xml:space="preserve">Розроблення </w:t>
            </w:r>
            <w:proofErr w:type="spellStart"/>
            <w:r w:rsidRPr="006527D8">
              <w:rPr>
                <w:rFonts w:ascii="Times New Roman" w:eastAsia="Times New Roman" w:hAnsi="Times New Roman" w:cs="Times New Roman"/>
                <w:sz w:val="26"/>
                <w:szCs w:val="26"/>
                <w:shd w:val="clear" w:color="auto" w:fill="FFFFFF"/>
                <w:lang w:val="uk-UA"/>
              </w:rPr>
              <w:t>тематик</w:t>
            </w:r>
            <w:proofErr w:type="spellEnd"/>
            <w:r w:rsidRPr="006527D8">
              <w:rPr>
                <w:rFonts w:ascii="Times New Roman" w:eastAsia="Times New Roman" w:hAnsi="Times New Roman" w:cs="Times New Roman"/>
                <w:sz w:val="26"/>
                <w:szCs w:val="26"/>
                <w:shd w:val="clear" w:color="auto" w:fill="FFFFFF"/>
                <w:lang w:val="uk-UA"/>
              </w:rPr>
              <w:t xml:space="preserve"> науково-дослідних робіт, що стосуються окремих спортсменів для вирішення конкретної задачі або проблеми може тривати                    два-три роки. Проте є ризики, що протягом зазначеного періоду спортсмен буде виключений із складу національної збірної команди України з видів спорту, </w:t>
            </w:r>
            <w:r w:rsidRPr="006527D8">
              <w:rPr>
                <w:rFonts w:ascii="Times New Roman" w:eastAsia="Times New Roman" w:hAnsi="Times New Roman" w:cs="Times New Roman"/>
                <w:sz w:val="26"/>
                <w:szCs w:val="26"/>
                <w:shd w:val="clear" w:color="auto" w:fill="FFFFFF"/>
                <w:lang w:val="uk-UA"/>
              </w:rPr>
              <w:lastRenderedPageBreak/>
              <w:t xml:space="preserve">або при зміні тренерського складу штатної команди національних збірних команд України зміняться підходи до системи підготовки спортсменів та впровадження результатів наукових досліджень.  </w:t>
            </w:r>
          </w:p>
        </w:tc>
        <w:tc>
          <w:tcPr>
            <w:tcW w:w="3544" w:type="dxa"/>
          </w:tcPr>
          <w:p w14:paraId="34DD1745" w14:textId="77777777" w:rsidR="007E0A8B" w:rsidRPr="0096300A" w:rsidRDefault="007E0A8B" w:rsidP="007E0A8B">
            <w:pPr>
              <w:shd w:val="clear" w:color="auto" w:fill="FFFFFF"/>
              <w:ind w:firstLine="567"/>
              <w:jc w:val="both"/>
              <w:rPr>
                <w:rFonts w:ascii="Times New Roman" w:eastAsia="Times New Roman" w:hAnsi="Times New Roman" w:cs="Times New Roman"/>
                <w:sz w:val="26"/>
                <w:szCs w:val="26"/>
                <w:lang w:val="uk-UA"/>
              </w:rPr>
            </w:pPr>
            <w:r w:rsidRPr="0096300A">
              <w:rPr>
                <w:rFonts w:ascii="Times New Roman" w:eastAsia="Times New Roman" w:hAnsi="Times New Roman" w:cs="Times New Roman"/>
                <w:sz w:val="26"/>
                <w:szCs w:val="26"/>
                <w:lang w:val="uk-UA"/>
              </w:rPr>
              <w:lastRenderedPageBreak/>
              <w:t xml:space="preserve">планування </w:t>
            </w:r>
            <w:proofErr w:type="spellStart"/>
            <w:r w:rsidRPr="0096300A">
              <w:rPr>
                <w:rFonts w:ascii="Times New Roman" w:eastAsia="Times New Roman" w:hAnsi="Times New Roman" w:cs="Times New Roman"/>
                <w:sz w:val="26"/>
                <w:szCs w:val="26"/>
                <w:lang w:val="uk-UA"/>
              </w:rPr>
              <w:t>тематик</w:t>
            </w:r>
            <w:proofErr w:type="spellEnd"/>
            <w:r w:rsidRPr="0096300A">
              <w:rPr>
                <w:rFonts w:ascii="Times New Roman" w:eastAsia="Times New Roman" w:hAnsi="Times New Roman" w:cs="Times New Roman"/>
                <w:sz w:val="26"/>
                <w:szCs w:val="26"/>
                <w:lang w:val="uk-UA"/>
              </w:rPr>
              <w:t xml:space="preserve"> наукових досліджень згідно з групами спортсменів-кандидатів на участь в Олімпійських іграх, зокрема елітною, провідною, перспективною, які мають низькі шанси бути виключеними зі складу національної збірної команди України</w:t>
            </w:r>
          </w:p>
          <w:p w14:paraId="72771AB6" w14:textId="77777777" w:rsidR="007E0A8B" w:rsidRPr="0096300A" w:rsidRDefault="007E0A8B" w:rsidP="000B7ADB">
            <w:pPr>
              <w:jc w:val="both"/>
              <w:rPr>
                <w:rFonts w:ascii="Times New Roman" w:eastAsia="Times New Roman" w:hAnsi="Times New Roman" w:cs="Times New Roman"/>
                <w:sz w:val="26"/>
                <w:szCs w:val="26"/>
                <w:lang w:val="uk-UA"/>
              </w:rPr>
            </w:pPr>
          </w:p>
        </w:tc>
      </w:tr>
      <w:tr w:rsidR="007E0A8B" w:rsidRPr="0096300A" w14:paraId="600359FF" w14:textId="77777777" w:rsidTr="000B7ADB">
        <w:tc>
          <w:tcPr>
            <w:tcW w:w="6516" w:type="dxa"/>
          </w:tcPr>
          <w:p w14:paraId="2415020A" w14:textId="3BA6292B" w:rsidR="007E0A8B" w:rsidRPr="006176E7" w:rsidRDefault="007E0A8B" w:rsidP="00906C59">
            <w:pPr>
              <w:ind w:firstLine="567"/>
              <w:jc w:val="both"/>
              <w:rPr>
                <w:rFonts w:ascii="Times New Roman" w:eastAsia="Times New Roman" w:hAnsi="Times New Roman" w:cs="Times New Roman"/>
                <w:sz w:val="26"/>
                <w:szCs w:val="26"/>
                <w:lang w:val="uk-UA"/>
              </w:rPr>
            </w:pPr>
            <w:r w:rsidRPr="006176E7">
              <w:rPr>
                <w:rFonts w:ascii="Times New Roman" w:eastAsia="Times New Roman" w:hAnsi="Times New Roman" w:cs="Times New Roman"/>
                <w:sz w:val="26"/>
                <w:szCs w:val="26"/>
                <w:lang w:val="uk-UA"/>
              </w:rPr>
              <w:t>Спрямування частини видатків загального фонду бюджету на здійснення науково-методичного забезпечення призведе до скорочення витрат на проведення прикладних наукових досліджень та може призвести до скорочення їхньої кількості</w:t>
            </w:r>
          </w:p>
        </w:tc>
        <w:tc>
          <w:tcPr>
            <w:tcW w:w="3544" w:type="dxa"/>
          </w:tcPr>
          <w:p w14:paraId="54FBEEC2" w14:textId="09555C9D" w:rsidR="007E0A8B" w:rsidRPr="0096300A" w:rsidRDefault="0031221A" w:rsidP="000B7ADB">
            <w:pPr>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Розмежування видатків окремо на проведення науково-дослідних робіт та науково-методичним забезпеченням спортсменів-кандидатів на участь у міжнародних спортивних змаганнях з урахуванням наявних пріоритетів </w:t>
            </w:r>
          </w:p>
        </w:tc>
      </w:tr>
      <w:tr w:rsidR="00906C59" w:rsidRPr="0096300A" w14:paraId="65502A7E" w14:textId="77777777" w:rsidTr="000B7ADB">
        <w:tc>
          <w:tcPr>
            <w:tcW w:w="6516" w:type="dxa"/>
          </w:tcPr>
          <w:p w14:paraId="2A0D1C58" w14:textId="24DCD5B1" w:rsidR="00906C59" w:rsidRPr="006176E7" w:rsidRDefault="00906C59" w:rsidP="007E0A8B">
            <w:pPr>
              <w:ind w:firstLine="567"/>
              <w:jc w:val="both"/>
              <w:rPr>
                <w:rFonts w:ascii="Times New Roman" w:eastAsia="Times New Roman" w:hAnsi="Times New Roman" w:cs="Times New Roman"/>
                <w:sz w:val="26"/>
                <w:szCs w:val="26"/>
                <w:lang w:val="uk-UA"/>
              </w:rPr>
            </w:pPr>
            <w:r w:rsidRPr="006176E7">
              <w:rPr>
                <w:rFonts w:ascii="Times New Roman" w:eastAsia="Times New Roman" w:hAnsi="Times New Roman" w:cs="Times New Roman"/>
                <w:sz w:val="26"/>
                <w:szCs w:val="26"/>
                <w:lang w:val="uk-UA"/>
              </w:rPr>
              <w:t xml:space="preserve">Відсутність в зовнішніх надавачів грантів у сфері наукової діяльності напрямів фінансування </w:t>
            </w:r>
            <w:proofErr w:type="spellStart"/>
            <w:r w:rsidRPr="006176E7">
              <w:rPr>
                <w:rFonts w:ascii="Times New Roman" w:eastAsia="Times New Roman" w:hAnsi="Times New Roman" w:cs="Times New Roman"/>
                <w:sz w:val="26"/>
                <w:szCs w:val="26"/>
                <w:lang w:val="uk-UA"/>
              </w:rPr>
              <w:t>проєктів</w:t>
            </w:r>
            <w:proofErr w:type="spellEnd"/>
            <w:r w:rsidRPr="006176E7">
              <w:rPr>
                <w:rFonts w:ascii="Times New Roman" w:eastAsia="Times New Roman" w:hAnsi="Times New Roman" w:cs="Times New Roman"/>
                <w:sz w:val="26"/>
                <w:szCs w:val="26"/>
                <w:lang w:val="uk-UA"/>
              </w:rPr>
              <w:t xml:space="preserve">, які б відповідали завданням та напрямкам  діяльності </w:t>
            </w:r>
            <w:r w:rsidRPr="006176E7">
              <w:rPr>
                <w:rFonts w:ascii="Times New Roman" w:eastAsia="Times New Roman" w:hAnsi="Times New Roman" w:cs="Times New Roman"/>
                <w:color w:val="000000"/>
                <w:sz w:val="26"/>
                <w:szCs w:val="26"/>
                <w:lang w:val="uk-UA"/>
              </w:rPr>
              <w:t xml:space="preserve">ДНДІФКС. </w:t>
            </w:r>
            <w:r w:rsidRPr="006176E7">
              <w:rPr>
                <w:rFonts w:ascii="Times New Roman" w:hAnsi="Times New Roman" w:cs="Times New Roman"/>
                <w:color w:val="000000"/>
                <w:kern w:val="2"/>
                <w:sz w:val="26"/>
                <w:szCs w:val="26"/>
                <w:lang w:val="uk-UA" w:eastAsia="en-US"/>
                <w14:ligatures w14:val="standardContextual"/>
              </w:rPr>
              <w:t xml:space="preserve">Отримання грантів на реалізацію програми на наукову та науково-методичну діяльність займає тривалий час та не є не завжди позитивно вирішеним, що ставить під загрозу завдання з підготовки спортсменів </w:t>
            </w:r>
            <w:r w:rsidRPr="006176E7">
              <w:rPr>
                <w:rFonts w:ascii="Times New Roman" w:hAnsi="Times New Roman" w:cs="Times New Roman"/>
                <w:kern w:val="2"/>
                <w:sz w:val="26"/>
                <w:szCs w:val="26"/>
                <w:shd w:val="clear" w:color="auto" w:fill="FFFFFF"/>
                <w:lang w:val="uk-UA" w:eastAsia="en-US"/>
                <w14:ligatures w14:val="standardContextual"/>
              </w:rPr>
              <w:t>національної збірної команди України з видів спорту для участі в міжнародних спортивних змаганнях, що проводять Міжнародний, Європейський олімпійські комітети.</w:t>
            </w:r>
          </w:p>
        </w:tc>
        <w:tc>
          <w:tcPr>
            <w:tcW w:w="3544" w:type="dxa"/>
          </w:tcPr>
          <w:p w14:paraId="54052B04" w14:textId="60A1AA8E" w:rsidR="00906C59" w:rsidRPr="0096300A" w:rsidRDefault="006176E7" w:rsidP="000B7ADB">
            <w:pPr>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Здійснення постійного моніторингу грантових програм</w:t>
            </w:r>
            <w:r w:rsidR="0098612E">
              <w:rPr>
                <w:rFonts w:ascii="Times New Roman" w:eastAsia="Times New Roman" w:hAnsi="Times New Roman" w:cs="Times New Roman"/>
                <w:sz w:val="26"/>
                <w:szCs w:val="26"/>
                <w:lang w:val="uk-UA"/>
              </w:rPr>
              <w:t xml:space="preserve"> та подання заявок на отримання грантів</w:t>
            </w:r>
            <w:r w:rsidR="00E00126">
              <w:rPr>
                <w:rFonts w:ascii="Times New Roman" w:eastAsia="Times New Roman" w:hAnsi="Times New Roman" w:cs="Times New Roman"/>
                <w:sz w:val="26"/>
                <w:szCs w:val="26"/>
                <w:lang w:val="uk-UA"/>
              </w:rPr>
              <w:t>.</w:t>
            </w:r>
          </w:p>
        </w:tc>
      </w:tr>
    </w:tbl>
    <w:p w14:paraId="76DC3DB4" w14:textId="77777777" w:rsidR="00806BF2" w:rsidRPr="009B5B1D" w:rsidRDefault="00806BF2" w:rsidP="00806BF2">
      <w:pPr>
        <w:spacing w:after="0" w:line="240" w:lineRule="auto"/>
        <w:ind w:firstLine="567"/>
        <w:jc w:val="both"/>
        <w:rPr>
          <w:rFonts w:ascii="Times New Roman" w:eastAsia="Times New Roman" w:hAnsi="Times New Roman" w:cs="Times New Roman"/>
          <w:b/>
          <w:bCs/>
          <w:sz w:val="28"/>
          <w:szCs w:val="28"/>
          <w:lang w:val="uk-UA"/>
        </w:rPr>
      </w:pPr>
    </w:p>
    <w:p w14:paraId="7A381960" w14:textId="77777777" w:rsidR="00806BF2" w:rsidRDefault="00806BF2" w:rsidP="00806BF2">
      <w:pPr>
        <w:spacing w:after="0" w:line="240" w:lineRule="auto"/>
        <w:ind w:firstLine="567"/>
        <w:rPr>
          <w:rFonts w:ascii="Times New Roman" w:eastAsia="Times New Roman" w:hAnsi="Times New Roman" w:cs="Times New Roman"/>
          <w:b/>
          <w:bCs/>
          <w:color w:val="000000"/>
          <w:sz w:val="28"/>
          <w:szCs w:val="28"/>
          <w:lang w:val="uk-UA"/>
        </w:rPr>
      </w:pPr>
      <w:r w:rsidRPr="009B5B1D">
        <w:rPr>
          <w:rFonts w:ascii="Times New Roman" w:eastAsia="Times New Roman" w:hAnsi="Times New Roman" w:cs="Times New Roman"/>
          <w:b/>
          <w:bCs/>
          <w:color w:val="000000"/>
          <w:sz w:val="28"/>
          <w:szCs w:val="28"/>
          <w:lang w:val="uk-UA"/>
        </w:rPr>
        <w:t>Заходи, яких потрібно вжити</w:t>
      </w:r>
    </w:p>
    <w:p w14:paraId="16B73D6C" w14:textId="77777777" w:rsidR="00650520" w:rsidRDefault="00650520" w:rsidP="00806BF2">
      <w:pPr>
        <w:spacing w:after="0" w:line="240" w:lineRule="auto"/>
        <w:ind w:firstLine="567"/>
        <w:rPr>
          <w:rFonts w:ascii="Times New Roman" w:eastAsia="Times New Roman" w:hAnsi="Times New Roman" w:cs="Times New Roman"/>
          <w:b/>
          <w:bCs/>
          <w:color w:val="000000"/>
          <w:sz w:val="28"/>
          <w:szCs w:val="28"/>
          <w:lang w:val="uk-UA"/>
        </w:rPr>
      </w:pPr>
    </w:p>
    <w:tbl>
      <w:tblPr>
        <w:tblStyle w:val="a8"/>
        <w:tblW w:w="10060" w:type="dxa"/>
        <w:tblLook w:val="04A0" w:firstRow="1" w:lastRow="0" w:firstColumn="1" w:lastColumn="0" w:noHBand="0" w:noVBand="1"/>
      </w:tblPr>
      <w:tblGrid>
        <w:gridCol w:w="4697"/>
        <w:gridCol w:w="2092"/>
        <w:gridCol w:w="1286"/>
        <w:gridCol w:w="1985"/>
      </w:tblGrid>
      <w:tr w:rsidR="00E00126" w:rsidRPr="00745F6E" w14:paraId="0EE0CCAE" w14:textId="77777777" w:rsidTr="000B7ADB">
        <w:tc>
          <w:tcPr>
            <w:tcW w:w="4697" w:type="dxa"/>
          </w:tcPr>
          <w:p w14:paraId="25038BBF" w14:textId="77777777" w:rsidR="00E00126" w:rsidRPr="00745F6E" w:rsidRDefault="00E00126" w:rsidP="000B7ADB">
            <w:pPr>
              <w:jc w:val="center"/>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t>Заходи</w:t>
            </w:r>
          </w:p>
          <w:p w14:paraId="1414EB44" w14:textId="77777777" w:rsidR="00E00126" w:rsidRPr="00745F6E" w:rsidRDefault="00E00126" w:rsidP="000B7ADB">
            <w:pPr>
              <w:jc w:val="both"/>
              <w:rPr>
                <w:rFonts w:ascii="Times New Roman" w:eastAsia="Times New Roman" w:hAnsi="Times New Roman" w:cs="Times New Roman"/>
                <w:color w:val="000000"/>
                <w:sz w:val="26"/>
                <w:szCs w:val="26"/>
                <w:lang w:val="uk-UA"/>
              </w:rPr>
            </w:pPr>
          </w:p>
        </w:tc>
        <w:tc>
          <w:tcPr>
            <w:tcW w:w="2092" w:type="dxa"/>
          </w:tcPr>
          <w:p w14:paraId="0192511F" w14:textId="77777777" w:rsidR="00E00126" w:rsidRPr="00745F6E" w:rsidRDefault="00E00126" w:rsidP="000B7ADB">
            <w:pPr>
              <w:jc w:val="both"/>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t>Відповідальний виконавець</w:t>
            </w:r>
          </w:p>
        </w:tc>
        <w:tc>
          <w:tcPr>
            <w:tcW w:w="1286" w:type="dxa"/>
          </w:tcPr>
          <w:p w14:paraId="653EB554" w14:textId="77777777" w:rsidR="00E00126" w:rsidRPr="00745F6E" w:rsidRDefault="00E00126" w:rsidP="000B7ADB">
            <w:pPr>
              <w:jc w:val="both"/>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t>Строк реалізації</w:t>
            </w:r>
          </w:p>
        </w:tc>
        <w:tc>
          <w:tcPr>
            <w:tcW w:w="1985" w:type="dxa"/>
          </w:tcPr>
          <w:p w14:paraId="31BF31A8" w14:textId="77777777" w:rsidR="00E00126" w:rsidRPr="00745F6E" w:rsidRDefault="00E00126" w:rsidP="000B7ADB">
            <w:pPr>
              <w:jc w:val="both"/>
              <w:rPr>
                <w:rFonts w:ascii="Times New Roman" w:eastAsia="Times New Roman" w:hAnsi="Times New Roman" w:cs="Times New Roman"/>
                <w:color w:val="000000"/>
                <w:sz w:val="26"/>
                <w:szCs w:val="26"/>
                <w:lang w:val="uk-UA"/>
              </w:rPr>
            </w:pPr>
            <w:r w:rsidRPr="00745F6E">
              <w:rPr>
                <w:rFonts w:ascii="Times New Roman" w:eastAsia="Times New Roman" w:hAnsi="Times New Roman" w:cs="Times New Roman"/>
                <w:color w:val="000000"/>
                <w:sz w:val="26"/>
                <w:szCs w:val="26"/>
                <w:lang w:val="uk-UA"/>
              </w:rPr>
              <w:t>Індикатор виконання</w:t>
            </w:r>
          </w:p>
        </w:tc>
      </w:tr>
      <w:tr w:rsidR="00E00126" w:rsidRPr="00745F6E" w14:paraId="261A8300" w14:textId="77777777" w:rsidTr="000B7ADB">
        <w:tc>
          <w:tcPr>
            <w:tcW w:w="4697" w:type="dxa"/>
          </w:tcPr>
          <w:p w14:paraId="3950C770" w14:textId="47183654" w:rsidR="00E00126" w:rsidRPr="00634851" w:rsidRDefault="00E00126" w:rsidP="00E00126">
            <w:pPr>
              <w:jc w:val="both"/>
              <w:rPr>
                <w:rFonts w:ascii="Times New Roman" w:eastAsia="Times New Roman" w:hAnsi="Times New Roman" w:cs="Times New Roman"/>
                <w:color w:val="000000"/>
                <w:sz w:val="24"/>
                <w:szCs w:val="24"/>
                <w:lang w:val="uk-UA"/>
              </w:rPr>
            </w:pPr>
            <w:r w:rsidRPr="00634851">
              <w:rPr>
                <w:rFonts w:ascii="Times New Roman" w:eastAsia="Times New Roman" w:hAnsi="Times New Roman" w:cs="Times New Roman"/>
                <w:color w:val="000000"/>
                <w:sz w:val="24"/>
                <w:szCs w:val="24"/>
                <w:lang w:val="uk-UA"/>
              </w:rPr>
              <w:t>Затвердити окремо п’ятирічний зведений план науково-дослідних робіт та окремо тематичн</w:t>
            </w:r>
            <w:r w:rsidR="00172A28">
              <w:rPr>
                <w:rFonts w:ascii="Times New Roman" w:eastAsia="Times New Roman" w:hAnsi="Times New Roman" w:cs="Times New Roman"/>
                <w:color w:val="000000"/>
                <w:sz w:val="24"/>
                <w:szCs w:val="24"/>
                <w:lang w:val="uk-UA"/>
              </w:rPr>
              <w:t>і</w:t>
            </w:r>
            <w:r w:rsidRPr="00634851">
              <w:rPr>
                <w:rFonts w:ascii="Times New Roman" w:eastAsia="Times New Roman" w:hAnsi="Times New Roman" w:cs="Times New Roman"/>
                <w:color w:val="000000"/>
                <w:sz w:val="24"/>
                <w:szCs w:val="24"/>
                <w:lang w:val="uk-UA"/>
              </w:rPr>
              <w:t xml:space="preserve"> план</w:t>
            </w:r>
            <w:r w:rsidR="00172A28">
              <w:rPr>
                <w:rFonts w:ascii="Times New Roman" w:eastAsia="Times New Roman" w:hAnsi="Times New Roman" w:cs="Times New Roman"/>
                <w:color w:val="000000"/>
                <w:sz w:val="24"/>
                <w:szCs w:val="24"/>
                <w:lang w:val="uk-UA"/>
              </w:rPr>
              <w:t>и</w:t>
            </w:r>
            <w:r w:rsidRPr="00634851">
              <w:rPr>
                <w:rFonts w:ascii="Times New Roman" w:eastAsia="Times New Roman" w:hAnsi="Times New Roman" w:cs="Times New Roman"/>
                <w:color w:val="000000"/>
                <w:sz w:val="24"/>
                <w:szCs w:val="24"/>
                <w:lang w:val="uk-UA"/>
              </w:rPr>
              <w:t xml:space="preserve"> наукових досліджень.</w:t>
            </w:r>
          </w:p>
        </w:tc>
        <w:tc>
          <w:tcPr>
            <w:tcW w:w="2092" w:type="dxa"/>
          </w:tcPr>
          <w:p w14:paraId="5DF0D50D" w14:textId="77777777" w:rsidR="00E00126" w:rsidRPr="00634851" w:rsidRDefault="00E00126" w:rsidP="000B7ADB">
            <w:pPr>
              <w:jc w:val="both"/>
              <w:rPr>
                <w:rFonts w:ascii="Times New Roman" w:eastAsia="Times New Roman" w:hAnsi="Times New Roman" w:cs="Times New Roman"/>
                <w:color w:val="000000"/>
                <w:sz w:val="24"/>
                <w:szCs w:val="24"/>
                <w:lang w:val="uk-UA"/>
              </w:rPr>
            </w:pPr>
            <w:proofErr w:type="spellStart"/>
            <w:r w:rsidRPr="00634851">
              <w:rPr>
                <w:rFonts w:ascii="Times New Roman" w:eastAsia="Times New Roman" w:hAnsi="Times New Roman" w:cs="Times New Roman"/>
                <w:color w:val="000000"/>
                <w:sz w:val="24"/>
                <w:szCs w:val="24"/>
                <w:lang w:val="uk-UA"/>
              </w:rPr>
              <w:t>Мінмолодьспорт</w:t>
            </w:r>
            <w:proofErr w:type="spellEnd"/>
          </w:p>
          <w:p w14:paraId="6AFFDA31" w14:textId="263AFF11" w:rsidR="00A02C59" w:rsidRPr="00634851" w:rsidRDefault="00A02C59" w:rsidP="000B7ADB">
            <w:pPr>
              <w:jc w:val="both"/>
              <w:rPr>
                <w:rFonts w:ascii="Times New Roman" w:eastAsia="Times New Roman" w:hAnsi="Times New Roman" w:cs="Times New Roman"/>
                <w:color w:val="000000"/>
                <w:sz w:val="24"/>
                <w:szCs w:val="24"/>
                <w:lang w:val="uk-UA"/>
              </w:rPr>
            </w:pPr>
            <w:r w:rsidRPr="00634851">
              <w:rPr>
                <w:rFonts w:ascii="Times New Roman" w:eastAsia="Times New Roman" w:hAnsi="Times New Roman" w:cs="Times New Roman"/>
                <w:color w:val="000000"/>
                <w:sz w:val="24"/>
                <w:szCs w:val="24"/>
                <w:lang w:val="uk-UA"/>
              </w:rPr>
              <w:t>ДНДІФКС</w:t>
            </w:r>
          </w:p>
        </w:tc>
        <w:tc>
          <w:tcPr>
            <w:tcW w:w="1286" w:type="dxa"/>
          </w:tcPr>
          <w:p w14:paraId="74628714" w14:textId="3EDCAB8D" w:rsidR="00E00126" w:rsidRPr="00634851" w:rsidRDefault="00A02C59" w:rsidP="000B7ADB">
            <w:pPr>
              <w:jc w:val="both"/>
              <w:rPr>
                <w:rFonts w:ascii="Times New Roman" w:eastAsia="Times New Roman" w:hAnsi="Times New Roman" w:cs="Times New Roman"/>
                <w:color w:val="000000"/>
                <w:sz w:val="24"/>
                <w:szCs w:val="24"/>
                <w:lang w:val="uk-UA"/>
              </w:rPr>
            </w:pPr>
            <w:r w:rsidRPr="00634851">
              <w:rPr>
                <w:rFonts w:ascii="Times New Roman" w:eastAsia="Times New Roman" w:hAnsi="Times New Roman" w:cs="Times New Roman"/>
                <w:color w:val="000000"/>
                <w:sz w:val="24"/>
                <w:szCs w:val="24"/>
                <w:lang w:val="uk-UA"/>
              </w:rPr>
              <w:t>2025 рік</w:t>
            </w:r>
          </w:p>
        </w:tc>
        <w:tc>
          <w:tcPr>
            <w:tcW w:w="1985" w:type="dxa"/>
          </w:tcPr>
          <w:p w14:paraId="02E4FF15" w14:textId="36CEDC2E" w:rsidR="00E00126" w:rsidRPr="00634851" w:rsidRDefault="00A02C59" w:rsidP="000B7ADB">
            <w:pPr>
              <w:jc w:val="both"/>
              <w:rPr>
                <w:rFonts w:ascii="Times New Roman" w:eastAsia="Times New Roman" w:hAnsi="Times New Roman" w:cs="Times New Roman"/>
                <w:color w:val="000000"/>
                <w:sz w:val="24"/>
                <w:szCs w:val="24"/>
                <w:lang w:val="uk-UA"/>
              </w:rPr>
            </w:pPr>
            <w:r w:rsidRPr="00634851">
              <w:rPr>
                <w:rFonts w:ascii="Times New Roman" w:eastAsia="Times New Roman" w:hAnsi="Times New Roman" w:cs="Times New Roman"/>
                <w:color w:val="000000"/>
                <w:sz w:val="24"/>
                <w:szCs w:val="24"/>
                <w:lang w:val="uk-UA"/>
              </w:rPr>
              <w:t>Затверджено план</w:t>
            </w:r>
            <w:r w:rsidR="00172A28">
              <w:rPr>
                <w:rFonts w:ascii="Times New Roman" w:eastAsia="Times New Roman" w:hAnsi="Times New Roman" w:cs="Times New Roman"/>
                <w:color w:val="000000"/>
                <w:sz w:val="24"/>
                <w:szCs w:val="24"/>
                <w:lang w:val="uk-UA"/>
              </w:rPr>
              <w:t xml:space="preserve"> науково-дослідних робіт</w:t>
            </w:r>
            <w:r w:rsidRPr="00634851">
              <w:rPr>
                <w:rFonts w:ascii="Times New Roman" w:eastAsia="Times New Roman" w:hAnsi="Times New Roman" w:cs="Times New Roman"/>
                <w:color w:val="000000"/>
                <w:sz w:val="24"/>
                <w:szCs w:val="24"/>
                <w:lang w:val="uk-UA"/>
              </w:rPr>
              <w:t xml:space="preserve"> та темати</w:t>
            </w:r>
            <w:r w:rsidR="00172A28">
              <w:rPr>
                <w:rFonts w:ascii="Times New Roman" w:eastAsia="Times New Roman" w:hAnsi="Times New Roman" w:cs="Times New Roman"/>
                <w:color w:val="000000"/>
                <w:sz w:val="24"/>
                <w:szCs w:val="24"/>
                <w:lang w:val="uk-UA"/>
              </w:rPr>
              <w:t>чні плани</w:t>
            </w:r>
          </w:p>
        </w:tc>
      </w:tr>
      <w:tr w:rsidR="00A02C59" w:rsidRPr="00745F6E" w14:paraId="55EFD0FD" w14:textId="77777777" w:rsidTr="000B7ADB">
        <w:tc>
          <w:tcPr>
            <w:tcW w:w="4697" w:type="dxa"/>
          </w:tcPr>
          <w:p w14:paraId="45A2E7A4" w14:textId="39A47ED8" w:rsidR="00A02C59" w:rsidRPr="00634851" w:rsidRDefault="00A02C59" w:rsidP="00A02C59">
            <w:pPr>
              <w:jc w:val="both"/>
              <w:rPr>
                <w:rFonts w:ascii="Times New Roman" w:eastAsia="Times New Roman" w:hAnsi="Times New Roman" w:cs="Times New Roman"/>
                <w:color w:val="000000"/>
                <w:sz w:val="24"/>
                <w:szCs w:val="24"/>
                <w:lang w:val="uk-UA"/>
              </w:rPr>
            </w:pPr>
            <w:r w:rsidRPr="00634851">
              <w:rPr>
                <w:rFonts w:ascii="Times New Roman" w:eastAsia="Times New Roman" w:hAnsi="Times New Roman" w:cs="Times New Roman"/>
                <w:sz w:val="24"/>
                <w:szCs w:val="24"/>
                <w:lang w:val="uk-UA"/>
              </w:rPr>
              <w:t>При формуванні зведеного плану науково-дослідних робіт врахувати пріоритетні олімпійські види спорту згідно з групами спортсменів-кандидатів на участь у міжнародних спортивних змаганнях, зокрема елітною, провідною, перспективною.</w:t>
            </w:r>
          </w:p>
        </w:tc>
        <w:tc>
          <w:tcPr>
            <w:tcW w:w="2092" w:type="dxa"/>
          </w:tcPr>
          <w:p w14:paraId="23870CE6" w14:textId="77777777" w:rsidR="00A02C59" w:rsidRPr="00634851" w:rsidRDefault="00A02C59" w:rsidP="00A02C59">
            <w:pPr>
              <w:jc w:val="both"/>
              <w:rPr>
                <w:rFonts w:ascii="Times New Roman" w:eastAsia="Times New Roman" w:hAnsi="Times New Roman" w:cs="Times New Roman"/>
                <w:color w:val="000000"/>
                <w:sz w:val="24"/>
                <w:szCs w:val="24"/>
                <w:lang w:val="uk-UA"/>
              </w:rPr>
            </w:pPr>
            <w:proofErr w:type="spellStart"/>
            <w:r w:rsidRPr="00634851">
              <w:rPr>
                <w:rFonts w:ascii="Times New Roman" w:eastAsia="Times New Roman" w:hAnsi="Times New Roman" w:cs="Times New Roman"/>
                <w:color w:val="000000"/>
                <w:sz w:val="24"/>
                <w:szCs w:val="24"/>
                <w:lang w:val="uk-UA"/>
              </w:rPr>
              <w:t>Мінмолодьспорт</w:t>
            </w:r>
            <w:proofErr w:type="spellEnd"/>
          </w:p>
          <w:p w14:paraId="159D6B60" w14:textId="0F06AB13" w:rsidR="00A02C59" w:rsidRPr="00634851" w:rsidRDefault="00A02C59" w:rsidP="00A02C59">
            <w:pPr>
              <w:jc w:val="both"/>
              <w:rPr>
                <w:rFonts w:ascii="Times New Roman" w:eastAsia="Times New Roman" w:hAnsi="Times New Roman" w:cs="Times New Roman"/>
                <w:color w:val="000000"/>
                <w:sz w:val="24"/>
                <w:szCs w:val="24"/>
                <w:lang w:val="uk-UA"/>
              </w:rPr>
            </w:pPr>
            <w:r w:rsidRPr="00634851">
              <w:rPr>
                <w:rFonts w:ascii="Times New Roman" w:eastAsia="Times New Roman" w:hAnsi="Times New Roman" w:cs="Times New Roman"/>
                <w:color w:val="000000"/>
                <w:sz w:val="24"/>
                <w:szCs w:val="24"/>
                <w:lang w:val="uk-UA"/>
              </w:rPr>
              <w:t>ДНДІФКС</w:t>
            </w:r>
          </w:p>
        </w:tc>
        <w:tc>
          <w:tcPr>
            <w:tcW w:w="1286" w:type="dxa"/>
          </w:tcPr>
          <w:p w14:paraId="532D11D3" w14:textId="0DDDB160" w:rsidR="00A02C59" w:rsidRPr="00634851" w:rsidRDefault="00A02C59" w:rsidP="00A02C59">
            <w:pPr>
              <w:jc w:val="both"/>
              <w:rPr>
                <w:rFonts w:ascii="Times New Roman" w:eastAsia="Times New Roman" w:hAnsi="Times New Roman" w:cs="Times New Roman"/>
                <w:color w:val="000000"/>
                <w:sz w:val="24"/>
                <w:szCs w:val="24"/>
                <w:lang w:val="uk-UA"/>
              </w:rPr>
            </w:pPr>
            <w:r w:rsidRPr="00634851">
              <w:rPr>
                <w:rFonts w:ascii="Times New Roman" w:eastAsia="Times New Roman" w:hAnsi="Times New Roman" w:cs="Times New Roman"/>
                <w:color w:val="000000"/>
                <w:sz w:val="24"/>
                <w:szCs w:val="24"/>
                <w:lang w:val="uk-UA"/>
              </w:rPr>
              <w:t>2025 рік</w:t>
            </w:r>
          </w:p>
        </w:tc>
        <w:tc>
          <w:tcPr>
            <w:tcW w:w="1985" w:type="dxa"/>
          </w:tcPr>
          <w:p w14:paraId="03119E3A" w14:textId="6E734B34" w:rsidR="00A02C59" w:rsidRPr="00634851" w:rsidRDefault="00A02C59" w:rsidP="00A02C59">
            <w:pPr>
              <w:jc w:val="both"/>
              <w:rPr>
                <w:rFonts w:ascii="Times New Roman" w:eastAsia="Times New Roman" w:hAnsi="Times New Roman" w:cs="Times New Roman"/>
                <w:color w:val="000000"/>
                <w:sz w:val="24"/>
                <w:szCs w:val="24"/>
                <w:lang w:val="uk-UA"/>
              </w:rPr>
            </w:pPr>
            <w:r w:rsidRPr="00634851">
              <w:rPr>
                <w:rFonts w:ascii="Times New Roman" w:eastAsia="Times New Roman" w:hAnsi="Times New Roman" w:cs="Times New Roman"/>
                <w:color w:val="000000"/>
                <w:sz w:val="24"/>
                <w:szCs w:val="24"/>
                <w:lang w:val="uk-UA"/>
              </w:rPr>
              <w:t>Враховано пріоритетність видів спорту</w:t>
            </w:r>
            <w:r w:rsidR="00E05E07">
              <w:rPr>
                <w:rFonts w:ascii="Times New Roman" w:eastAsia="Times New Roman" w:hAnsi="Times New Roman" w:cs="Times New Roman"/>
                <w:color w:val="000000"/>
                <w:sz w:val="24"/>
                <w:szCs w:val="24"/>
                <w:lang w:val="uk-UA"/>
              </w:rPr>
              <w:t>;</w:t>
            </w:r>
            <w:r w:rsidR="004E4EB3">
              <w:rPr>
                <w:rFonts w:ascii="Times New Roman" w:eastAsia="Times New Roman" w:hAnsi="Times New Roman" w:cs="Times New Roman"/>
                <w:color w:val="000000"/>
                <w:sz w:val="24"/>
                <w:szCs w:val="24"/>
                <w:lang w:val="uk-UA"/>
              </w:rPr>
              <w:t xml:space="preserve"> </w:t>
            </w:r>
            <w:r w:rsidR="00E05E07">
              <w:rPr>
                <w:rFonts w:ascii="Times New Roman" w:eastAsia="Times New Roman" w:hAnsi="Times New Roman" w:cs="Times New Roman"/>
                <w:color w:val="000000"/>
                <w:sz w:val="24"/>
                <w:szCs w:val="24"/>
                <w:lang w:val="uk-UA"/>
              </w:rPr>
              <w:t xml:space="preserve">дослідженнями охоплені </w:t>
            </w:r>
            <w:r w:rsidR="004E4EB3">
              <w:rPr>
                <w:rFonts w:ascii="Times New Roman" w:eastAsia="Times New Roman" w:hAnsi="Times New Roman" w:cs="Times New Roman"/>
                <w:color w:val="000000"/>
                <w:sz w:val="24"/>
                <w:szCs w:val="24"/>
                <w:lang w:val="uk-UA"/>
              </w:rPr>
              <w:t>спортсмени-кандидати на участь у міжнародних змаганнях</w:t>
            </w:r>
            <w:r w:rsidR="00FB50B1">
              <w:rPr>
                <w:rFonts w:ascii="Times New Roman" w:eastAsia="Times New Roman" w:hAnsi="Times New Roman" w:cs="Times New Roman"/>
                <w:color w:val="000000"/>
                <w:sz w:val="24"/>
                <w:szCs w:val="24"/>
                <w:lang w:val="uk-UA"/>
              </w:rPr>
              <w:t xml:space="preserve"> за групами (елітна, провідна, перспективна)</w:t>
            </w:r>
          </w:p>
        </w:tc>
      </w:tr>
      <w:tr w:rsidR="00A02C59" w:rsidRPr="00745F6E" w14:paraId="63D6018E" w14:textId="77777777" w:rsidTr="000B7ADB">
        <w:tc>
          <w:tcPr>
            <w:tcW w:w="4697" w:type="dxa"/>
          </w:tcPr>
          <w:p w14:paraId="5FACC4BF" w14:textId="53DD69F3" w:rsidR="00A02C59" w:rsidRPr="00634851" w:rsidRDefault="00A02C59" w:rsidP="00A02C59">
            <w:pPr>
              <w:jc w:val="both"/>
              <w:rPr>
                <w:rFonts w:ascii="Times New Roman" w:eastAsia="Times New Roman" w:hAnsi="Times New Roman" w:cs="Times New Roman"/>
                <w:color w:val="000000"/>
                <w:sz w:val="24"/>
                <w:szCs w:val="24"/>
                <w:lang w:val="uk-UA"/>
              </w:rPr>
            </w:pPr>
            <w:r w:rsidRPr="00634851">
              <w:rPr>
                <w:rFonts w:ascii="Times New Roman" w:eastAsia="Times New Roman" w:hAnsi="Times New Roman" w:cs="Times New Roman"/>
                <w:color w:val="000000"/>
                <w:sz w:val="24"/>
                <w:szCs w:val="24"/>
                <w:lang w:val="uk-UA"/>
              </w:rPr>
              <w:t xml:space="preserve">При формуванні паспорта бюджетної програми на 2025 рік передбачити новий </w:t>
            </w:r>
            <w:r w:rsidRPr="00634851">
              <w:rPr>
                <w:rFonts w:ascii="Times New Roman" w:eastAsia="Times New Roman" w:hAnsi="Times New Roman" w:cs="Times New Roman"/>
                <w:color w:val="000000"/>
                <w:sz w:val="24"/>
                <w:szCs w:val="24"/>
                <w:lang w:val="uk-UA"/>
              </w:rPr>
              <w:lastRenderedPageBreak/>
              <w:t>напрям використання бюджетних коштів щодо науково-методичного забезпечення сфери фізичної культури і спорту та відповідні результативні показники</w:t>
            </w:r>
            <w:r w:rsidRPr="00634851">
              <w:rPr>
                <w:rFonts w:ascii="Times New Roman" w:eastAsia="Times New Roman" w:hAnsi="Times New Roman" w:cs="Times New Roman"/>
                <w:sz w:val="24"/>
                <w:szCs w:val="24"/>
                <w:lang w:val="uk-UA"/>
              </w:rPr>
              <w:t>.</w:t>
            </w:r>
          </w:p>
        </w:tc>
        <w:tc>
          <w:tcPr>
            <w:tcW w:w="2092" w:type="dxa"/>
          </w:tcPr>
          <w:p w14:paraId="78B93F9C" w14:textId="77777777" w:rsidR="00A02C59" w:rsidRPr="00634851" w:rsidRDefault="00A02C59" w:rsidP="00A02C59">
            <w:pPr>
              <w:jc w:val="both"/>
              <w:rPr>
                <w:rFonts w:ascii="Times New Roman" w:eastAsia="Times New Roman" w:hAnsi="Times New Roman" w:cs="Times New Roman"/>
                <w:color w:val="000000"/>
                <w:sz w:val="24"/>
                <w:szCs w:val="24"/>
                <w:lang w:val="uk-UA"/>
              </w:rPr>
            </w:pPr>
            <w:proofErr w:type="spellStart"/>
            <w:r w:rsidRPr="00634851">
              <w:rPr>
                <w:rFonts w:ascii="Times New Roman" w:eastAsia="Times New Roman" w:hAnsi="Times New Roman" w:cs="Times New Roman"/>
                <w:color w:val="000000"/>
                <w:sz w:val="24"/>
                <w:szCs w:val="24"/>
                <w:lang w:val="uk-UA"/>
              </w:rPr>
              <w:lastRenderedPageBreak/>
              <w:t>Мінмолодьспорт</w:t>
            </w:r>
            <w:proofErr w:type="spellEnd"/>
          </w:p>
          <w:p w14:paraId="0204C3B5" w14:textId="75CA4E83" w:rsidR="00A02C59" w:rsidRPr="00634851" w:rsidRDefault="00A02C59" w:rsidP="00A02C59">
            <w:pPr>
              <w:jc w:val="both"/>
              <w:rPr>
                <w:rFonts w:ascii="Times New Roman" w:eastAsia="Times New Roman" w:hAnsi="Times New Roman" w:cs="Times New Roman"/>
                <w:color w:val="000000"/>
                <w:sz w:val="24"/>
                <w:szCs w:val="24"/>
                <w:lang w:val="uk-UA"/>
              </w:rPr>
            </w:pPr>
            <w:r w:rsidRPr="00634851">
              <w:rPr>
                <w:rFonts w:ascii="Times New Roman" w:eastAsia="Times New Roman" w:hAnsi="Times New Roman" w:cs="Times New Roman"/>
                <w:color w:val="000000"/>
                <w:sz w:val="24"/>
                <w:szCs w:val="24"/>
                <w:lang w:val="uk-UA"/>
              </w:rPr>
              <w:t>ДНДІФКС</w:t>
            </w:r>
          </w:p>
        </w:tc>
        <w:tc>
          <w:tcPr>
            <w:tcW w:w="1286" w:type="dxa"/>
          </w:tcPr>
          <w:p w14:paraId="0BD4B4F3" w14:textId="6D32E7C1" w:rsidR="00A02C59" w:rsidRPr="00634851" w:rsidRDefault="00A02C59" w:rsidP="00A02C59">
            <w:pPr>
              <w:jc w:val="both"/>
              <w:rPr>
                <w:rFonts w:ascii="Times New Roman" w:eastAsia="Times New Roman" w:hAnsi="Times New Roman" w:cs="Times New Roman"/>
                <w:color w:val="000000"/>
                <w:sz w:val="24"/>
                <w:szCs w:val="24"/>
                <w:lang w:val="uk-UA"/>
              </w:rPr>
            </w:pPr>
            <w:r w:rsidRPr="00634851">
              <w:rPr>
                <w:rFonts w:ascii="Times New Roman" w:eastAsia="Times New Roman" w:hAnsi="Times New Roman" w:cs="Times New Roman"/>
                <w:color w:val="000000"/>
                <w:sz w:val="24"/>
                <w:szCs w:val="24"/>
                <w:lang w:val="uk-UA"/>
              </w:rPr>
              <w:t>2025 рік</w:t>
            </w:r>
          </w:p>
        </w:tc>
        <w:tc>
          <w:tcPr>
            <w:tcW w:w="1985" w:type="dxa"/>
          </w:tcPr>
          <w:p w14:paraId="7A2E789C" w14:textId="52725E93" w:rsidR="00A02C59" w:rsidRPr="00634851" w:rsidRDefault="00CC0D11" w:rsidP="00A02C59">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w:t>
            </w:r>
            <w:r w:rsidR="00021C51">
              <w:rPr>
                <w:rFonts w:ascii="Times New Roman" w:eastAsia="Times New Roman" w:hAnsi="Times New Roman" w:cs="Times New Roman"/>
                <w:color w:val="000000"/>
                <w:sz w:val="24"/>
                <w:szCs w:val="24"/>
                <w:lang w:val="uk-UA"/>
              </w:rPr>
              <w:t>проваджено</w:t>
            </w:r>
            <w:r w:rsidR="00A02C59" w:rsidRPr="00634851">
              <w:rPr>
                <w:rFonts w:ascii="Times New Roman" w:eastAsia="Times New Roman" w:hAnsi="Times New Roman" w:cs="Times New Roman"/>
                <w:color w:val="000000"/>
                <w:sz w:val="24"/>
                <w:szCs w:val="24"/>
                <w:lang w:val="uk-UA"/>
              </w:rPr>
              <w:t xml:space="preserve"> новий напрям </w:t>
            </w:r>
            <w:r w:rsidR="00A02C59" w:rsidRPr="00634851">
              <w:rPr>
                <w:rFonts w:ascii="Times New Roman" w:eastAsia="Times New Roman" w:hAnsi="Times New Roman" w:cs="Times New Roman"/>
                <w:color w:val="000000"/>
                <w:sz w:val="24"/>
                <w:szCs w:val="24"/>
                <w:lang w:val="uk-UA"/>
              </w:rPr>
              <w:lastRenderedPageBreak/>
              <w:t xml:space="preserve">використання бюджетних коштів щодо науково-методичного забезпечення сфери фізичної культури і спорту та </w:t>
            </w:r>
            <w:r>
              <w:rPr>
                <w:rFonts w:ascii="Times New Roman" w:eastAsia="Times New Roman" w:hAnsi="Times New Roman" w:cs="Times New Roman"/>
                <w:color w:val="000000"/>
                <w:sz w:val="24"/>
                <w:szCs w:val="24"/>
                <w:lang w:val="uk-UA"/>
              </w:rPr>
              <w:t xml:space="preserve">розроблено </w:t>
            </w:r>
            <w:r w:rsidR="00A02C59" w:rsidRPr="00634851">
              <w:rPr>
                <w:rFonts w:ascii="Times New Roman" w:eastAsia="Times New Roman" w:hAnsi="Times New Roman" w:cs="Times New Roman"/>
                <w:color w:val="000000"/>
                <w:sz w:val="24"/>
                <w:szCs w:val="24"/>
                <w:lang w:val="uk-UA"/>
              </w:rPr>
              <w:t>відповідні результативні показники</w:t>
            </w:r>
          </w:p>
        </w:tc>
      </w:tr>
      <w:tr w:rsidR="00A02C59" w:rsidRPr="00745F6E" w14:paraId="1EE7D182" w14:textId="77777777" w:rsidTr="000B7ADB">
        <w:tc>
          <w:tcPr>
            <w:tcW w:w="4697" w:type="dxa"/>
          </w:tcPr>
          <w:p w14:paraId="7EE5EBC4" w14:textId="725B46BF" w:rsidR="00A02C59" w:rsidRPr="00634851" w:rsidRDefault="00A02C59" w:rsidP="00A02C59">
            <w:pPr>
              <w:jc w:val="both"/>
              <w:rPr>
                <w:rFonts w:ascii="Times New Roman" w:eastAsia="Times New Roman" w:hAnsi="Times New Roman" w:cs="Times New Roman"/>
                <w:color w:val="000000"/>
                <w:sz w:val="24"/>
                <w:szCs w:val="24"/>
                <w:lang w:val="uk-UA"/>
              </w:rPr>
            </w:pPr>
            <w:r w:rsidRPr="00634851">
              <w:rPr>
                <w:rFonts w:ascii="Times New Roman" w:eastAsia="Times New Roman" w:hAnsi="Times New Roman" w:cs="Times New Roman"/>
                <w:sz w:val="24"/>
                <w:szCs w:val="24"/>
                <w:lang w:val="uk-UA"/>
              </w:rPr>
              <w:lastRenderedPageBreak/>
              <w:t>Здійснити новий розрахунок вартості платних послуг</w:t>
            </w:r>
          </w:p>
        </w:tc>
        <w:tc>
          <w:tcPr>
            <w:tcW w:w="2092" w:type="dxa"/>
          </w:tcPr>
          <w:p w14:paraId="5592B9E9" w14:textId="7E6B800B" w:rsidR="00A02C59" w:rsidRPr="00634851" w:rsidRDefault="00A02C59" w:rsidP="00A02C59">
            <w:pPr>
              <w:jc w:val="both"/>
              <w:rPr>
                <w:rFonts w:ascii="Times New Roman" w:eastAsia="Times New Roman" w:hAnsi="Times New Roman" w:cs="Times New Roman"/>
                <w:color w:val="000000"/>
                <w:sz w:val="24"/>
                <w:szCs w:val="24"/>
                <w:lang w:val="uk-UA"/>
              </w:rPr>
            </w:pPr>
            <w:r w:rsidRPr="00634851">
              <w:rPr>
                <w:rFonts w:ascii="Times New Roman" w:eastAsia="Times New Roman" w:hAnsi="Times New Roman" w:cs="Times New Roman"/>
                <w:color w:val="000000"/>
                <w:sz w:val="24"/>
                <w:szCs w:val="24"/>
                <w:lang w:val="uk-UA"/>
              </w:rPr>
              <w:t>ДНДІФКС</w:t>
            </w:r>
          </w:p>
        </w:tc>
        <w:tc>
          <w:tcPr>
            <w:tcW w:w="1286" w:type="dxa"/>
          </w:tcPr>
          <w:p w14:paraId="78F2F549" w14:textId="7D1C1F27" w:rsidR="00A02C59" w:rsidRPr="00634851" w:rsidRDefault="00A02C59" w:rsidP="00A02C59">
            <w:pPr>
              <w:jc w:val="both"/>
              <w:rPr>
                <w:rFonts w:ascii="Times New Roman" w:eastAsia="Times New Roman" w:hAnsi="Times New Roman" w:cs="Times New Roman"/>
                <w:color w:val="000000"/>
                <w:sz w:val="24"/>
                <w:szCs w:val="24"/>
                <w:lang w:val="uk-UA"/>
              </w:rPr>
            </w:pPr>
            <w:r w:rsidRPr="00634851">
              <w:rPr>
                <w:rFonts w:ascii="Times New Roman" w:eastAsia="Times New Roman" w:hAnsi="Times New Roman" w:cs="Times New Roman"/>
                <w:color w:val="000000"/>
                <w:sz w:val="24"/>
                <w:szCs w:val="24"/>
                <w:lang w:val="uk-UA"/>
              </w:rPr>
              <w:t>2025 рік</w:t>
            </w:r>
          </w:p>
        </w:tc>
        <w:tc>
          <w:tcPr>
            <w:tcW w:w="1985" w:type="dxa"/>
          </w:tcPr>
          <w:p w14:paraId="1BB8E2F7" w14:textId="6ED446B7" w:rsidR="00A02C59" w:rsidRPr="00634851" w:rsidRDefault="00B36016" w:rsidP="00A02C59">
            <w:pPr>
              <w:jc w:val="both"/>
              <w:rPr>
                <w:rFonts w:ascii="Times New Roman" w:eastAsia="Times New Roman" w:hAnsi="Times New Roman" w:cs="Times New Roman"/>
                <w:color w:val="000000"/>
                <w:sz w:val="24"/>
                <w:szCs w:val="24"/>
                <w:lang w:val="uk-UA"/>
              </w:rPr>
            </w:pPr>
            <w:r w:rsidRPr="00634851">
              <w:rPr>
                <w:rFonts w:ascii="Times New Roman" w:eastAsia="Times New Roman" w:hAnsi="Times New Roman" w:cs="Times New Roman"/>
                <w:color w:val="000000"/>
                <w:sz w:val="24"/>
                <w:szCs w:val="24"/>
                <w:lang w:val="uk-UA"/>
              </w:rPr>
              <w:t>Затверджено перелік платних послуг</w:t>
            </w:r>
          </w:p>
        </w:tc>
      </w:tr>
      <w:tr w:rsidR="00A02C59" w:rsidRPr="00745F6E" w14:paraId="33BDAD08" w14:textId="77777777" w:rsidTr="000B7ADB">
        <w:tc>
          <w:tcPr>
            <w:tcW w:w="4697" w:type="dxa"/>
          </w:tcPr>
          <w:p w14:paraId="003A9AB3" w14:textId="766AB578" w:rsidR="00A02C59" w:rsidRPr="00634851" w:rsidRDefault="00A02C59" w:rsidP="00A02C59">
            <w:pPr>
              <w:jc w:val="both"/>
              <w:rPr>
                <w:rFonts w:ascii="Times New Roman" w:eastAsia="Times New Roman" w:hAnsi="Times New Roman" w:cs="Times New Roman"/>
                <w:color w:val="000000"/>
                <w:sz w:val="24"/>
                <w:szCs w:val="24"/>
                <w:lang w:val="uk-UA"/>
              </w:rPr>
            </w:pPr>
            <w:r w:rsidRPr="00634851">
              <w:rPr>
                <w:rFonts w:ascii="Times New Roman" w:eastAsia="Times New Roman" w:hAnsi="Times New Roman" w:cs="Times New Roman"/>
                <w:sz w:val="24"/>
                <w:szCs w:val="24"/>
                <w:lang w:val="uk-UA"/>
              </w:rPr>
              <w:t>Здійснити моніторинг існуючих грантових програм, розглянути можливість та підготувати відповідні документи щодо участі у конкурсах на отримання грантів на наукову діяльність.</w:t>
            </w:r>
          </w:p>
        </w:tc>
        <w:tc>
          <w:tcPr>
            <w:tcW w:w="2092" w:type="dxa"/>
          </w:tcPr>
          <w:p w14:paraId="634D8730" w14:textId="5A573024" w:rsidR="00A02C59" w:rsidRPr="00634851" w:rsidRDefault="00A02C59" w:rsidP="00A02C59">
            <w:pPr>
              <w:jc w:val="both"/>
              <w:rPr>
                <w:rFonts w:ascii="Times New Roman" w:eastAsia="Times New Roman" w:hAnsi="Times New Roman" w:cs="Times New Roman"/>
                <w:color w:val="000000"/>
                <w:sz w:val="24"/>
                <w:szCs w:val="24"/>
                <w:lang w:val="uk-UA"/>
              </w:rPr>
            </w:pPr>
            <w:r w:rsidRPr="00634851">
              <w:rPr>
                <w:rFonts w:ascii="Times New Roman" w:eastAsia="Times New Roman" w:hAnsi="Times New Roman" w:cs="Times New Roman"/>
                <w:color w:val="000000"/>
                <w:sz w:val="24"/>
                <w:szCs w:val="24"/>
                <w:lang w:val="uk-UA"/>
              </w:rPr>
              <w:t>ДНДІФКС</w:t>
            </w:r>
          </w:p>
        </w:tc>
        <w:tc>
          <w:tcPr>
            <w:tcW w:w="1286" w:type="dxa"/>
          </w:tcPr>
          <w:p w14:paraId="30482531" w14:textId="745853C9" w:rsidR="00A02C59" w:rsidRPr="00634851" w:rsidRDefault="00A02C59" w:rsidP="00A02C59">
            <w:pPr>
              <w:jc w:val="both"/>
              <w:rPr>
                <w:rFonts w:ascii="Times New Roman" w:eastAsia="Times New Roman" w:hAnsi="Times New Roman" w:cs="Times New Roman"/>
                <w:color w:val="000000"/>
                <w:sz w:val="24"/>
                <w:szCs w:val="24"/>
                <w:lang w:val="uk-UA"/>
              </w:rPr>
            </w:pPr>
            <w:r w:rsidRPr="00634851">
              <w:rPr>
                <w:rFonts w:ascii="Times New Roman" w:eastAsia="Times New Roman" w:hAnsi="Times New Roman" w:cs="Times New Roman"/>
                <w:color w:val="000000"/>
                <w:sz w:val="24"/>
                <w:szCs w:val="24"/>
                <w:lang w:val="uk-UA"/>
              </w:rPr>
              <w:t>2025</w:t>
            </w:r>
            <w:r w:rsidR="00B36016" w:rsidRPr="00634851">
              <w:rPr>
                <w:rFonts w:ascii="Times New Roman" w:eastAsia="Times New Roman" w:hAnsi="Times New Roman" w:cs="Times New Roman"/>
                <w:color w:val="000000"/>
                <w:sz w:val="24"/>
                <w:szCs w:val="24"/>
                <w:lang w:val="uk-UA"/>
              </w:rPr>
              <w:t>-2026</w:t>
            </w:r>
            <w:r w:rsidRPr="00634851">
              <w:rPr>
                <w:rFonts w:ascii="Times New Roman" w:eastAsia="Times New Roman" w:hAnsi="Times New Roman" w:cs="Times New Roman"/>
                <w:color w:val="000000"/>
                <w:sz w:val="24"/>
                <w:szCs w:val="24"/>
                <w:lang w:val="uk-UA"/>
              </w:rPr>
              <w:t xml:space="preserve"> рік</w:t>
            </w:r>
          </w:p>
        </w:tc>
        <w:tc>
          <w:tcPr>
            <w:tcW w:w="1985" w:type="dxa"/>
          </w:tcPr>
          <w:p w14:paraId="5AC7881D" w14:textId="35CC00FD" w:rsidR="00A02C59" w:rsidRPr="00634851" w:rsidRDefault="00B36016" w:rsidP="00A02C59">
            <w:pPr>
              <w:jc w:val="both"/>
              <w:rPr>
                <w:rFonts w:ascii="Times New Roman" w:eastAsia="Times New Roman" w:hAnsi="Times New Roman" w:cs="Times New Roman"/>
                <w:color w:val="000000"/>
                <w:sz w:val="24"/>
                <w:szCs w:val="24"/>
                <w:lang w:val="uk-UA"/>
              </w:rPr>
            </w:pPr>
            <w:r w:rsidRPr="00634851">
              <w:rPr>
                <w:rFonts w:ascii="Times New Roman" w:eastAsia="Times New Roman" w:hAnsi="Times New Roman" w:cs="Times New Roman"/>
                <w:color w:val="000000"/>
                <w:sz w:val="24"/>
                <w:szCs w:val="24"/>
                <w:lang w:val="uk-UA"/>
              </w:rPr>
              <w:t>Визначення грантових програм та подання документів на конкурс.</w:t>
            </w:r>
          </w:p>
        </w:tc>
      </w:tr>
    </w:tbl>
    <w:p w14:paraId="77B12273" w14:textId="77777777" w:rsidR="00E00126" w:rsidRPr="009B5B1D" w:rsidRDefault="00E00126" w:rsidP="00CA32A6">
      <w:pPr>
        <w:shd w:val="clear" w:color="auto" w:fill="FFFFFF"/>
        <w:spacing w:after="0" w:line="240" w:lineRule="auto"/>
        <w:ind w:left="37" w:firstLine="567"/>
        <w:jc w:val="both"/>
        <w:rPr>
          <w:rFonts w:ascii="Times New Roman" w:eastAsia="Times New Roman" w:hAnsi="Times New Roman" w:cs="Times New Roman"/>
          <w:sz w:val="28"/>
          <w:szCs w:val="28"/>
          <w:lang w:val="uk-UA"/>
        </w:rPr>
      </w:pPr>
    </w:p>
    <w:p w14:paraId="0F16193E" w14:textId="77777777" w:rsidR="00806BF2" w:rsidRPr="009B5B1D" w:rsidRDefault="00806BF2" w:rsidP="00806BF2">
      <w:pPr>
        <w:jc w:val="center"/>
        <w:rPr>
          <w:rFonts w:ascii="Times New Roman" w:hAnsi="Times New Roman" w:cs="Times New Roman"/>
          <w:b/>
          <w:bCs/>
          <w:sz w:val="28"/>
          <w:szCs w:val="28"/>
          <w:lang w:val="uk-UA"/>
        </w:rPr>
      </w:pPr>
      <w:r w:rsidRPr="009B5B1D">
        <w:rPr>
          <w:rFonts w:ascii="Times New Roman" w:hAnsi="Times New Roman" w:cs="Times New Roman"/>
          <w:b/>
          <w:bCs/>
          <w:sz w:val="28"/>
          <w:szCs w:val="28"/>
          <w:lang w:val="uk-UA"/>
        </w:rPr>
        <w:t>І</w:t>
      </w:r>
      <w:r w:rsidRPr="009B5B1D">
        <w:rPr>
          <w:rFonts w:ascii="Times New Roman" w:hAnsi="Times New Roman" w:cs="Times New Roman"/>
          <w:b/>
          <w:bCs/>
          <w:sz w:val="28"/>
          <w:szCs w:val="28"/>
          <w:lang w:val="en-US"/>
        </w:rPr>
        <w:t>V</w:t>
      </w:r>
      <w:r w:rsidRPr="009B5B1D">
        <w:rPr>
          <w:rFonts w:ascii="Times New Roman" w:hAnsi="Times New Roman" w:cs="Times New Roman"/>
          <w:b/>
          <w:bCs/>
          <w:sz w:val="28"/>
          <w:szCs w:val="28"/>
          <w:lang w:val="uk-UA"/>
        </w:rPr>
        <w:t>. Порівняння варіантів</w:t>
      </w:r>
      <w:r w:rsidRPr="009B5B1D">
        <w:rPr>
          <w:rFonts w:ascii="Arial Unicode MS" w:eastAsia="Arial Unicode MS" w:hAnsi="Arial Unicode MS" w:cs="Arial Unicode MS"/>
          <w:b/>
          <w:color w:val="000000"/>
          <w:sz w:val="28"/>
          <w:szCs w:val="28"/>
          <w:lang w:val="uk-UA" w:bidi="uk-UA"/>
        </w:rPr>
        <w:t xml:space="preserve"> </w:t>
      </w:r>
      <w:r w:rsidRPr="009B5B1D">
        <w:rPr>
          <w:rFonts w:ascii="Times New Roman" w:eastAsia="Arial Unicode MS" w:hAnsi="Times New Roman" w:cs="Times New Roman"/>
          <w:b/>
          <w:color w:val="000000"/>
          <w:sz w:val="28"/>
          <w:szCs w:val="28"/>
          <w:lang w:val="uk-UA" w:bidi="uk-UA"/>
        </w:rPr>
        <w:t>та пропозиції щодо оптимального варіанту досягнення цілі огляду витрат</w:t>
      </w:r>
    </w:p>
    <w:tbl>
      <w:tblPr>
        <w:tblStyle w:val="a8"/>
        <w:tblW w:w="10060" w:type="dxa"/>
        <w:tblLook w:val="04A0" w:firstRow="1" w:lastRow="0" w:firstColumn="1" w:lastColumn="0" w:noHBand="0" w:noVBand="1"/>
      </w:tblPr>
      <w:tblGrid>
        <w:gridCol w:w="1980"/>
        <w:gridCol w:w="2126"/>
        <w:gridCol w:w="2552"/>
        <w:gridCol w:w="3402"/>
      </w:tblGrid>
      <w:tr w:rsidR="00806BF2" w:rsidRPr="009B5B1D" w14:paraId="7E7C8D24" w14:textId="77777777" w:rsidTr="00172A28">
        <w:tc>
          <w:tcPr>
            <w:tcW w:w="1980" w:type="dxa"/>
          </w:tcPr>
          <w:p w14:paraId="5DD31D0A" w14:textId="77777777" w:rsidR="00806BF2" w:rsidRPr="009B5B1D" w:rsidRDefault="00806BF2" w:rsidP="004D23BF">
            <w:pPr>
              <w:jc w:val="center"/>
              <w:rPr>
                <w:rFonts w:ascii="Times New Roman" w:hAnsi="Times New Roman" w:cs="Times New Roman"/>
                <w:b/>
                <w:bCs/>
                <w:sz w:val="28"/>
                <w:szCs w:val="28"/>
                <w:lang w:val="uk-UA"/>
              </w:rPr>
            </w:pPr>
            <w:r w:rsidRPr="009B5B1D">
              <w:rPr>
                <w:rFonts w:ascii="Times New Roman" w:hAnsi="Times New Roman" w:cs="Times New Roman"/>
                <w:b/>
                <w:bCs/>
                <w:sz w:val="28"/>
                <w:szCs w:val="28"/>
                <w:lang w:val="uk-UA"/>
              </w:rPr>
              <w:t>Критерії порівняння</w:t>
            </w:r>
          </w:p>
        </w:tc>
        <w:tc>
          <w:tcPr>
            <w:tcW w:w="2126" w:type="dxa"/>
          </w:tcPr>
          <w:p w14:paraId="070DE759" w14:textId="77777777" w:rsidR="00806BF2" w:rsidRPr="009B5B1D" w:rsidRDefault="00806BF2" w:rsidP="004D23BF">
            <w:pPr>
              <w:jc w:val="center"/>
              <w:rPr>
                <w:rFonts w:ascii="Times New Roman" w:hAnsi="Times New Roman" w:cs="Times New Roman"/>
                <w:b/>
                <w:bCs/>
                <w:sz w:val="28"/>
                <w:szCs w:val="28"/>
                <w:lang w:val="uk-UA"/>
              </w:rPr>
            </w:pPr>
            <w:r w:rsidRPr="009B5B1D">
              <w:rPr>
                <w:rFonts w:ascii="Times New Roman" w:hAnsi="Times New Roman" w:cs="Times New Roman"/>
                <w:b/>
                <w:bCs/>
                <w:sz w:val="28"/>
                <w:szCs w:val="28"/>
                <w:lang w:val="uk-UA"/>
              </w:rPr>
              <w:t>Варіант 1</w:t>
            </w:r>
          </w:p>
        </w:tc>
        <w:tc>
          <w:tcPr>
            <w:tcW w:w="2552" w:type="dxa"/>
          </w:tcPr>
          <w:p w14:paraId="3B70E539" w14:textId="77777777" w:rsidR="00806BF2" w:rsidRPr="009B5B1D" w:rsidRDefault="00806BF2" w:rsidP="004D23BF">
            <w:pPr>
              <w:jc w:val="center"/>
              <w:rPr>
                <w:rFonts w:ascii="Times New Roman" w:hAnsi="Times New Roman" w:cs="Times New Roman"/>
                <w:b/>
                <w:bCs/>
                <w:sz w:val="28"/>
                <w:szCs w:val="28"/>
                <w:lang w:val="uk-UA"/>
              </w:rPr>
            </w:pPr>
            <w:r w:rsidRPr="009B5B1D">
              <w:rPr>
                <w:rFonts w:ascii="Times New Roman" w:hAnsi="Times New Roman" w:cs="Times New Roman"/>
                <w:b/>
                <w:bCs/>
                <w:sz w:val="28"/>
                <w:szCs w:val="28"/>
                <w:lang w:val="uk-UA"/>
              </w:rPr>
              <w:t>Варіант 2</w:t>
            </w:r>
          </w:p>
        </w:tc>
        <w:tc>
          <w:tcPr>
            <w:tcW w:w="3402" w:type="dxa"/>
          </w:tcPr>
          <w:p w14:paraId="751695C5" w14:textId="77777777" w:rsidR="00806BF2" w:rsidRPr="009B5B1D" w:rsidRDefault="00806BF2" w:rsidP="004D23BF">
            <w:pPr>
              <w:jc w:val="center"/>
              <w:rPr>
                <w:rFonts w:ascii="Times New Roman" w:hAnsi="Times New Roman" w:cs="Times New Roman"/>
                <w:b/>
                <w:bCs/>
                <w:sz w:val="28"/>
                <w:szCs w:val="28"/>
                <w:lang w:val="uk-UA"/>
              </w:rPr>
            </w:pPr>
            <w:r w:rsidRPr="009B5B1D">
              <w:rPr>
                <w:rFonts w:ascii="Times New Roman" w:hAnsi="Times New Roman" w:cs="Times New Roman"/>
                <w:b/>
                <w:bCs/>
                <w:sz w:val="28"/>
                <w:szCs w:val="28"/>
                <w:lang w:val="uk-UA"/>
              </w:rPr>
              <w:t>Варіант 3</w:t>
            </w:r>
          </w:p>
        </w:tc>
      </w:tr>
      <w:tr w:rsidR="00806BF2" w:rsidRPr="009B5B1D" w14:paraId="3170CAF4" w14:textId="77777777" w:rsidTr="00172A28">
        <w:tc>
          <w:tcPr>
            <w:tcW w:w="1980" w:type="dxa"/>
          </w:tcPr>
          <w:p w14:paraId="0B3F918C" w14:textId="77777777" w:rsidR="00806BF2" w:rsidRPr="009B5B1D" w:rsidRDefault="00806BF2" w:rsidP="004D23BF">
            <w:pPr>
              <w:rPr>
                <w:rFonts w:ascii="Times New Roman" w:hAnsi="Times New Roman" w:cs="Times New Roman"/>
                <w:sz w:val="24"/>
                <w:szCs w:val="24"/>
                <w:lang w:val="uk-UA"/>
              </w:rPr>
            </w:pPr>
            <w:r w:rsidRPr="009B5B1D">
              <w:rPr>
                <w:rFonts w:ascii="Times New Roman" w:hAnsi="Times New Roman" w:cs="Times New Roman"/>
                <w:sz w:val="24"/>
                <w:szCs w:val="24"/>
                <w:lang w:val="uk-UA"/>
              </w:rPr>
              <w:t>Вплив на витрати та надходження бюджету</w:t>
            </w:r>
          </w:p>
        </w:tc>
        <w:tc>
          <w:tcPr>
            <w:tcW w:w="2126" w:type="dxa"/>
          </w:tcPr>
          <w:p w14:paraId="20BF57E4" w14:textId="77777777" w:rsidR="00806BF2" w:rsidRPr="009B5B1D" w:rsidRDefault="00806BF2" w:rsidP="004D23BF">
            <w:pPr>
              <w:rPr>
                <w:rFonts w:ascii="Times New Roman" w:hAnsi="Times New Roman" w:cs="Times New Roman"/>
                <w:sz w:val="24"/>
                <w:szCs w:val="24"/>
                <w:lang w:val="uk-UA"/>
              </w:rPr>
            </w:pPr>
            <w:r w:rsidRPr="009B5B1D">
              <w:rPr>
                <w:rFonts w:ascii="Times New Roman" w:hAnsi="Times New Roman" w:cs="Times New Roman"/>
                <w:sz w:val="24"/>
                <w:szCs w:val="24"/>
                <w:lang w:val="uk-UA"/>
              </w:rPr>
              <w:t>Здійснюється в межах видатків, передбачених у державному бюджеті на відповідний рік</w:t>
            </w:r>
          </w:p>
        </w:tc>
        <w:tc>
          <w:tcPr>
            <w:tcW w:w="2552" w:type="dxa"/>
          </w:tcPr>
          <w:p w14:paraId="679B89DC" w14:textId="77777777" w:rsidR="00806BF2" w:rsidRPr="009B5B1D" w:rsidRDefault="00806BF2" w:rsidP="004D23BF">
            <w:pPr>
              <w:rPr>
                <w:rFonts w:ascii="Times New Roman" w:hAnsi="Times New Roman" w:cs="Times New Roman"/>
                <w:b/>
                <w:bCs/>
                <w:sz w:val="24"/>
                <w:szCs w:val="24"/>
                <w:lang w:val="uk-UA"/>
              </w:rPr>
            </w:pPr>
            <w:r w:rsidRPr="009B5B1D">
              <w:rPr>
                <w:rFonts w:ascii="Times New Roman" w:hAnsi="Times New Roman" w:cs="Times New Roman"/>
                <w:sz w:val="24"/>
                <w:szCs w:val="24"/>
                <w:lang w:val="uk-UA"/>
              </w:rPr>
              <w:t>Здійснюється в межах видатків, передбачених у державному бюджеті на відповідний рік, може потребувати додаткових витрат з бюджету</w:t>
            </w:r>
          </w:p>
        </w:tc>
        <w:tc>
          <w:tcPr>
            <w:tcW w:w="3402" w:type="dxa"/>
          </w:tcPr>
          <w:p w14:paraId="5504BA6D" w14:textId="76E9A041" w:rsidR="00806BF2" w:rsidRPr="009B5B1D" w:rsidRDefault="00806BF2" w:rsidP="004D23BF">
            <w:pPr>
              <w:rPr>
                <w:rFonts w:ascii="Times New Roman" w:hAnsi="Times New Roman" w:cs="Times New Roman"/>
                <w:b/>
                <w:bCs/>
                <w:sz w:val="24"/>
                <w:szCs w:val="24"/>
                <w:lang w:val="uk-UA"/>
              </w:rPr>
            </w:pPr>
            <w:r w:rsidRPr="009B5B1D">
              <w:rPr>
                <w:rFonts w:ascii="Times New Roman" w:hAnsi="Times New Roman" w:cs="Times New Roman"/>
                <w:sz w:val="24"/>
                <w:szCs w:val="24"/>
                <w:lang w:val="uk-UA"/>
              </w:rPr>
              <w:t>Здійснюється в межах видатків, передбачених у державному бюджеті на відповідний рік</w:t>
            </w:r>
            <w:r w:rsidR="00CA32A6">
              <w:rPr>
                <w:rFonts w:ascii="Times New Roman" w:hAnsi="Times New Roman" w:cs="Times New Roman"/>
                <w:sz w:val="24"/>
                <w:szCs w:val="24"/>
                <w:lang w:val="uk-UA"/>
              </w:rPr>
              <w:t>,</w:t>
            </w:r>
            <w:r w:rsidRPr="009B5B1D">
              <w:rPr>
                <w:rFonts w:ascii="Times New Roman" w:hAnsi="Times New Roman" w:cs="Times New Roman"/>
                <w:sz w:val="24"/>
                <w:szCs w:val="24"/>
                <w:lang w:val="uk-UA"/>
              </w:rPr>
              <w:t xml:space="preserve"> та залучаються позабюджетні грантові кошти</w:t>
            </w:r>
          </w:p>
        </w:tc>
      </w:tr>
      <w:tr w:rsidR="00806BF2" w:rsidRPr="009B5B1D" w14:paraId="62E4989C" w14:textId="77777777" w:rsidTr="00172A28">
        <w:tc>
          <w:tcPr>
            <w:tcW w:w="1980" w:type="dxa"/>
          </w:tcPr>
          <w:p w14:paraId="4F26C6EF" w14:textId="77777777" w:rsidR="00806BF2" w:rsidRPr="009B5B1D" w:rsidRDefault="00806BF2" w:rsidP="004D23BF">
            <w:pPr>
              <w:rPr>
                <w:rFonts w:ascii="Times New Roman" w:hAnsi="Times New Roman" w:cs="Times New Roman"/>
                <w:sz w:val="24"/>
                <w:szCs w:val="24"/>
                <w:lang w:val="uk-UA"/>
              </w:rPr>
            </w:pPr>
            <w:r w:rsidRPr="009B5B1D">
              <w:rPr>
                <w:rFonts w:ascii="Times New Roman" w:hAnsi="Times New Roman" w:cs="Times New Roman"/>
                <w:sz w:val="24"/>
                <w:szCs w:val="24"/>
                <w:lang w:val="uk-UA"/>
              </w:rPr>
              <w:t>Сильні сторони</w:t>
            </w:r>
          </w:p>
        </w:tc>
        <w:tc>
          <w:tcPr>
            <w:tcW w:w="2126" w:type="dxa"/>
          </w:tcPr>
          <w:p w14:paraId="1DAAA5EE" w14:textId="77777777" w:rsidR="00806BF2" w:rsidRPr="009B5B1D" w:rsidRDefault="00806BF2" w:rsidP="004D23BF">
            <w:pPr>
              <w:rPr>
                <w:rFonts w:ascii="Times New Roman" w:hAnsi="Times New Roman" w:cs="Times New Roman"/>
                <w:sz w:val="24"/>
                <w:szCs w:val="24"/>
                <w:lang w:val="uk-UA"/>
              </w:rPr>
            </w:pPr>
            <w:r w:rsidRPr="009B5B1D">
              <w:rPr>
                <w:rFonts w:ascii="Times New Roman" w:hAnsi="Times New Roman" w:cs="Times New Roman"/>
                <w:sz w:val="24"/>
                <w:szCs w:val="24"/>
                <w:lang w:val="uk-UA"/>
              </w:rPr>
              <w:t>Тематики науково-дослідних робіт формуються за запитом тренерського складу національних збірних команд України</w:t>
            </w:r>
          </w:p>
          <w:p w14:paraId="36AC4C8A" w14:textId="77777777" w:rsidR="00806BF2" w:rsidRPr="009B5B1D" w:rsidRDefault="00806BF2" w:rsidP="004D23BF">
            <w:pPr>
              <w:rPr>
                <w:rFonts w:ascii="Times New Roman" w:hAnsi="Times New Roman" w:cs="Times New Roman"/>
                <w:sz w:val="24"/>
                <w:szCs w:val="24"/>
                <w:lang w:val="uk-UA"/>
              </w:rPr>
            </w:pPr>
            <w:r w:rsidRPr="009B5B1D">
              <w:rPr>
                <w:rFonts w:ascii="Times New Roman" w:hAnsi="Times New Roman" w:cs="Times New Roman"/>
                <w:sz w:val="24"/>
                <w:szCs w:val="24"/>
                <w:lang w:val="uk-UA"/>
              </w:rPr>
              <w:t>терміном на п’ять років</w:t>
            </w:r>
          </w:p>
        </w:tc>
        <w:tc>
          <w:tcPr>
            <w:tcW w:w="2552" w:type="dxa"/>
          </w:tcPr>
          <w:p w14:paraId="0B012300" w14:textId="62C23430" w:rsidR="00806BF2" w:rsidRPr="009B5B1D" w:rsidRDefault="00806BF2" w:rsidP="004D23BF">
            <w:pPr>
              <w:rPr>
                <w:rFonts w:ascii="Times New Roman" w:hAnsi="Times New Roman" w:cs="Times New Roman"/>
                <w:sz w:val="24"/>
                <w:szCs w:val="24"/>
                <w:lang w:val="uk-UA"/>
              </w:rPr>
            </w:pPr>
            <w:r w:rsidRPr="009B5B1D">
              <w:rPr>
                <w:rFonts w:ascii="Times New Roman" w:hAnsi="Times New Roman" w:cs="Times New Roman"/>
                <w:sz w:val="24"/>
                <w:szCs w:val="24"/>
                <w:lang w:val="uk-UA"/>
              </w:rPr>
              <w:t>Швидше впровадження в навчально-тренувальний та змагальний процес результатів наукових досліджень з урахуванням циклічності міжнародних</w:t>
            </w:r>
            <w:r w:rsidR="00CA32A6">
              <w:rPr>
                <w:rFonts w:ascii="Times New Roman" w:hAnsi="Times New Roman" w:cs="Times New Roman"/>
                <w:sz w:val="24"/>
                <w:szCs w:val="24"/>
                <w:lang w:val="uk-UA"/>
              </w:rPr>
              <w:t xml:space="preserve"> спортивних</w:t>
            </w:r>
            <w:r w:rsidRPr="009B5B1D">
              <w:rPr>
                <w:rFonts w:ascii="Times New Roman" w:hAnsi="Times New Roman" w:cs="Times New Roman"/>
                <w:sz w:val="24"/>
                <w:szCs w:val="24"/>
                <w:lang w:val="uk-UA"/>
              </w:rPr>
              <w:t xml:space="preserve"> змагань, зосередження уваги на певній визначеній категорії спортсменів</w:t>
            </w:r>
          </w:p>
        </w:tc>
        <w:tc>
          <w:tcPr>
            <w:tcW w:w="3402" w:type="dxa"/>
          </w:tcPr>
          <w:p w14:paraId="45A87ACF" w14:textId="7D506925" w:rsidR="00806BF2" w:rsidRPr="009B5B1D" w:rsidRDefault="00806BF2" w:rsidP="004D23BF">
            <w:pPr>
              <w:rPr>
                <w:rFonts w:ascii="Times New Roman" w:hAnsi="Times New Roman" w:cs="Times New Roman"/>
                <w:sz w:val="24"/>
                <w:szCs w:val="24"/>
                <w:lang w:val="uk-UA"/>
              </w:rPr>
            </w:pPr>
            <w:r w:rsidRPr="009B5B1D">
              <w:rPr>
                <w:rFonts w:ascii="Times New Roman" w:hAnsi="Times New Roman" w:cs="Times New Roman"/>
                <w:sz w:val="24"/>
                <w:szCs w:val="24"/>
                <w:lang w:val="uk-UA"/>
              </w:rPr>
              <w:t>Швидше впровадження в навчально-тренувальний та змагальний процес результатів наукових досліджень з урахуванням циклічності міжнародних</w:t>
            </w:r>
            <w:r w:rsidR="00CA32A6">
              <w:rPr>
                <w:rFonts w:ascii="Times New Roman" w:hAnsi="Times New Roman" w:cs="Times New Roman"/>
                <w:sz w:val="24"/>
                <w:szCs w:val="24"/>
                <w:lang w:val="uk-UA"/>
              </w:rPr>
              <w:t xml:space="preserve"> спортивних</w:t>
            </w:r>
            <w:r w:rsidRPr="009B5B1D">
              <w:rPr>
                <w:rFonts w:ascii="Times New Roman" w:hAnsi="Times New Roman" w:cs="Times New Roman"/>
                <w:sz w:val="24"/>
                <w:szCs w:val="24"/>
                <w:lang w:val="uk-UA"/>
              </w:rPr>
              <w:t xml:space="preserve"> змагань, зосередження уваги на певній визначеній категорії спортсменів</w:t>
            </w:r>
            <w:r w:rsidR="00932BBD">
              <w:rPr>
                <w:rFonts w:ascii="Times New Roman" w:hAnsi="Times New Roman" w:cs="Times New Roman"/>
                <w:sz w:val="24"/>
                <w:szCs w:val="24"/>
                <w:lang w:val="uk-UA"/>
              </w:rPr>
              <w:t>-кандидатів на участь у міжнародних спортивних змаганнях</w:t>
            </w:r>
            <w:r w:rsidR="00CA32A6">
              <w:rPr>
                <w:rFonts w:ascii="Times New Roman" w:hAnsi="Times New Roman" w:cs="Times New Roman"/>
                <w:sz w:val="24"/>
                <w:szCs w:val="24"/>
                <w:lang w:val="uk-UA"/>
              </w:rPr>
              <w:t>.</w:t>
            </w:r>
          </w:p>
          <w:p w14:paraId="6B7C3FCC" w14:textId="1C55397C" w:rsidR="00806BF2" w:rsidRPr="009B5B1D" w:rsidRDefault="00806BF2" w:rsidP="004D23BF">
            <w:pPr>
              <w:rPr>
                <w:rFonts w:ascii="Times New Roman" w:hAnsi="Times New Roman" w:cs="Times New Roman"/>
                <w:sz w:val="24"/>
                <w:szCs w:val="24"/>
                <w:lang w:val="uk-UA"/>
              </w:rPr>
            </w:pPr>
            <w:r w:rsidRPr="009B5B1D">
              <w:rPr>
                <w:rFonts w:ascii="Times New Roman" w:hAnsi="Times New Roman" w:cs="Times New Roman"/>
                <w:sz w:val="24"/>
                <w:szCs w:val="24"/>
                <w:lang w:val="uk-UA"/>
              </w:rPr>
              <w:t xml:space="preserve">Забезпечення сталої системи науково-методичного супроводу спортсменів без  повної залежності від надання </w:t>
            </w:r>
            <w:r w:rsidRPr="009B5B1D">
              <w:rPr>
                <w:rFonts w:ascii="Times New Roman" w:hAnsi="Times New Roman" w:cs="Times New Roman"/>
                <w:sz w:val="24"/>
                <w:szCs w:val="24"/>
                <w:lang w:val="uk-UA"/>
              </w:rPr>
              <w:lastRenderedPageBreak/>
              <w:t>платних послуг  за рахунок окремого напряму фінансування</w:t>
            </w:r>
            <w:r w:rsidR="00CA32A6">
              <w:rPr>
                <w:rFonts w:ascii="Times New Roman" w:hAnsi="Times New Roman" w:cs="Times New Roman"/>
                <w:sz w:val="24"/>
                <w:szCs w:val="24"/>
                <w:lang w:val="uk-UA"/>
              </w:rPr>
              <w:t>.</w:t>
            </w:r>
          </w:p>
          <w:p w14:paraId="18A864D5" w14:textId="77777777" w:rsidR="00806BF2" w:rsidRPr="009B5B1D" w:rsidRDefault="00806BF2" w:rsidP="004D23BF">
            <w:pPr>
              <w:rPr>
                <w:rFonts w:ascii="Times New Roman" w:hAnsi="Times New Roman" w:cs="Times New Roman"/>
                <w:sz w:val="24"/>
                <w:szCs w:val="24"/>
                <w:lang w:val="uk-UA"/>
              </w:rPr>
            </w:pPr>
            <w:r w:rsidRPr="009B5B1D">
              <w:rPr>
                <w:rFonts w:ascii="Times New Roman" w:hAnsi="Times New Roman" w:cs="Times New Roman"/>
                <w:sz w:val="24"/>
                <w:szCs w:val="24"/>
                <w:lang w:val="uk-UA"/>
              </w:rPr>
              <w:t>Залучення додаткових позабюджетних коштів</w:t>
            </w:r>
            <w:r w:rsidRPr="009B5B1D">
              <w:rPr>
                <w:rFonts w:ascii="Times New Roman" w:hAnsi="Times New Roman" w:cs="Times New Roman"/>
                <w:b/>
                <w:bCs/>
                <w:sz w:val="24"/>
                <w:szCs w:val="24"/>
                <w:lang w:val="uk-UA"/>
              </w:rPr>
              <w:t xml:space="preserve">  </w:t>
            </w:r>
          </w:p>
          <w:p w14:paraId="0F30EC44" w14:textId="77777777" w:rsidR="00806BF2" w:rsidRPr="009B5B1D" w:rsidRDefault="00806BF2" w:rsidP="004D23BF">
            <w:pPr>
              <w:rPr>
                <w:rFonts w:ascii="Times New Roman" w:hAnsi="Times New Roman" w:cs="Times New Roman"/>
                <w:b/>
                <w:bCs/>
                <w:sz w:val="24"/>
                <w:szCs w:val="24"/>
                <w:lang w:val="uk-UA"/>
              </w:rPr>
            </w:pPr>
            <w:r w:rsidRPr="009B5B1D">
              <w:rPr>
                <w:rFonts w:ascii="Times New Roman" w:hAnsi="Times New Roman" w:cs="Times New Roman"/>
                <w:b/>
                <w:bCs/>
                <w:sz w:val="24"/>
                <w:szCs w:val="24"/>
                <w:lang w:val="uk-UA"/>
              </w:rPr>
              <w:t xml:space="preserve"> </w:t>
            </w:r>
          </w:p>
        </w:tc>
      </w:tr>
      <w:tr w:rsidR="00806BF2" w:rsidRPr="009B5B1D" w14:paraId="5BF049F2" w14:textId="77777777" w:rsidTr="00172A28">
        <w:tc>
          <w:tcPr>
            <w:tcW w:w="1980" w:type="dxa"/>
          </w:tcPr>
          <w:p w14:paraId="76BF8371" w14:textId="77777777" w:rsidR="00806BF2" w:rsidRPr="009B5B1D" w:rsidRDefault="00806BF2" w:rsidP="004D23BF">
            <w:pPr>
              <w:rPr>
                <w:rFonts w:ascii="Times New Roman" w:hAnsi="Times New Roman" w:cs="Times New Roman"/>
                <w:sz w:val="24"/>
                <w:szCs w:val="24"/>
                <w:lang w:val="uk-UA"/>
              </w:rPr>
            </w:pPr>
            <w:r w:rsidRPr="009B5B1D">
              <w:rPr>
                <w:rFonts w:ascii="Times New Roman" w:hAnsi="Times New Roman" w:cs="Times New Roman"/>
                <w:sz w:val="24"/>
                <w:szCs w:val="24"/>
                <w:lang w:val="uk-UA"/>
              </w:rPr>
              <w:lastRenderedPageBreak/>
              <w:t>Слабкі сторони</w:t>
            </w:r>
          </w:p>
        </w:tc>
        <w:tc>
          <w:tcPr>
            <w:tcW w:w="2126" w:type="dxa"/>
          </w:tcPr>
          <w:p w14:paraId="2C228009" w14:textId="79DF6DD2" w:rsidR="00806BF2" w:rsidRPr="009B5B1D" w:rsidRDefault="00806BF2" w:rsidP="004D23BF">
            <w:pPr>
              <w:rPr>
                <w:rFonts w:ascii="Times New Roman" w:hAnsi="Times New Roman" w:cs="Times New Roman"/>
                <w:sz w:val="24"/>
                <w:szCs w:val="24"/>
                <w:lang w:val="uk-UA"/>
              </w:rPr>
            </w:pPr>
            <w:r w:rsidRPr="009B5B1D">
              <w:rPr>
                <w:rFonts w:ascii="Times New Roman" w:hAnsi="Times New Roman" w:cs="Times New Roman"/>
                <w:sz w:val="24"/>
                <w:szCs w:val="24"/>
                <w:lang w:val="uk-UA"/>
              </w:rPr>
              <w:t>Протягом олімпійського циклу (</w:t>
            </w:r>
            <w:r w:rsidR="00CA32A6">
              <w:rPr>
                <w:rFonts w:ascii="Times New Roman" w:hAnsi="Times New Roman" w:cs="Times New Roman"/>
                <w:sz w:val="24"/>
                <w:szCs w:val="24"/>
                <w:lang w:val="uk-UA"/>
              </w:rPr>
              <w:t>чотири</w:t>
            </w:r>
            <w:r w:rsidRPr="009B5B1D">
              <w:rPr>
                <w:rFonts w:ascii="Times New Roman" w:hAnsi="Times New Roman" w:cs="Times New Roman"/>
                <w:sz w:val="24"/>
                <w:szCs w:val="24"/>
                <w:lang w:val="uk-UA"/>
              </w:rPr>
              <w:t xml:space="preserve"> роки) тренерський склад змінюється, що змінює вектор підготовки та підходи для досягнення поставленої мети</w:t>
            </w:r>
            <w:r w:rsidR="00CA32A6">
              <w:rPr>
                <w:rFonts w:ascii="Times New Roman" w:hAnsi="Times New Roman" w:cs="Times New Roman"/>
                <w:sz w:val="24"/>
                <w:szCs w:val="24"/>
                <w:lang w:val="uk-UA"/>
              </w:rPr>
              <w:t>.</w:t>
            </w:r>
            <w:r w:rsidRPr="009B5B1D">
              <w:rPr>
                <w:rFonts w:ascii="Times New Roman" w:hAnsi="Times New Roman" w:cs="Times New Roman"/>
                <w:sz w:val="24"/>
                <w:szCs w:val="24"/>
                <w:lang w:val="uk-UA"/>
              </w:rPr>
              <w:t xml:space="preserve"> </w:t>
            </w:r>
          </w:p>
          <w:p w14:paraId="4296A805" w14:textId="77777777" w:rsidR="00806BF2" w:rsidRPr="009B5B1D" w:rsidRDefault="00806BF2" w:rsidP="004D23BF">
            <w:pPr>
              <w:rPr>
                <w:rFonts w:ascii="Times New Roman" w:hAnsi="Times New Roman" w:cs="Times New Roman"/>
                <w:sz w:val="24"/>
                <w:szCs w:val="24"/>
                <w:lang w:val="uk-UA"/>
              </w:rPr>
            </w:pPr>
            <w:r w:rsidRPr="009B5B1D">
              <w:rPr>
                <w:rFonts w:ascii="Times New Roman" w:hAnsi="Times New Roman" w:cs="Times New Roman"/>
                <w:sz w:val="24"/>
                <w:szCs w:val="24"/>
                <w:lang w:val="uk-UA"/>
              </w:rPr>
              <w:t>Залежність науково-методичного супроводу та забезпечення від  фінансування спортивних заходів та спортивних змагань,  де кошти на проведення науково-методичного забезпечення тренерським складом  можуть не спрямовуватися</w:t>
            </w:r>
          </w:p>
        </w:tc>
        <w:tc>
          <w:tcPr>
            <w:tcW w:w="2552" w:type="dxa"/>
          </w:tcPr>
          <w:p w14:paraId="28B89DFC" w14:textId="77777777" w:rsidR="00806BF2" w:rsidRPr="009B5B1D" w:rsidRDefault="00806BF2" w:rsidP="004D23BF">
            <w:pPr>
              <w:rPr>
                <w:rFonts w:ascii="Times New Roman" w:hAnsi="Times New Roman" w:cs="Times New Roman"/>
                <w:sz w:val="24"/>
                <w:szCs w:val="24"/>
                <w:lang w:val="uk-UA"/>
              </w:rPr>
            </w:pPr>
            <w:r w:rsidRPr="009B5B1D">
              <w:rPr>
                <w:rFonts w:ascii="Times New Roman" w:hAnsi="Times New Roman" w:cs="Times New Roman"/>
                <w:sz w:val="24"/>
                <w:szCs w:val="24"/>
                <w:lang w:val="uk-UA"/>
              </w:rPr>
              <w:t>Залежність науково-методичного супроводу та забезпечення від  фінансування спортивних заходів та спортивних змагань,  де кошти на проведення науково-методичного забезпечення тренерським складом  можуть не спрямовуватися</w:t>
            </w:r>
          </w:p>
        </w:tc>
        <w:tc>
          <w:tcPr>
            <w:tcW w:w="3402" w:type="dxa"/>
          </w:tcPr>
          <w:p w14:paraId="4D91A20A" w14:textId="77777777" w:rsidR="00806BF2" w:rsidRPr="009B5B1D" w:rsidRDefault="00806BF2" w:rsidP="004D23BF">
            <w:pPr>
              <w:rPr>
                <w:rFonts w:ascii="Times New Roman" w:hAnsi="Times New Roman" w:cs="Times New Roman"/>
                <w:sz w:val="24"/>
                <w:szCs w:val="24"/>
                <w:lang w:val="uk-UA"/>
              </w:rPr>
            </w:pPr>
            <w:r w:rsidRPr="009B5B1D">
              <w:rPr>
                <w:rFonts w:ascii="Times New Roman" w:hAnsi="Times New Roman" w:cs="Times New Roman"/>
                <w:sz w:val="24"/>
                <w:szCs w:val="24"/>
                <w:lang w:val="uk-UA"/>
              </w:rPr>
              <w:t xml:space="preserve">Скорочення витрат на проведення прикладних наукових досліджень може призвести до скорочення кількості прикладних наукових досліджень </w:t>
            </w:r>
          </w:p>
          <w:p w14:paraId="67023D23" w14:textId="77777777" w:rsidR="00806BF2" w:rsidRPr="009B5B1D" w:rsidRDefault="00806BF2" w:rsidP="004D23BF">
            <w:pPr>
              <w:rPr>
                <w:rFonts w:ascii="Times New Roman" w:hAnsi="Times New Roman" w:cs="Times New Roman"/>
                <w:sz w:val="24"/>
                <w:szCs w:val="24"/>
                <w:lang w:val="uk-UA"/>
              </w:rPr>
            </w:pPr>
          </w:p>
        </w:tc>
      </w:tr>
      <w:tr w:rsidR="00806BF2" w:rsidRPr="009B5B1D" w14:paraId="342E3310" w14:textId="77777777" w:rsidTr="00172A28">
        <w:tc>
          <w:tcPr>
            <w:tcW w:w="1980" w:type="dxa"/>
          </w:tcPr>
          <w:p w14:paraId="2C51A7C6" w14:textId="77777777" w:rsidR="00806BF2" w:rsidRPr="009B5B1D" w:rsidRDefault="00806BF2" w:rsidP="004D23BF">
            <w:pPr>
              <w:rPr>
                <w:rFonts w:ascii="Times New Roman" w:hAnsi="Times New Roman" w:cs="Times New Roman"/>
                <w:sz w:val="24"/>
                <w:szCs w:val="24"/>
                <w:lang w:val="uk-UA"/>
              </w:rPr>
            </w:pPr>
            <w:r w:rsidRPr="009B5B1D">
              <w:rPr>
                <w:rFonts w:ascii="Times New Roman" w:hAnsi="Times New Roman" w:cs="Times New Roman"/>
                <w:sz w:val="24"/>
                <w:szCs w:val="24"/>
                <w:lang w:val="uk-UA"/>
              </w:rPr>
              <w:t>Ризики</w:t>
            </w:r>
          </w:p>
        </w:tc>
        <w:tc>
          <w:tcPr>
            <w:tcW w:w="2126" w:type="dxa"/>
          </w:tcPr>
          <w:p w14:paraId="539E2F1F" w14:textId="38A32C86" w:rsidR="00806BF2" w:rsidRPr="009B5B1D" w:rsidRDefault="00806BF2" w:rsidP="004D23BF">
            <w:pPr>
              <w:rPr>
                <w:rFonts w:ascii="Times New Roman" w:hAnsi="Times New Roman" w:cs="Times New Roman"/>
                <w:sz w:val="24"/>
                <w:szCs w:val="24"/>
                <w:lang w:val="uk-UA"/>
              </w:rPr>
            </w:pPr>
            <w:r w:rsidRPr="009B5B1D">
              <w:rPr>
                <w:rFonts w:ascii="Times New Roman" w:hAnsi="Times New Roman" w:cs="Times New Roman"/>
                <w:sz w:val="24"/>
                <w:szCs w:val="24"/>
                <w:lang w:val="uk-UA"/>
              </w:rPr>
              <w:t>Державні кошти спрямовуються виключно на науково-дослідну роботу, тоді як залишається поза увагою напрям науково-методичного супроводу підготовки спортсменів високого класу</w:t>
            </w:r>
          </w:p>
        </w:tc>
        <w:tc>
          <w:tcPr>
            <w:tcW w:w="2552" w:type="dxa"/>
          </w:tcPr>
          <w:p w14:paraId="76828A15" w14:textId="77777777" w:rsidR="00806BF2" w:rsidRPr="009B5B1D" w:rsidRDefault="00806BF2" w:rsidP="004D23BF">
            <w:pPr>
              <w:rPr>
                <w:rFonts w:ascii="Times New Roman" w:hAnsi="Times New Roman" w:cs="Times New Roman"/>
                <w:sz w:val="24"/>
                <w:szCs w:val="24"/>
                <w:lang w:val="uk-UA"/>
              </w:rPr>
            </w:pPr>
            <w:r w:rsidRPr="009B5B1D">
              <w:rPr>
                <w:rFonts w:ascii="Times New Roman" w:hAnsi="Times New Roman" w:cs="Times New Roman"/>
                <w:sz w:val="24"/>
                <w:szCs w:val="24"/>
                <w:lang w:val="uk-UA"/>
              </w:rPr>
              <w:t>Науково-методичне забезпечення здійснюється ситуативно</w:t>
            </w:r>
          </w:p>
        </w:tc>
        <w:tc>
          <w:tcPr>
            <w:tcW w:w="3402" w:type="dxa"/>
          </w:tcPr>
          <w:p w14:paraId="08F82EF5" w14:textId="77777777" w:rsidR="00806BF2" w:rsidRPr="009B5B1D" w:rsidRDefault="00806BF2" w:rsidP="004D23BF">
            <w:pPr>
              <w:rPr>
                <w:rFonts w:ascii="Times New Roman" w:hAnsi="Times New Roman" w:cs="Times New Roman"/>
                <w:b/>
                <w:bCs/>
                <w:sz w:val="24"/>
                <w:szCs w:val="24"/>
                <w:lang w:val="uk-UA"/>
              </w:rPr>
            </w:pPr>
            <w:r w:rsidRPr="009B5B1D">
              <w:rPr>
                <w:rFonts w:ascii="Times New Roman" w:hAnsi="Times New Roman" w:cs="Times New Roman"/>
                <w:sz w:val="24"/>
                <w:szCs w:val="24"/>
                <w:lang w:val="uk-UA"/>
              </w:rPr>
              <w:t>Відсутність грантів для науково-дослідних робіт та науково-методичного забезпечення підготовки спортсменів високого класу не дозволить залучити позабюджетні кошти</w:t>
            </w:r>
          </w:p>
        </w:tc>
      </w:tr>
    </w:tbl>
    <w:p w14:paraId="6B69C048" w14:textId="77777777" w:rsidR="00806BF2" w:rsidRDefault="00806BF2" w:rsidP="00806BF2">
      <w:pPr>
        <w:ind w:firstLine="567"/>
        <w:rPr>
          <w:rFonts w:ascii="Times New Roman" w:eastAsia="Arial Unicode MS" w:hAnsi="Times New Roman" w:cs="Times New Roman"/>
          <w:b/>
          <w:color w:val="000000"/>
          <w:sz w:val="28"/>
          <w:szCs w:val="28"/>
          <w:lang w:val="uk-UA" w:bidi="uk-UA"/>
        </w:rPr>
      </w:pPr>
    </w:p>
    <w:p w14:paraId="5DC9C5EB" w14:textId="77777777" w:rsidR="00650520" w:rsidRDefault="00650520" w:rsidP="00806BF2">
      <w:pPr>
        <w:ind w:firstLine="567"/>
        <w:rPr>
          <w:rFonts w:ascii="Times New Roman" w:eastAsia="Arial Unicode MS" w:hAnsi="Times New Roman" w:cs="Times New Roman"/>
          <w:b/>
          <w:color w:val="000000"/>
          <w:sz w:val="28"/>
          <w:szCs w:val="28"/>
          <w:lang w:val="uk-UA" w:bidi="uk-UA"/>
        </w:rPr>
      </w:pPr>
    </w:p>
    <w:p w14:paraId="53027155" w14:textId="0EBC02F2" w:rsidR="00806BF2" w:rsidRDefault="00806BF2" w:rsidP="00806BF2">
      <w:pPr>
        <w:ind w:firstLine="567"/>
        <w:rPr>
          <w:rFonts w:ascii="Times New Roman" w:eastAsia="Arial Unicode MS" w:hAnsi="Times New Roman" w:cs="Times New Roman"/>
          <w:b/>
          <w:color w:val="000000"/>
          <w:sz w:val="28"/>
          <w:szCs w:val="28"/>
          <w:lang w:val="uk-UA" w:bidi="uk-UA"/>
        </w:rPr>
      </w:pPr>
      <w:r w:rsidRPr="009B5B1D">
        <w:rPr>
          <w:rFonts w:ascii="Times New Roman" w:eastAsia="Arial Unicode MS" w:hAnsi="Times New Roman" w:cs="Times New Roman"/>
          <w:b/>
          <w:color w:val="000000"/>
          <w:sz w:val="28"/>
          <w:szCs w:val="28"/>
          <w:lang w:val="uk-UA" w:bidi="uk-UA"/>
        </w:rPr>
        <w:lastRenderedPageBreak/>
        <w:t>Пропозиції Робочої групи щодо</w:t>
      </w:r>
      <w:r w:rsidRPr="00893209">
        <w:rPr>
          <w:rFonts w:ascii="Times New Roman" w:eastAsia="Arial Unicode MS" w:hAnsi="Times New Roman" w:cs="Times New Roman"/>
          <w:b/>
          <w:color w:val="000000"/>
          <w:sz w:val="28"/>
          <w:szCs w:val="28"/>
          <w:lang w:val="uk-UA" w:bidi="uk-UA"/>
        </w:rPr>
        <w:t xml:space="preserve"> оптимального варіанту досягнення цілі огляду витрат</w:t>
      </w:r>
    </w:p>
    <w:p w14:paraId="1FC2A85E" w14:textId="77777777" w:rsidR="00806BF2" w:rsidRDefault="00806BF2" w:rsidP="00806BF2">
      <w:pPr>
        <w:shd w:val="clear" w:color="auto" w:fill="FFFFFF"/>
        <w:spacing w:after="0" w:line="240" w:lineRule="auto"/>
        <w:ind w:left="37"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Опрацювавши вищевикладені матеріали, з урахуванням наведених додатків, Робоча група прийшла до висновку взяти за основу, починаючи з 2025 року, третій варіант досягнення цілей огляду витрат. </w:t>
      </w:r>
    </w:p>
    <w:p w14:paraId="09C1D380" w14:textId="77777777" w:rsidR="00806BF2" w:rsidRDefault="00806BF2" w:rsidP="00806BF2">
      <w:pPr>
        <w:shd w:val="clear" w:color="auto" w:fill="FFFFFF"/>
        <w:spacing w:after="0" w:line="240" w:lineRule="auto"/>
        <w:ind w:left="37" w:firstLine="567"/>
        <w:jc w:val="center"/>
        <w:rPr>
          <w:rFonts w:ascii="Times New Roman" w:eastAsia="Times New Roman" w:hAnsi="Times New Roman" w:cs="Times New Roman"/>
          <w:sz w:val="28"/>
          <w:szCs w:val="28"/>
          <w:lang w:val="uk-UA"/>
        </w:rPr>
      </w:pPr>
    </w:p>
    <w:tbl>
      <w:tblPr>
        <w:tblStyle w:val="a8"/>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2316"/>
        <w:gridCol w:w="4223"/>
      </w:tblGrid>
      <w:tr w:rsidR="00806BF2" w:rsidRPr="006C679A" w14:paraId="4C4D90CF" w14:textId="77777777" w:rsidTr="006704AF">
        <w:tc>
          <w:tcPr>
            <w:tcW w:w="3089" w:type="dxa"/>
          </w:tcPr>
          <w:p w14:paraId="62059AC3" w14:textId="77777777" w:rsidR="00806BF2" w:rsidRPr="006C679A" w:rsidRDefault="00806BF2" w:rsidP="004D23BF">
            <w:pPr>
              <w:pStyle w:val="xfmc1"/>
              <w:spacing w:before="0" w:beforeAutospacing="0" w:after="0" w:afterAutospacing="0"/>
              <w:ind w:left="-28" w:right="-130" w:firstLine="28"/>
              <w:rPr>
                <w:caps/>
                <w:color w:val="000000" w:themeColor="text1"/>
                <w:sz w:val="28"/>
                <w:szCs w:val="28"/>
              </w:rPr>
            </w:pPr>
            <w:r w:rsidRPr="006C679A">
              <w:rPr>
                <w:caps/>
                <w:color w:val="000000" w:themeColor="text1"/>
                <w:sz w:val="28"/>
                <w:szCs w:val="28"/>
              </w:rPr>
              <w:t>Нікітенко</w:t>
            </w:r>
          </w:p>
          <w:p w14:paraId="0C0F28F3" w14:textId="77777777" w:rsidR="00806BF2" w:rsidRDefault="00806BF2" w:rsidP="004D23BF">
            <w:pPr>
              <w:pStyle w:val="xfmc1"/>
              <w:spacing w:before="0" w:beforeAutospacing="0" w:after="0" w:afterAutospacing="0"/>
              <w:ind w:left="-28" w:right="-130" w:firstLine="28"/>
              <w:rPr>
                <w:color w:val="000000" w:themeColor="text1"/>
                <w:sz w:val="28"/>
                <w:szCs w:val="28"/>
              </w:rPr>
            </w:pPr>
            <w:r w:rsidRPr="006C679A">
              <w:rPr>
                <w:color w:val="000000" w:themeColor="text1"/>
                <w:sz w:val="28"/>
                <w:szCs w:val="28"/>
              </w:rPr>
              <w:t>Олексій Володимирович</w:t>
            </w:r>
          </w:p>
          <w:p w14:paraId="3CA29A4A" w14:textId="77777777" w:rsidR="00806BF2" w:rsidRPr="006C679A" w:rsidRDefault="00806BF2" w:rsidP="004D23BF">
            <w:pPr>
              <w:pStyle w:val="xfmc1"/>
              <w:spacing w:before="0" w:beforeAutospacing="0" w:after="0" w:afterAutospacing="0"/>
              <w:ind w:left="-28" w:right="-130" w:firstLine="28"/>
              <w:rPr>
                <w:color w:val="000000" w:themeColor="text1"/>
                <w:sz w:val="28"/>
                <w:szCs w:val="28"/>
              </w:rPr>
            </w:pPr>
          </w:p>
        </w:tc>
        <w:tc>
          <w:tcPr>
            <w:tcW w:w="2316" w:type="dxa"/>
          </w:tcPr>
          <w:p w14:paraId="4505E292" w14:textId="77777777" w:rsidR="00806BF2" w:rsidRDefault="00806BF2" w:rsidP="004D23BF">
            <w:pPr>
              <w:pStyle w:val="xfmc1"/>
              <w:spacing w:before="0" w:beforeAutospacing="0" w:after="0" w:afterAutospacing="0"/>
              <w:jc w:val="center"/>
              <w:rPr>
                <w:color w:val="000000" w:themeColor="text1"/>
                <w:sz w:val="28"/>
                <w:szCs w:val="28"/>
              </w:rPr>
            </w:pPr>
          </w:p>
          <w:p w14:paraId="0DD1E524" w14:textId="77777777" w:rsidR="00806BF2" w:rsidRPr="006C679A" w:rsidRDefault="00806BF2" w:rsidP="004D23BF">
            <w:pPr>
              <w:pStyle w:val="xfmc1"/>
              <w:spacing w:before="0" w:beforeAutospacing="0" w:after="0" w:afterAutospacing="0"/>
              <w:jc w:val="center"/>
              <w:rPr>
                <w:color w:val="000000" w:themeColor="text1"/>
                <w:sz w:val="28"/>
                <w:szCs w:val="28"/>
              </w:rPr>
            </w:pPr>
            <w:r>
              <w:rPr>
                <w:color w:val="000000" w:themeColor="text1"/>
                <w:sz w:val="28"/>
                <w:szCs w:val="28"/>
              </w:rPr>
              <w:t>_____________</w:t>
            </w:r>
          </w:p>
        </w:tc>
        <w:tc>
          <w:tcPr>
            <w:tcW w:w="4223" w:type="dxa"/>
          </w:tcPr>
          <w:p w14:paraId="19C1798E" w14:textId="77777777" w:rsidR="00806BF2" w:rsidRDefault="00806BF2" w:rsidP="00E47E59">
            <w:pPr>
              <w:pStyle w:val="xfmc1"/>
              <w:spacing w:before="0" w:beforeAutospacing="0" w:after="0" w:afterAutospacing="0"/>
              <w:rPr>
                <w:color w:val="000000" w:themeColor="text1"/>
                <w:sz w:val="28"/>
                <w:szCs w:val="28"/>
              </w:rPr>
            </w:pPr>
            <w:r w:rsidRPr="006C679A">
              <w:rPr>
                <w:color w:val="000000" w:themeColor="text1"/>
                <w:sz w:val="28"/>
                <w:szCs w:val="28"/>
              </w:rPr>
              <w:t>заступник Міністра молоді та спорту України, голова робочої групи</w:t>
            </w:r>
          </w:p>
          <w:p w14:paraId="48505159" w14:textId="77777777" w:rsidR="00EF3D2D" w:rsidRPr="006C679A" w:rsidRDefault="00EF3D2D" w:rsidP="00E47E59">
            <w:pPr>
              <w:pStyle w:val="xfmc1"/>
              <w:spacing w:before="0" w:beforeAutospacing="0" w:after="0" w:afterAutospacing="0"/>
              <w:rPr>
                <w:color w:val="000000" w:themeColor="text1"/>
                <w:sz w:val="28"/>
                <w:szCs w:val="28"/>
              </w:rPr>
            </w:pPr>
          </w:p>
        </w:tc>
      </w:tr>
      <w:tr w:rsidR="00806BF2" w:rsidRPr="006C679A" w14:paraId="2D41057C" w14:textId="77777777" w:rsidTr="006704AF">
        <w:tc>
          <w:tcPr>
            <w:tcW w:w="3089" w:type="dxa"/>
          </w:tcPr>
          <w:p w14:paraId="56B927FE" w14:textId="77777777" w:rsidR="00806BF2" w:rsidRDefault="00806BF2" w:rsidP="004D23BF">
            <w:pPr>
              <w:pStyle w:val="xfmc1"/>
              <w:spacing w:before="0" w:beforeAutospacing="0" w:after="0" w:afterAutospacing="0"/>
              <w:ind w:left="-28" w:right="-130" w:firstLine="28"/>
              <w:rPr>
                <w:caps/>
                <w:color w:val="000000" w:themeColor="text1"/>
                <w:sz w:val="28"/>
                <w:szCs w:val="28"/>
              </w:rPr>
            </w:pPr>
            <w:r w:rsidRPr="006C679A">
              <w:rPr>
                <w:caps/>
                <w:color w:val="000000" w:themeColor="text1"/>
                <w:sz w:val="28"/>
                <w:szCs w:val="28"/>
              </w:rPr>
              <w:t>Музика</w:t>
            </w:r>
          </w:p>
          <w:p w14:paraId="18403077" w14:textId="77777777" w:rsidR="00806BF2" w:rsidRDefault="00806BF2" w:rsidP="004D23BF">
            <w:pPr>
              <w:pStyle w:val="xfmc1"/>
              <w:spacing w:before="0" w:beforeAutospacing="0" w:after="0" w:afterAutospacing="0"/>
              <w:ind w:left="-28" w:right="-130" w:firstLine="28"/>
              <w:rPr>
                <w:color w:val="000000" w:themeColor="text1"/>
                <w:sz w:val="28"/>
                <w:szCs w:val="28"/>
              </w:rPr>
            </w:pPr>
            <w:r w:rsidRPr="006C679A">
              <w:rPr>
                <w:color w:val="000000" w:themeColor="text1"/>
                <w:sz w:val="28"/>
                <w:szCs w:val="28"/>
              </w:rPr>
              <w:t>Юрій Леонідович</w:t>
            </w:r>
          </w:p>
          <w:p w14:paraId="718FFC00" w14:textId="77777777" w:rsidR="00806BF2" w:rsidRPr="006C679A" w:rsidRDefault="00806BF2" w:rsidP="004D23BF">
            <w:pPr>
              <w:pStyle w:val="xfmc1"/>
              <w:spacing w:before="0" w:beforeAutospacing="0" w:after="0" w:afterAutospacing="0"/>
              <w:ind w:left="-28" w:right="-130" w:firstLine="28"/>
              <w:rPr>
                <w:caps/>
                <w:color w:val="000000" w:themeColor="text1"/>
                <w:sz w:val="28"/>
                <w:szCs w:val="28"/>
              </w:rPr>
            </w:pPr>
          </w:p>
        </w:tc>
        <w:tc>
          <w:tcPr>
            <w:tcW w:w="2316" w:type="dxa"/>
          </w:tcPr>
          <w:p w14:paraId="3BC383BC" w14:textId="77777777" w:rsidR="00806BF2" w:rsidRDefault="00806BF2" w:rsidP="004D23BF">
            <w:pPr>
              <w:pStyle w:val="xfmc1"/>
              <w:spacing w:before="0" w:beforeAutospacing="0" w:after="0" w:afterAutospacing="0"/>
              <w:jc w:val="center"/>
              <w:rPr>
                <w:color w:val="000000" w:themeColor="text1"/>
                <w:sz w:val="28"/>
                <w:szCs w:val="28"/>
              </w:rPr>
            </w:pPr>
          </w:p>
          <w:p w14:paraId="56A1A753" w14:textId="77777777" w:rsidR="00806BF2" w:rsidRPr="006C679A" w:rsidRDefault="00806BF2" w:rsidP="004D23BF">
            <w:pPr>
              <w:pStyle w:val="xfmc1"/>
              <w:spacing w:before="0" w:beforeAutospacing="0" w:after="0" w:afterAutospacing="0"/>
              <w:jc w:val="center"/>
              <w:rPr>
                <w:color w:val="000000" w:themeColor="text1"/>
                <w:sz w:val="28"/>
                <w:szCs w:val="28"/>
              </w:rPr>
            </w:pPr>
            <w:r>
              <w:rPr>
                <w:color w:val="000000" w:themeColor="text1"/>
                <w:sz w:val="28"/>
                <w:szCs w:val="28"/>
              </w:rPr>
              <w:t>______________</w:t>
            </w:r>
          </w:p>
        </w:tc>
        <w:tc>
          <w:tcPr>
            <w:tcW w:w="4223" w:type="dxa"/>
          </w:tcPr>
          <w:p w14:paraId="59F46FD1" w14:textId="77777777" w:rsidR="00806BF2" w:rsidRDefault="00806BF2" w:rsidP="00E47E59">
            <w:pPr>
              <w:pStyle w:val="xfmc1"/>
              <w:spacing w:before="0" w:beforeAutospacing="0" w:after="0" w:afterAutospacing="0"/>
              <w:rPr>
                <w:color w:val="000000" w:themeColor="text1"/>
                <w:sz w:val="28"/>
                <w:szCs w:val="28"/>
              </w:rPr>
            </w:pPr>
            <w:r w:rsidRPr="006C679A">
              <w:rPr>
                <w:color w:val="000000" w:themeColor="text1"/>
                <w:sz w:val="28"/>
                <w:szCs w:val="28"/>
              </w:rPr>
              <w:t>перший заступник Міністра молоді та спорту України, заступник голови робочої групи</w:t>
            </w:r>
          </w:p>
          <w:p w14:paraId="129D07CD" w14:textId="77777777" w:rsidR="00EF3D2D" w:rsidRPr="006C679A" w:rsidRDefault="00EF3D2D" w:rsidP="00E47E59">
            <w:pPr>
              <w:pStyle w:val="xfmc1"/>
              <w:spacing w:before="0" w:beforeAutospacing="0" w:after="0" w:afterAutospacing="0"/>
              <w:rPr>
                <w:color w:val="000000" w:themeColor="text1"/>
                <w:sz w:val="28"/>
                <w:szCs w:val="28"/>
              </w:rPr>
            </w:pPr>
          </w:p>
        </w:tc>
      </w:tr>
      <w:tr w:rsidR="00806BF2" w:rsidRPr="006C679A" w14:paraId="62DA776B" w14:textId="77777777" w:rsidTr="006704AF">
        <w:tc>
          <w:tcPr>
            <w:tcW w:w="3089" w:type="dxa"/>
          </w:tcPr>
          <w:p w14:paraId="327C40DC" w14:textId="77777777" w:rsidR="00806BF2" w:rsidRDefault="00806BF2" w:rsidP="004D23BF">
            <w:pPr>
              <w:pStyle w:val="xfmc1"/>
              <w:spacing w:before="0" w:beforeAutospacing="0" w:after="0" w:afterAutospacing="0"/>
              <w:ind w:left="-28" w:right="-130" w:firstLine="28"/>
              <w:rPr>
                <w:caps/>
                <w:color w:val="000000" w:themeColor="text1"/>
                <w:sz w:val="28"/>
                <w:szCs w:val="28"/>
              </w:rPr>
            </w:pPr>
            <w:r w:rsidRPr="006C679A">
              <w:rPr>
                <w:caps/>
                <w:color w:val="000000" w:themeColor="text1"/>
                <w:sz w:val="28"/>
                <w:szCs w:val="28"/>
              </w:rPr>
              <w:t>Федюшина</w:t>
            </w:r>
          </w:p>
          <w:p w14:paraId="63D11774" w14:textId="77777777" w:rsidR="00806BF2" w:rsidRPr="006C679A" w:rsidRDefault="00806BF2" w:rsidP="004D23BF">
            <w:pPr>
              <w:pStyle w:val="xfmc1"/>
              <w:spacing w:before="0" w:beforeAutospacing="0" w:after="0" w:afterAutospacing="0"/>
              <w:ind w:left="-28" w:right="-130" w:firstLine="28"/>
              <w:rPr>
                <w:caps/>
                <w:color w:val="000000" w:themeColor="text1"/>
                <w:sz w:val="28"/>
                <w:szCs w:val="28"/>
              </w:rPr>
            </w:pPr>
            <w:r w:rsidRPr="006C679A">
              <w:rPr>
                <w:color w:val="000000" w:themeColor="text1"/>
                <w:sz w:val="28"/>
                <w:szCs w:val="28"/>
              </w:rPr>
              <w:t>Тетяна Андріївна</w:t>
            </w:r>
          </w:p>
        </w:tc>
        <w:tc>
          <w:tcPr>
            <w:tcW w:w="2316" w:type="dxa"/>
          </w:tcPr>
          <w:p w14:paraId="677DADAE" w14:textId="77777777" w:rsidR="00806BF2" w:rsidRDefault="00806BF2" w:rsidP="004D23BF">
            <w:pPr>
              <w:pStyle w:val="xfmc1"/>
              <w:spacing w:before="0" w:beforeAutospacing="0" w:after="0" w:afterAutospacing="0"/>
              <w:jc w:val="center"/>
              <w:rPr>
                <w:color w:val="000000" w:themeColor="text1"/>
                <w:sz w:val="28"/>
                <w:szCs w:val="28"/>
              </w:rPr>
            </w:pPr>
          </w:p>
          <w:p w14:paraId="5B7CE5AB" w14:textId="77777777" w:rsidR="00806BF2" w:rsidRPr="006C679A" w:rsidRDefault="00806BF2" w:rsidP="004D23BF">
            <w:pPr>
              <w:pStyle w:val="xfmc1"/>
              <w:spacing w:before="0" w:beforeAutospacing="0" w:after="0" w:afterAutospacing="0"/>
              <w:jc w:val="center"/>
              <w:rPr>
                <w:color w:val="000000" w:themeColor="text1"/>
                <w:sz w:val="28"/>
                <w:szCs w:val="28"/>
              </w:rPr>
            </w:pPr>
            <w:r>
              <w:rPr>
                <w:color w:val="000000" w:themeColor="text1"/>
                <w:sz w:val="28"/>
                <w:szCs w:val="28"/>
              </w:rPr>
              <w:t>______________</w:t>
            </w:r>
          </w:p>
        </w:tc>
        <w:tc>
          <w:tcPr>
            <w:tcW w:w="4223" w:type="dxa"/>
          </w:tcPr>
          <w:p w14:paraId="6183BBD1" w14:textId="77777777" w:rsidR="00806BF2" w:rsidRDefault="00806BF2" w:rsidP="00E47E59">
            <w:pPr>
              <w:pStyle w:val="xfmc1"/>
              <w:spacing w:before="0" w:beforeAutospacing="0" w:after="0" w:afterAutospacing="0"/>
              <w:rPr>
                <w:color w:val="000000" w:themeColor="text1"/>
                <w:sz w:val="28"/>
                <w:szCs w:val="28"/>
              </w:rPr>
            </w:pPr>
            <w:r w:rsidRPr="006C679A">
              <w:rPr>
                <w:color w:val="000000" w:themeColor="text1"/>
                <w:sz w:val="28"/>
                <w:szCs w:val="28"/>
              </w:rPr>
              <w:t>начальник відділу аналітичного, науково-методичного та медичного забезпечення збірних команд, секретар робочої групи</w:t>
            </w:r>
          </w:p>
          <w:p w14:paraId="15C933F2" w14:textId="77777777" w:rsidR="00806BF2" w:rsidRPr="006C679A" w:rsidRDefault="00806BF2" w:rsidP="00E47E59">
            <w:pPr>
              <w:pStyle w:val="xfmc1"/>
              <w:spacing w:before="0" w:beforeAutospacing="0" w:after="0" w:afterAutospacing="0"/>
              <w:rPr>
                <w:color w:val="000000" w:themeColor="text1"/>
                <w:sz w:val="28"/>
                <w:szCs w:val="28"/>
              </w:rPr>
            </w:pPr>
          </w:p>
        </w:tc>
      </w:tr>
      <w:tr w:rsidR="00806BF2" w:rsidRPr="006C679A" w14:paraId="5777E5F6" w14:textId="77777777" w:rsidTr="006704AF">
        <w:tc>
          <w:tcPr>
            <w:tcW w:w="3089" w:type="dxa"/>
          </w:tcPr>
          <w:p w14:paraId="72244006" w14:textId="77777777" w:rsidR="00806BF2" w:rsidRPr="006C679A" w:rsidRDefault="00806BF2" w:rsidP="004D23BF">
            <w:pPr>
              <w:pStyle w:val="xfmc1"/>
              <w:spacing w:before="0" w:beforeAutospacing="0" w:after="0" w:afterAutospacing="0"/>
              <w:ind w:left="-28" w:right="-130" w:firstLine="28"/>
              <w:rPr>
                <w:color w:val="000000" w:themeColor="text1"/>
                <w:sz w:val="28"/>
                <w:szCs w:val="28"/>
              </w:rPr>
            </w:pPr>
            <w:r w:rsidRPr="006C679A">
              <w:rPr>
                <w:color w:val="000000" w:themeColor="text1"/>
                <w:sz w:val="28"/>
                <w:szCs w:val="28"/>
              </w:rPr>
              <w:t>АНАСТАСЬЄВА</w:t>
            </w:r>
          </w:p>
          <w:p w14:paraId="73B9258E" w14:textId="77777777" w:rsidR="00806BF2" w:rsidRDefault="00806BF2" w:rsidP="004D23BF">
            <w:pPr>
              <w:pStyle w:val="xfmc1"/>
              <w:spacing w:before="0" w:beforeAutospacing="0" w:after="0" w:afterAutospacing="0"/>
              <w:ind w:left="-28" w:right="-130" w:firstLine="28"/>
              <w:rPr>
                <w:color w:val="000000" w:themeColor="text1"/>
                <w:sz w:val="28"/>
                <w:szCs w:val="28"/>
              </w:rPr>
            </w:pPr>
            <w:r w:rsidRPr="006C679A">
              <w:rPr>
                <w:color w:val="000000" w:themeColor="text1"/>
                <w:sz w:val="28"/>
                <w:szCs w:val="28"/>
              </w:rPr>
              <w:t>Оксана Сергіївна</w:t>
            </w:r>
          </w:p>
          <w:p w14:paraId="20E2B0B3" w14:textId="77777777" w:rsidR="00806BF2" w:rsidRPr="006C679A" w:rsidRDefault="00806BF2" w:rsidP="004D23BF">
            <w:pPr>
              <w:pStyle w:val="xfmc1"/>
              <w:spacing w:before="0" w:beforeAutospacing="0" w:after="0" w:afterAutospacing="0"/>
              <w:ind w:left="-28" w:right="-130" w:firstLine="28"/>
              <w:rPr>
                <w:color w:val="000000" w:themeColor="text1"/>
                <w:sz w:val="28"/>
                <w:szCs w:val="28"/>
              </w:rPr>
            </w:pPr>
          </w:p>
        </w:tc>
        <w:tc>
          <w:tcPr>
            <w:tcW w:w="2316" w:type="dxa"/>
          </w:tcPr>
          <w:p w14:paraId="33A17D19" w14:textId="77777777" w:rsidR="00806BF2" w:rsidRDefault="00806BF2" w:rsidP="004D23BF">
            <w:pPr>
              <w:pStyle w:val="xfmc1"/>
              <w:spacing w:before="0" w:beforeAutospacing="0" w:after="0" w:afterAutospacing="0"/>
              <w:jc w:val="center"/>
              <w:rPr>
                <w:color w:val="000000" w:themeColor="text1"/>
                <w:sz w:val="28"/>
                <w:szCs w:val="28"/>
              </w:rPr>
            </w:pPr>
          </w:p>
          <w:p w14:paraId="5548F927" w14:textId="77777777" w:rsidR="00806BF2" w:rsidRPr="006C679A" w:rsidRDefault="00806BF2" w:rsidP="004D23BF">
            <w:pPr>
              <w:pStyle w:val="xfmc1"/>
              <w:spacing w:before="0" w:beforeAutospacing="0" w:after="0" w:afterAutospacing="0"/>
              <w:jc w:val="center"/>
              <w:rPr>
                <w:color w:val="000000" w:themeColor="text1"/>
                <w:sz w:val="28"/>
                <w:szCs w:val="28"/>
              </w:rPr>
            </w:pPr>
            <w:r>
              <w:rPr>
                <w:color w:val="000000" w:themeColor="text1"/>
                <w:sz w:val="28"/>
                <w:szCs w:val="28"/>
              </w:rPr>
              <w:t>_____________</w:t>
            </w:r>
          </w:p>
        </w:tc>
        <w:tc>
          <w:tcPr>
            <w:tcW w:w="4223" w:type="dxa"/>
          </w:tcPr>
          <w:p w14:paraId="6B8B3B89" w14:textId="77777777" w:rsidR="00806BF2" w:rsidRPr="006C679A" w:rsidRDefault="00806BF2" w:rsidP="00E47E59">
            <w:pPr>
              <w:pStyle w:val="xfmc1"/>
              <w:spacing w:before="0" w:beforeAutospacing="0" w:after="0" w:afterAutospacing="0"/>
              <w:rPr>
                <w:color w:val="000000" w:themeColor="text1"/>
                <w:sz w:val="28"/>
                <w:szCs w:val="28"/>
              </w:rPr>
            </w:pPr>
            <w:r w:rsidRPr="006C679A">
              <w:rPr>
                <w:color w:val="000000" w:themeColor="text1"/>
                <w:sz w:val="28"/>
                <w:szCs w:val="28"/>
              </w:rPr>
              <w:t xml:space="preserve">директор департаменту спорту вищих досягнень </w:t>
            </w:r>
          </w:p>
        </w:tc>
      </w:tr>
      <w:tr w:rsidR="00806BF2" w:rsidRPr="006C679A" w14:paraId="5DE4417D" w14:textId="77777777" w:rsidTr="006704AF">
        <w:tc>
          <w:tcPr>
            <w:tcW w:w="3089" w:type="dxa"/>
          </w:tcPr>
          <w:p w14:paraId="2DBDFD7D" w14:textId="77777777" w:rsidR="00806BF2" w:rsidRDefault="00806BF2" w:rsidP="004D23BF">
            <w:pPr>
              <w:pStyle w:val="xfmc1"/>
              <w:spacing w:before="0" w:beforeAutospacing="0" w:after="0" w:afterAutospacing="0"/>
              <w:ind w:left="-28" w:right="-130" w:firstLine="28"/>
              <w:rPr>
                <w:caps/>
                <w:color w:val="000000" w:themeColor="text1"/>
                <w:sz w:val="28"/>
                <w:szCs w:val="28"/>
              </w:rPr>
            </w:pPr>
            <w:r w:rsidRPr="006C679A">
              <w:rPr>
                <w:caps/>
                <w:color w:val="000000" w:themeColor="text1"/>
                <w:sz w:val="28"/>
                <w:szCs w:val="28"/>
              </w:rPr>
              <w:t>Вако</w:t>
            </w:r>
          </w:p>
          <w:p w14:paraId="6CB26632" w14:textId="77777777" w:rsidR="00806BF2" w:rsidRPr="006C679A" w:rsidRDefault="00806BF2" w:rsidP="004D23BF">
            <w:pPr>
              <w:pStyle w:val="xfmc1"/>
              <w:spacing w:before="0" w:beforeAutospacing="0" w:after="0" w:afterAutospacing="0"/>
              <w:ind w:left="-28" w:right="-130" w:firstLine="28"/>
              <w:rPr>
                <w:color w:val="000000" w:themeColor="text1"/>
                <w:sz w:val="28"/>
                <w:szCs w:val="28"/>
              </w:rPr>
            </w:pPr>
            <w:r w:rsidRPr="006C679A">
              <w:rPr>
                <w:color w:val="000000" w:themeColor="text1"/>
                <w:sz w:val="28"/>
                <w:szCs w:val="28"/>
              </w:rPr>
              <w:t>Ілля Ілліч</w:t>
            </w:r>
          </w:p>
        </w:tc>
        <w:tc>
          <w:tcPr>
            <w:tcW w:w="2316" w:type="dxa"/>
          </w:tcPr>
          <w:p w14:paraId="13077870" w14:textId="77777777" w:rsidR="00806BF2" w:rsidRDefault="00806BF2" w:rsidP="004D23BF">
            <w:pPr>
              <w:pStyle w:val="xfmc1"/>
              <w:spacing w:before="0" w:beforeAutospacing="0" w:after="0" w:afterAutospacing="0"/>
              <w:jc w:val="center"/>
              <w:rPr>
                <w:color w:val="000000" w:themeColor="text1"/>
                <w:sz w:val="28"/>
                <w:szCs w:val="28"/>
              </w:rPr>
            </w:pPr>
          </w:p>
          <w:p w14:paraId="20A4264C" w14:textId="77777777" w:rsidR="00806BF2" w:rsidRPr="006C679A" w:rsidRDefault="00806BF2" w:rsidP="004D23BF">
            <w:pPr>
              <w:pStyle w:val="xfmc1"/>
              <w:spacing w:before="0" w:beforeAutospacing="0" w:after="0" w:afterAutospacing="0"/>
              <w:jc w:val="center"/>
              <w:rPr>
                <w:color w:val="000000" w:themeColor="text1"/>
                <w:sz w:val="28"/>
                <w:szCs w:val="28"/>
              </w:rPr>
            </w:pPr>
            <w:r>
              <w:rPr>
                <w:color w:val="000000" w:themeColor="text1"/>
                <w:sz w:val="28"/>
                <w:szCs w:val="28"/>
              </w:rPr>
              <w:t>_____________</w:t>
            </w:r>
          </w:p>
        </w:tc>
        <w:tc>
          <w:tcPr>
            <w:tcW w:w="4223" w:type="dxa"/>
          </w:tcPr>
          <w:p w14:paraId="545E01A2" w14:textId="0CE4C756" w:rsidR="00806BF2" w:rsidRDefault="00806BF2" w:rsidP="00E47E59">
            <w:pPr>
              <w:pStyle w:val="xfmc1"/>
              <w:spacing w:before="0" w:beforeAutospacing="0" w:after="0" w:afterAutospacing="0"/>
              <w:rPr>
                <w:color w:val="000000" w:themeColor="text1"/>
                <w:sz w:val="28"/>
                <w:szCs w:val="28"/>
              </w:rPr>
            </w:pPr>
            <w:r w:rsidRPr="006C679A">
              <w:rPr>
                <w:color w:val="000000" w:themeColor="text1"/>
                <w:sz w:val="28"/>
                <w:szCs w:val="28"/>
              </w:rPr>
              <w:t xml:space="preserve">кандидат наук з фізичного виховання і спорту, доцент, </w:t>
            </w:r>
            <w:r w:rsidR="00E47E59">
              <w:rPr>
                <w:color w:val="000000" w:themeColor="text1"/>
                <w:sz w:val="28"/>
                <w:szCs w:val="28"/>
              </w:rPr>
              <w:t xml:space="preserve">представник </w:t>
            </w:r>
            <w:r w:rsidRPr="006C679A">
              <w:rPr>
                <w:color w:val="000000" w:themeColor="text1"/>
                <w:sz w:val="28"/>
                <w:szCs w:val="28"/>
              </w:rPr>
              <w:t>громадськ</w:t>
            </w:r>
            <w:r w:rsidR="00E47E59">
              <w:rPr>
                <w:color w:val="000000" w:themeColor="text1"/>
                <w:sz w:val="28"/>
                <w:szCs w:val="28"/>
              </w:rPr>
              <w:t>ої</w:t>
            </w:r>
            <w:r w:rsidRPr="006C679A">
              <w:rPr>
                <w:color w:val="000000" w:themeColor="text1"/>
                <w:sz w:val="28"/>
                <w:szCs w:val="28"/>
              </w:rPr>
              <w:t xml:space="preserve"> організаці</w:t>
            </w:r>
            <w:r w:rsidR="00E47E59">
              <w:rPr>
                <w:color w:val="000000" w:themeColor="text1"/>
                <w:sz w:val="28"/>
                <w:szCs w:val="28"/>
              </w:rPr>
              <w:t>ї</w:t>
            </w:r>
            <w:r w:rsidRPr="006C679A">
              <w:rPr>
                <w:color w:val="000000" w:themeColor="text1"/>
                <w:sz w:val="28"/>
                <w:szCs w:val="28"/>
              </w:rPr>
              <w:t xml:space="preserve"> «Програма оптимальних технологій в охороні здоров’я» </w:t>
            </w:r>
          </w:p>
          <w:p w14:paraId="35717D64" w14:textId="77777777" w:rsidR="00806BF2" w:rsidRPr="006C679A" w:rsidRDefault="00806BF2" w:rsidP="00E47E59">
            <w:pPr>
              <w:pStyle w:val="xfmc1"/>
              <w:spacing w:before="0" w:beforeAutospacing="0" w:after="0" w:afterAutospacing="0"/>
              <w:rPr>
                <w:color w:val="000000" w:themeColor="text1"/>
                <w:sz w:val="28"/>
                <w:szCs w:val="28"/>
              </w:rPr>
            </w:pPr>
          </w:p>
        </w:tc>
      </w:tr>
      <w:tr w:rsidR="00806BF2" w:rsidRPr="006C679A" w14:paraId="691D4533" w14:textId="77777777" w:rsidTr="006704AF">
        <w:tc>
          <w:tcPr>
            <w:tcW w:w="3089" w:type="dxa"/>
          </w:tcPr>
          <w:p w14:paraId="18B14249" w14:textId="77777777" w:rsidR="00806BF2" w:rsidRPr="006C679A" w:rsidRDefault="00806BF2" w:rsidP="004D23BF">
            <w:pPr>
              <w:pStyle w:val="xfmc1"/>
              <w:spacing w:before="0" w:beforeAutospacing="0" w:after="0" w:afterAutospacing="0"/>
              <w:ind w:left="-28" w:right="-130" w:firstLine="28"/>
              <w:rPr>
                <w:caps/>
                <w:color w:val="000000" w:themeColor="text1"/>
                <w:sz w:val="28"/>
                <w:szCs w:val="28"/>
                <w:shd w:val="clear" w:color="auto" w:fill="FFFFFF"/>
              </w:rPr>
            </w:pPr>
            <w:r w:rsidRPr="006C679A">
              <w:rPr>
                <w:caps/>
                <w:color w:val="000000" w:themeColor="text1"/>
                <w:sz w:val="28"/>
                <w:szCs w:val="28"/>
                <w:shd w:val="clear" w:color="auto" w:fill="FFFFFF"/>
              </w:rPr>
              <w:t>Гайріян</w:t>
            </w:r>
          </w:p>
          <w:p w14:paraId="6348B73F" w14:textId="77777777" w:rsidR="00806BF2" w:rsidRPr="006C679A" w:rsidRDefault="00806BF2" w:rsidP="004D23BF">
            <w:pPr>
              <w:pStyle w:val="xfmc1"/>
              <w:spacing w:before="0" w:beforeAutospacing="0" w:after="0" w:afterAutospacing="0"/>
              <w:ind w:left="-28" w:right="-130" w:firstLine="28"/>
              <w:rPr>
                <w:color w:val="000000" w:themeColor="text1"/>
                <w:sz w:val="28"/>
                <w:szCs w:val="28"/>
              </w:rPr>
            </w:pPr>
            <w:r w:rsidRPr="006C679A">
              <w:rPr>
                <w:color w:val="000000" w:themeColor="text1"/>
                <w:sz w:val="28"/>
                <w:szCs w:val="28"/>
                <w:shd w:val="clear" w:color="auto" w:fill="FFFFFF"/>
              </w:rPr>
              <w:t>Нельсон Юрійович</w:t>
            </w:r>
          </w:p>
        </w:tc>
        <w:tc>
          <w:tcPr>
            <w:tcW w:w="2316" w:type="dxa"/>
          </w:tcPr>
          <w:p w14:paraId="77AAC5B9" w14:textId="77777777" w:rsidR="00806BF2" w:rsidRDefault="00806BF2" w:rsidP="004D23BF">
            <w:pPr>
              <w:pStyle w:val="xfmc1"/>
              <w:spacing w:before="0" w:beforeAutospacing="0" w:after="0" w:afterAutospacing="0"/>
              <w:jc w:val="center"/>
              <w:rPr>
                <w:color w:val="000000" w:themeColor="text1"/>
                <w:sz w:val="28"/>
                <w:szCs w:val="28"/>
              </w:rPr>
            </w:pPr>
          </w:p>
          <w:p w14:paraId="6D70423D" w14:textId="77777777" w:rsidR="00806BF2" w:rsidRPr="006C679A" w:rsidRDefault="00806BF2" w:rsidP="004D23BF">
            <w:pPr>
              <w:pStyle w:val="xfmc1"/>
              <w:spacing w:before="0" w:beforeAutospacing="0" w:after="0" w:afterAutospacing="0"/>
              <w:jc w:val="center"/>
              <w:rPr>
                <w:color w:val="000000" w:themeColor="text1"/>
                <w:sz w:val="28"/>
                <w:szCs w:val="28"/>
              </w:rPr>
            </w:pPr>
            <w:r>
              <w:rPr>
                <w:color w:val="000000" w:themeColor="text1"/>
                <w:sz w:val="28"/>
                <w:szCs w:val="28"/>
              </w:rPr>
              <w:t>____________</w:t>
            </w:r>
          </w:p>
        </w:tc>
        <w:tc>
          <w:tcPr>
            <w:tcW w:w="4223" w:type="dxa"/>
          </w:tcPr>
          <w:p w14:paraId="06AA1E11" w14:textId="4E3F2AA8" w:rsidR="00806BF2" w:rsidRDefault="00806BF2" w:rsidP="00E47E59">
            <w:pPr>
              <w:pStyle w:val="xfmc1"/>
              <w:spacing w:before="0" w:beforeAutospacing="0" w:after="0" w:afterAutospacing="0"/>
              <w:rPr>
                <w:color w:val="000000" w:themeColor="text1"/>
                <w:sz w:val="28"/>
                <w:szCs w:val="28"/>
                <w:shd w:val="clear" w:color="auto" w:fill="FFFFFF"/>
              </w:rPr>
            </w:pPr>
            <w:r w:rsidRPr="006C679A">
              <w:rPr>
                <w:color w:val="000000" w:themeColor="text1"/>
                <w:sz w:val="28"/>
                <w:szCs w:val="28"/>
                <w:shd w:val="clear" w:color="auto" w:fill="FFFFFF"/>
              </w:rPr>
              <w:t xml:space="preserve">заступник директора департаменту </w:t>
            </w:r>
            <w:r w:rsidRPr="006C679A">
              <w:rPr>
                <w:color w:val="000000" w:themeColor="text1"/>
                <w:sz w:val="28"/>
                <w:szCs w:val="28"/>
              </w:rPr>
              <w:t>спорту вищих досягнень</w:t>
            </w:r>
            <w:r w:rsidR="00E47E59">
              <w:rPr>
                <w:color w:val="000000" w:themeColor="text1"/>
                <w:sz w:val="28"/>
                <w:szCs w:val="28"/>
              </w:rPr>
              <w:t xml:space="preserve"> - </w:t>
            </w:r>
            <w:r w:rsidRPr="006C679A">
              <w:rPr>
                <w:color w:val="000000" w:themeColor="text1"/>
                <w:sz w:val="28"/>
                <w:szCs w:val="28"/>
                <w:shd w:val="clear" w:color="auto" w:fill="FFFFFF"/>
              </w:rPr>
              <w:t>начальник відділу літніх олімпійських видів спорту</w:t>
            </w:r>
          </w:p>
          <w:p w14:paraId="4750280D" w14:textId="77777777" w:rsidR="00806BF2" w:rsidRPr="006C679A" w:rsidRDefault="00806BF2" w:rsidP="00E47E59">
            <w:pPr>
              <w:pStyle w:val="xfmc1"/>
              <w:spacing w:before="0" w:beforeAutospacing="0" w:after="0" w:afterAutospacing="0"/>
              <w:rPr>
                <w:color w:val="000000" w:themeColor="text1"/>
                <w:sz w:val="28"/>
                <w:szCs w:val="28"/>
              </w:rPr>
            </w:pPr>
          </w:p>
        </w:tc>
      </w:tr>
      <w:tr w:rsidR="00806BF2" w:rsidRPr="006C679A" w14:paraId="42E313FB" w14:textId="77777777" w:rsidTr="006704AF">
        <w:tc>
          <w:tcPr>
            <w:tcW w:w="3089" w:type="dxa"/>
          </w:tcPr>
          <w:p w14:paraId="22F4A480" w14:textId="77777777" w:rsidR="00806BF2" w:rsidRPr="006C679A" w:rsidRDefault="00806BF2" w:rsidP="004D23BF">
            <w:pPr>
              <w:pStyle w:val="xfmc1"/>
              <w:spacing w:before="0" w:beforeAutospacing="0" w:after="0" w:afterAutospacing="0"/>
              <w:ind w:left="-28" w:right="-130" w:firstLine="28"/>
              <w:rPr>
                <w:caps/>
                <w:color w:val="000000" w:themeColor="text1"/>
                <w:sz w:val="28"/>
                <w:szCs w:val="28"/>
              </w:rPr>
            </w:pPr>
            <w:r w:rsidRPr="006C679A">
              <w:rPr>
                <w:caps/>
                <w:color w:val="000000" w:themeColor="text1"/>
                <w:sz w:val="28"/>
                <w:szCs w:val="28"/>
              </w:rPr>
              <w:t>Данильченко</w:t>
            </w:r>
          </w:p>
          <w:p w14:paraId="1E57765A" w14:textId="77777777" w:rsidR="00806BF2" w:rsidRPr="006C679A" w:rsidRDefault="00806BF2" w:rsidP="004D23BF">
            <w:pPr>
              <w:pStyle w:val="xfmc1"/>
              <w:spacing w:before="0" w:beforeAutospacing="0" w:after="0" w:afterAutospacing="0"/>
              <w:ind w:left="-28" w:right="-130" w:firstLine="28"/>
              <w:rPr>
                <w:caps/>
                <w:color w:val="000000" w:themeColor="text1"/>
                <w:sz w:val="28"/>
                <w:szCs w:val="28"/>
                <w:shd w:val="clear" w:color="auto" w:fill="FFFFFF"/>
              </w:rPr>
            </w:pPr>
            <w:r w:rsidRPr="006C679A">
              <w:rPr>
                <w:color w:val="000000" w:themeColor="text1"/>
                <w:sz w:val="28"/>
                <w:szCs w:val="28"/>
              </w:rPr>
              <w:t>Вадим</w:t>
            </w:r>
            <w:r w:rsidRPr="006C679A">
              <w:rPr>
                <w:color w:val="000000" w:themeColor="text1"/>
                <w:sz w:val="28"/>
                <w:szCs w:val="28"/>
                <w:lang w:val="en-US"/>
              </w:rPr>
              <w:t xml:space="preserve"> </w:t>
            </w:r>
            <w:r w:rsidRPr="006C679A">
              <w:rPr>
                <w:color w:val="000000" w:themeColor="text1"/>
                <w:sz w:val="28"/>
                <w:szCs w:val="28"/>
              </w:rPr>
              <w:t>Олександрович</w:t>
            </w:r>
          </w:p>
        </w:tc>
        <w:tc>
          <w:tcPr>
            <w:tcW w:w="2316" w:type="dxa"/>
          </w:tcPr>
          <w:p w14:paraId="1C6428D9" w14:textId="77777777" w:rsidR="00806BF2" w:rsidRDefault="00806BF2" w:rsidP="004D23BF">
            <w:pPr>
              <w:pStyle w:val="xfmc1"/>
              <w:spacing w:before="0" w:beforeAutospacing="0" w:after="0" w:afterAutospacing="0"/>
              <w:jc w:val="center"/>
              <w:rPr>
                <w:color w:val="000000" w:themeColor="text1"/>
                <w:sz w:val="28"/>
                <w:szCs w:val="28"/>
              </w:rPr>
            </w:pPr>
          </w:p>
          <w:p w14:paraId="497FD19E" w14:textId="77777777" w:rsidR="00806BF2" w:rsidRPr="006C679A" w:rsidRDefault="00806BF2" w:rsidP="004D23BF">
            <w:pPr>
              <w:pStyle w:val="xfmc1"/>
              <w:spacing w:before="0" w:beforeAutospacing="0" w:after="0" w:afterAutospacing="0"/>
              <w:jc w:val="center"/>
              <w:rPr>
                <w:color w:val="000000" w:themeColor="text1"/>
                <w:sz w:val="28"/>
                <w:szCs w:val="28"/>
              </w:rPr>
            </w:pPr>
            <w:r>
              <w:rPr>
                <w:color w:val="000000" w:themeColor="text1"/>
                <w:sz w:val="28"/>
                <w:szCs w:val="28"/>
              </w:rPr>
              <w:t>_______________</w:t>
            </w:r>
          </w:p>
        </w:tc>
        <w:tc>
          <w:tcPr>
            <w:tcW w:w="4223" w:type="dxa"/>
          </w:tcPr>
          <w:p w14:paraId="47996A7F" w14:textId="77777777" w:rsidR="00806BF2" w:rsidRDefault="00806BF2" w:rsidP="00E47E59">
            <w:pPr>
              <w:pStyle w:val="xfmc1"/>
              <w:spacing w:before="0" w:beforeAutospacing="0" w:after="0" w:afterAutospacing="0"/>
              <w:rPr>
                <w:color w:val="000000" w:themeColor="text1"/>
                <w:sz w:val="28"/>
                <w:szCs w:val="28"/>
              </w:rPr>
            </w:pPr>
            <w:r w:rsidRPr="006C679A">
              <w:rPr>
                <w:color w:val="000000" w:themeColor="text1"/>
                <w:sz w:val="28"/>
                <w:szCs w:val="28"/>
              </w:rPr>
              <w:t xml:space="preserve">провідний тренер з науково-методичного забезпечення штатної команди національної збірної команди України </w:t>
            </w:r>
          </w:p>
          <w:p w14:paraId="63976AA4" w14:textId="77777777" w:rsidR="00806BF2" w:rsidRPr="006C679A" w:rsidRDefault="00806BF2" w:rsidP="00E47E59">
            <w:pPr>
              <w:pStyle w:val="xfmc1"/>
              <w:spacing w:before="0" w:beforeAutospacing="0" w:after="0" w:afterAutospacing="0"/>
              <w:rPr>
                <w:color w:val="000000" w:themeColor="text1"/>
                <w:sz w:val="28"/>
                <w:szCs w:val="28"/>
                <w:shd w:val="clear" w:color="auto" w:fill="FFFFFF"/>
              </w:rPr>
            </w:pPr>
          </w:p>
        </w:tc>
      </w:tr>
      <w:tr w:rsidR="00806BF2" w:rsidRPr="006C679A" w14:paraId="4CD178A8" w14:textId="77777777" w:rsidTr="006704AF">
        <w:tc>
          <w:tcPr>
            <w:tcW w:w="3089" w:type="dxa"/>
          </w:tcPr>
          <w:p w14:paraId="1C826E6F" w14:textId="77777777" w:rsidR="00806BF2" w:rsidRPr="006C679A" w:rsidRDefault="00806BF2" w:rsidP="004D23BF">
            <w:pPr>
              <w:pStyle w:val="xfmc1"/>
              <w:spacing w:before="0" w:beforeAutospacing="0" w:after="0" w:afterAutospacing="0"/>
              <w:ind w:left="-28" w:right="-130" w:firstLine="28"/>
              <w:rPr>
                <w:color w:val="000000" w:themeColor="text1"/>
                <w:sz w:val="28"/>
                <w:szCs w:val="28"/>
              </w:rPr>
            </w:pPr>
            <w:r w:rsidRPr="006C679A">
              <w:rPr>
                <w:color w:val="000000" w:themeColor="text1"/>
                <w:sz w:val="28"/>
                <w:szCs w:val="28"/>
              </w:rPr>
              <w:t>КОСТЕНКО</w:t>
            </w:r>
          </w:p>
          <w:p w14:paraId="52D36187" w14:textId="77777777" w:rsidR="00806BF2" w:rsidRDefault="00806BF2" w:rsidP="004D23BF">
            <w:pPr>
              <w:pStyle w:val="xfmc1"/>
              <w:spacing w:before="0" w:beforeAutospacing="0" w:after="0" w:afterAutospacing="0"/>
              <w:ind w:left="-28" w:right="-130" w:firstLine="28"/>
              <w:rPr>
                <w:color w:val="000000" w:themeColor="text1"/>
                <w:sz w:val="28"/>
                <w:szCs w:val="28"/>
              </w:rPr>
            </w:pPr>
            <w:r w:rsidRPr="006C679A">
              <w:rPr>
                <w:color w:val="000000" w:themeColor="text1"/>
                <w:sz w:val="28"/>
                <w:szCs w:val="28"/>
              </w:rPr>
              <w:t>Микола Павлович</w:t>
            </w:r>
          </w:p>
          <w:p w14:paraId="125163A5" w14:textId="77777777" w:rsidR="00806BF2" w:rsidRPr="006C679A" w:rsidRDefault="00806BF2" w:rsidP="004D23BF">
            <w:pPr>
              <w:pStyle w:val="xfmc1"/>
              <w:spacing w:before="0" w:beforeAutospacing="0" w:after="0" w:afterAutospacing="0"/>
              <w:ind w:left="-28" w:right="-130" w:firstLine="28"/>
              <w:rPr>
                <w:caps/>
                <w:color w:val="000000" w:themeColor="text1"/>
                <w:sz w:val="28"/>
                <w:szCs w:val="28"/>
                <w:shd w:val="clear" w:color="auto" w:fill="FFFFFF"/>
              </w:rPr>
            </w:pPr>
          </w:p>
        </w:tc>
        <w:tc>
          <w:tcPr>
            <w:tcW w:w="2316" w:type="dxa"/>
          </w:tcPr>
          <w:p w14:paraId="57685E1F" w14:textId="77777777" w:rsidR="00806BF2" w:rsidRDefault="00806BF2" w:rsidP="004D23BF">
            <w:pPr>
              <w:pStyle w:val="xfmc1"/>
              <w:spacing w:before="0" w:beforeAutospacing="0" w:after="0" w:afterAutospacing="0"/>
              <w:jc w:val="center"/>
              <w:rPr>
                <w:color w:val="000000" w:themeColor="text1"/>
                <w:sz w:val="28"/>
                <w:szCs w:val="28"/>
              </w:rPr>
            </w:pPr>
          </w:p>
          <w:p w14:paraId="59EFB968" w14:textId="77777777" w:rsidR="00806BF2" w:rsidRPr="006C679A" w:rsidRDefault="00806BF2" w:rsidP="004D23BF">
            <w:pPr>
              <w:pStyle w:val="xfmc1"/>
              <w:spacing w:before="0" w:beforeAutospacing="0" w:after="0" w:afterAutospacing="0"/>
              <w:jc w:val="center"/>
              <w:rPr>
                <w:color w:val="000000" w:themeColor="text1"/>
                <w:sz w:val="28"/>
                <w:szCs w:val="28"/>
              </w:rPr>
            </w:pPr>
            <w:r>
              <w:rPr>
                <w:color w:val="000000" w:themeColor="text1"/>
                <w:sz w:val="28"/>
                <w:szCs w:val="28"/>
              </w:rPr>
              <w:t>______________</w:t>
            </w:r>
          </w:p>
        </w:tc>
        <w:tc>
          <w:tcPr>
            <w:tcW w:w="4223" w:type="dxa"/>
          </w:tcPr>
          <w:p w14:paraId="3477A8DB" w14:textId="77777777" w:rsidR="00806BF2" w:rsidRDefault="00806BF2" w:rsidP="00E47E59">
            <w:pPr>
              <w:pStyle w:val="xfmc1"/>
              <w:spacing w:before="0" w:beforeAutospacing="0" w:after="0" w:afterAutospacing="0"/>
              <w:rPr>
                <w:color w:val="000000" w:themeColor="text1"/>
                <w:sz w:val="28"/>
                <w:szCs w:val="28"/>
              </w:rPr>
            </w:pPr>
            <w:r w:rsidRPr="006C679A">
              <w:rPr>
                <w:color w:val="000000" w:themeColor="text1"/>
                <w:sz w:val="28"/>
                <w:szCs w:val="28"/>
              </w:rPr>
              <w:t>радник президента Національного олімпійського комітету України</w:t>
            </w:r>
          </w:p>
          <w:p w14:paraId="5CA8A512" w14:textId="77777777" w:rsidR="00732A7E" w:rsidRPr="006C679A" w:rsidRDefault="00732A7E" w:rsidP="00E47E59">
            <w:pPr>
              <w:pStyle w:val="xfmc1"/>
              <w:spacing w:before="0" w:beforeAutospacing="0" w:after="0" w:afterAutospacing="0"/>
              <w:rPr>
                <w:color w:val="000000" w:themeColor="text1"/>
                <w:sz w:val="28"/>
                <w:szCs w:val="28"/>
                <w:shd w:val="clear" w:color="auto" w:fill="FFFFFF"/>
              </w:rPr>
            </w:pPr>
          </w:p>
        </w:tc>
      </w:tr>
      <w:tr w:rsidR="00806BF2" w:rsidRPr="006C679A" w14:paraId="0D77B715" w14:textId="77777777" w:rsidTr="006704AF">
        <w:tc>
          <w:tcPr>
            <w:tcW w:w="3089" w:type="dxa"/>
          </w:tcPr>
          <w:p w14:paraId="1B0EAC0F" w14:textId="77777777" w:rsidR="00806BF2" w:rsidRPr="006C679A" w:rsidRDefault="00806BF2" w:rsidP="004D23BF">
            <w:pPr>
              <w:pStyle w:val="xfmc1"/>
              <w:spacing w:before="0" w:beforeAutospacing="0" w:after="0" w:afterAutospacing="0"/>
              <w:ind w:left="-28" w:right="-130" w:firstLine="28"/>
              <w:rPr>
                <w:color w:val="000000" w:themeColor="text1"/>
                <w:sz w:val="28"/>
                <w:szCs w:val="28"/>
              </w:rPr>
            </w:pPr>
            <w:r w:rsidRPr="006C679A">
              <w:rPr>
                <w:color w:val="000000" w:themeColor="text1"/>
                <w:sz w:val="28"/>
                <w:szCs w:val="28"/>
              </w:rPr>
              <w:lastRenderedPageBreak/>
              <w:t>ЛЕВКІВСЬКА</w:t>
            </w:r>
          </w:p>
          <w:p w14:paraId="1CEB8BED" w14:textId="77777777" w:rsidR="00806BF2" w:rsidRDefault="00806BF2" w:rsidP="004D23BF">
            <w:pPr>
              <w:pStyle w:val="xfmc1"/>
              <w:spacing w:before="0" w:beforeAutospacing="0" w:after="0" w:afterAutospacing="0"/>
              <w:ind w:left="-28" w:right="-130" w:firstLine="28"/>
              <w:rPr>
                <w:color w:val="000000" w:themeColor="text1"/>
                <w:sz w:val="28"/>
                <w:szCs w:val="28"/>
              </w:rPr>
            </w:pPr>
            <w:r w:rsidRPr="006C679A">
              <w:rPr>
                <w:color w:val="000000" w:themeColor="text1"/>
                <w:sz w:val="28"/>
                <w:szCs w:val="28"/>
              </w:rPr>
              <w:t>Галина Василівна</w:t>
            </w:r>
          </w:p>
          <w:p w14:paraId="1363B9B9" w14:textId="77777777" w:rsidR="00806BF2" w:rsidRPr="006C679A" w:rsidRDefault="00806BF2" w:rsidP="004D23BF">
            <w:pPr>
              <w:pStyle w:val="xfmc1"/>
              <w:spacing w:before="0" w:beforeAutospacing="0" w:after="0" w:afterAutospacing="0"/>
              <w:ind w:left="-28" w:right="-130" w:firstLine="28"/>
              <w:rPr>
                <w:color w:val="000000" w:themeColor="text1"/>
                <w:sz w:val="28"/>
                <w:szCs w:val="28"/>
              </w:rPr>
            </w:pPr>
          </w:p>
        </w:tc>
        <w:tc>
          <w:tcPr>
            <w:tcW w:w="2316" w:type="dxa"/>
          </w:tcPr>
          <w:p w14:paraId="73D8B1A4" w14:textId="77777777" w:rsidR="00806BF2" w:rsidRDefault="00806BF2" w:rsidP="004D23BF">
            <w:pPr>
              <w:pStyle w:val="xfmc1"/>
              <w:spacing w:before="0" w:beforeAutospacing="0" w:after="0" w:afterAutospacing="0"/>
              <w:jc w:val="center"/>
              <w:rPr>
                <w:color w:val="000000" w:themeColor="text1"/>
                <w:sz w:val="28"/>
                <w:szCs w:val="28"/>
              </w:rPr>
            </w:pPr>
          </w:p>
          <w:p w14:paraId="5B23CCB3" w14:textId="77777777" w:rsidR="00806BF2" w:rsidRPr="006C679A" w:rsidRDefault="00806BF2" w:rsidP="004D23BF">
            <w:pPr>
              <w:pStyle w:val="xfmc1"/>
              <w:spacing w:before="0" w:beforeAutospacing="0" w:after="0" w:afterAutospacing="0"/>
              <w:jc w:val="center"/>
              <w:rPr>
                <w:color w:val="000000" w:themeColor="text1"/>
                <w:sz w:val="28"/>
                <w:szCs w:val="28"/>
              </w:rPr>
            </w:pPr>
            <w:r>
              <w:rPr>
                <w:color w:val="000000" w:themeColor="text1"/>
                <w:sz w:val="28"/>
                <w:szCs w:val="28"/>
              </w:rPr>
              <w:t>______________</w:t>
            </w:r>
          </w:p>
        </w:tc>
        <w:tc>
          <w:tcPr>
            <w:tcW w:w="4223" w:type="dxa"/>
          </w:tcPr>
          <w:p w14:paraId="0770CD11" w14:textId="5617BDBC" w:rsidR="00806BF2" w:rsidRPr="006C679A" w:rsidRDefault="00806BF2" w:rsidP="00E47E59">
            <w:pPr>
              <w:pStyle w:val="xfmc1"/>
              <w:spacing w:before="0" w:beforeAutospacing="0" w:after="0" w:afterAutospacing="0"/>
              <w:rPr>
                <w:color w:val="000000" w:themeColor="text1"/>
                <w:sz w:val="28"/>
                <w:szCs w:val="28"/>
              </w:rPr>
            </w:pPr>
            <w:r w:rsidRPr="006C679A">
              <w:rPr>
                <w:color w:val="000000" w:themeColor="text1"/>
                <w:sz w:val="28"/>
                <w:szCs w:val="28"/>
              </w:rPr>
              <w:t xml:space="preserve">директор департаменту економіки </w:t>
            </w:r>
            <w:r w:rsidR="00E47E59">
              <w:rPr>
                <w:color w:val="000000" w:themeColor="text1"/>
                <w:sz w:val="28"/>
                <w:szCs w:val="28"/>
              </w:rPr>
              <w:t>та</w:t>
            </w:r>
            <w:r w:rsidRPr="006C679A">
              <w:rPr>
                <w:color w:val="000000" w:themeColor="text1"/>
                <w:sz w:val="28"/>
                <w:szCs w:val="28"/>
              </w:rPr>
              <w:t xml:space="preserve"> фінансів</w:t>
            </w:r>
          </w:p>
        </w:tc>
      </w:tr>
      <w:tr w:rsidR="00806BF2" w:rsidRPr="006C679A" w14:paraId="2C9AFD50" w14:textId="77777777" w:rsidTr="006704AF">
        <w:tc>
          <w:tcPr>
            <w:tcW w:w="3089" w:type="dxa"/>
          </w:tcPr>
          <w:p w14:paraId="44B7530E" w14:textId="77777777" w:rsidR="00806BF2" w:rsidRPr="006C679A" w:rsidRDefault="00806BF2" w:rsidP="004D23BF">
            <w:pPr>
              <w:pStyle w:val="xfmc1"/>
              <w:spacing w:before="0" w:beforeAutospacing="0" w:after="0" w:afterAutospacing="0"/>
              <w:ind w:left="-28" w:right="-130" w:firstLine="28"/>
              <w:rPr>
                <w:color w:val="000000" w:themeColor="text1"/>
                <w:sz w:val="28"/>
                <w:szCs w:val="28"/>
              </w:rPr>
            </w:pPr>
            <w:r w:rsidRPr="006C679A">
              <w:rPr>
                <w:color w:val="000000" w:themeColor="text1"/>
                <w:sz w:val="28"/>
                <w:szCs w:val="28"/>
              </w:rPr>
              <w:t>ЛИЗОГУБ</w:t>
            </w:r>
          </w:p>
          <w:p w14:paraId="47FA234A" w14:textId="77777777" w:rsidR="00806BF2" w:rsidRPr="006C679A" w:rsidRDefault="00806BF2" w:rsidP="004D23BF">
            <w:pPr>
              <w:pStyle w:val="xfmc1"/>
              <w:spacing w:before="0" w:beforeAutospacing="0" w:after="0" w:afterAutospacing="0"/>
              <w:ind w:left="-28" w:right="-130" w:firstLine="28"/>
              <w:rPr>
                <w:color w:val="000000" w:themeColor="text1"/>
                <w:sz w:val="28"/>
                <w:szCs w:val="28"/>
              </w:rPr>
            </w:pPr>
            <w:r w:rsidRPr="006C679A">
              <w:rPr>
                <w:color w:val="000000" w:themeColor="text1"/>
                <w:sz w:val="28"/>
                <w:szCs w:val="28"/>
              </w:rPr>
              <w:t>Володимир</w:t>
            </w:r>
            <w:r>
              <w:rPr>
                <w:color w:val="000000" w:themeColor="text1"/>
                <w:sz w:val="28"/>
                <w:szCs w:val="28"/>
              </w:rPr>
              <w:t xml:space="preserve"> </w:t>
            </w:r>
            <w:r w:rsidRPr="006C679A">
              <w:rPr>
                <w:color w:val="000000" w:themeColor="text1"/>
                <w:sz w:val="28"/>
                <w:szCs w:val="28"/>
              </w:rPr>
              <w:t>Сергійович</w:t>
            </w:r>
          </w:p>
        </w:tc>
        <w:tc>
          <w:tcPr>
            <w:tcW w:w="2316" w:type="dxa"/>
          </w:tcPr>
          <w:p w14:paraId="6228BA9A" w14:textId="77777777" w:rsidR="00806BF2" w:rsidRDefault="00806BF2" w:rsidP="004D23BF">
            <w:pPr>
              <w:pStyle w:val="xfmc1"/>
              <w:spacing w:before="0" w:beforeAutospacing="0" w:after="0" w:afterAutospacing="0"/>
              <w:jc w:val="center"/>
              <w:rPr>
                <w:color w:val="000000" w:themeColor="text1"/>
                <w:sz w:val="28"/>
                <w:szCs w:val="28"/>
              </w:rPr>
            </w:pPr>
          </w:p>
          <w:p w14:paraId="4F8B954A" w14:textId="77777777" w:rsidR="00806BF2" w:rsidRPr="006C679A" w:rsidRDefault="00806BF2" w:rsidP="004D23BF">
            <w:pPr>
              <w:pStyle w:val="xfmc1"/>
              <w:spacing w:before="0" w:beforeAutospacing="0" w:after="0" w:afterAutospacing="0"/>
              <w:jc w:val="center"/>
              <w:rPr>
                <w:color w:val="000000" w:themeColor="text1"/>
                <w:sz w:val="28"/>
                <w:szCs w:val="28"/>
              </w:rPr>
            </w:pPr>
            <w:r>
              <w:rPr>
                <w:color w:val="000000" w:themeColor="text1"/>
                <w:sz w:val="28"/>
                <w:szCs w:val="28"/>
              </w:rPr>
              <w:t>______________</w:t>
            </w:r>
          </w:p>
        </w:tc>
        <w:tc>
          <w:tcPr>
            <w:tcW w:w="4223" w:type="dxa"/>
          </w:tcPr>
          <w:p w14:paraId="679E3312" w14:textId="272611F6" w:rsidR="00806BF2" w:rsidRDefault="00806BF2" w:rsidP="00E47E59">
            <w:pPr>
              <w:pStyle w:val="xfmc1"/>
              <w:spacing w:before="0" w:beforeAutospacing="0" w:after="0" w:afterAutospacing="0"/>
              <w:ind w:right="30"/>
              <w:rPr>
                <w:color w:val="000000" w:themeColor="text1"/>
                <w:sz w:val="28"/>
                <w:szCs w:val="28"/>
              </w:rPr>
            </w:pPr>
            <w:r w:rsidRPr="006C679A">
              <w:rPr>
                <w:color w:val="000000" w:themeColor="text1"/>
                <w:sz w:val="28"/>
                <w:szCs w:val="28"/>
              </w:rPr>
              <w:t>доктор біологічних наук, професор, директор Науково-дослідного інституту фізіології імені</w:t>
            </w:r>
            <w:r w:rsidR="00732A7E">
              <w:rPr>
                <w:color w:val="000000" w:themeColor="text1"/>
                <w:sz w:val="28"/>
                <w:szCs w:val="28"/>
              </w:rPr>
              <w:t xml:space="preserve"> </w:t>
            </w:r>
            <w:r w:rsidRPr="006C679A">
              <w:rPr>
                <w:color w:val="000000" w:themeColor="text1"/>
                <w:sz w:val="28"/>
                <w:szCs w:val="28"/>
              </w:rPr>
              <w:t>Михайла Босого</w:t>
            </w:r>
            <w:r w:rsidR="00E47E59">
              <w:rPr>
                <w:color w:val="000000" w:themeColor="text1"/>
                <w:sz w:val="28"/>
                <w:szCs w:val="28"/>
              </w:rPr>
              <w:t xml:space="preserve"> </w:t>
            </w:r>
            <w:r w:rsidRPr="006C679A">
              <w:rPr>
                <w:color w:val="000000" w:themeColor="text1"/>
                <w:sz w:val="28"/>
                <w:szCs w:val="28"/>
              </w:rPr>
              <w:t xml:space="preserve">Черкаського </w:t>
            </w:r>
            <w:r w:rsidR="00E47E59">
              <w:rPr>
                <w:color w:val="000000" w:themeColor="text1"/>
                <w:sz w:val="28"/>
                <w:szCs w:val="28"/>
              </w:rPr>
              <w:t>Н</w:t>
            </w:r>
            <w:r w:rsidRPr="006C679A">
              <w:rPr>
                <w:color w:val="000000" w:themeColor="text1"/>
                <w:sz w:val="28"/>
                <w:szCs w:val="28"/>
              </w:rPr>
              <w:t>аціонального університету імені Богдана Хмельницького</w:t>
            </w:r>
          </w:p>
          <w:p w14:paraId="38EB0E93" w14:textId="77777777" w:rsidR="00B6284D" w:rsidRPr="006C679A" w:rsidRDefault="00B6284D" w:rsidP="00E47E59">
            <w:pPr>
              <w:pStyle w:val="xfmc1"/>
              <w:spacing w:before="0" w:beforeAutospacing="0" w:after="0" w:afterAutospacing="0"/>
              <w:ind w:right="30"/>
              <w:rPr>
                <w:color w:val="000000" w:themeColor="text1"/>
                <w:sz w:val="28"/>
                <w:szCs w:val="28"/>
              </w:rPr>
            </w:pPr>
          </w:p>
        </w:tc>
      </w:tr>
      <w:tr w:rsidR="00806BF2" w:rsidRPr="006C679A" w14:paraId="23A01A7A" w14:textId="77777777" w:rsidTr="006704AF">
        <w:tc>
          <w:tcPr>
            <w:tcW w:w="3089" w:type="dxa"/>
          </w:tcPr>
          <w:p w14:paraId="50F4ACB8" w14:textId="77777777" w:rsidR="00806BF2" w:rsidRPr="006C679A" w:rsidRDefault="00806BF2" w:rsidP="004D23BF">
            <w:pPr>
              <w:pStyle w:val="xfmc1"/>
              <w:spacing w:before="0" w:beforeAutospacing="0" w:after="0" w:afterAutospacing="0"/>
              <w:ind w:left="-28" w:right="-130" w:firstLine="28"/>
              <w:rPr>
                <w:caps/>
                <w:color w:val="000000" w:themeColor="text1"/>
                <w:sz w:val="28"/>
                <w:szCs w:val="28"/>
              </w:rPr>
            </w:pPr>
            <w:r w:rsidRPr="006C679A">
              <w:rPr>
                <w:caps/>
                <w:color w:val="000000" w:themeColor="text1"/>
                <w:sz w:val="28"/>
                <w:szCs w:val="28"/>
              </w:rPr>
              <w:t>Литвиненко</w:t>
            </w:r>
          </w:p>
          <w:p w14:paraId="5592F3B2" w14:textId="77777777" w:rsidR="00806BF2" w:rsidRPr="006C679A" w:rsidRDefault="00806BF2" w:rsidP="004D23BF">
            <w:pPr>
              <w:pStyle w:val="xfmc1"/>
              <w:spacing w:before="0" w:beforeAutospacing="0" w:after="0" w:afterAutospacing="0"/>
              <w:ind w:left="-28" w:right="-130" w:firstLine="28"/>
              <w:rPr>
                <w:color w:val="000000" w:themeColor="text1"/>
                <w:sz w:val="28"/>
                <w:szCs w:val="28"/>
              </w:rPr>
            </w:pPr>
            <w:r w:rsidRPr="006C679A">
              <w:rPr>
                <w:color w:val="000000" w:themeColor="text1"/>
                <w:sz w:val="28"/>
                <w:szCs w:val="28"/>
              </w:rPr>
              <w:t>Юрій Вікторович</w:t>
            </w:r>
          </w:p>
        </w:tc>
        <w:tc>
          <w:tcPr>
            <w:tcW w:w="2316" w:type="dxa"/>
          </w:tcPr>
          <w:p w14:paraId="019BE03D" w14:textId="77777777" w:rsidR="00806BF2" w:rsidRDefault="00806BF2" w:rsidP="004D23BF">
            <w:pPr>
              <w:pStyle w:val="xfmc1"/>
              <w:spacing w:before="0" w:beforeAutospacing="0" w:after="0" w:afterAutospacing="0"/>
              <w:jc w:val="center"/>
              <w:rPr>
                <w:color w:val="000000" w:themeColor="text1"/>
                <w:sz w:val="28"/>
                <w:szCs w:val="28"/>
              </w:rPr>
            </w:pPr>
          </w:p>
          <w:p w14:paraId="53F63F34" w14:textId="77777777" w:rsidR="00806BF2" w:rsidRPr="006C679A" w:rsidRDefault="00806BF2" w:rsidP="004D23BF">
            <w:pPr>
              <w:pStyle w:val="xfmc1"/>
              <w:spacing w:before="0" w:beforeAutospacing="0" w:after="0" w:afterAutospacing="0"/>
              <w:jc w:val="center"/>
              <w:rPr>
                <w:color w:val="000000" w:themeColor="text1"/>
                <w:sz w:val="28"/>
                <w:szCs w:val="28"/>
              </w:rPr>
            </w:pPr>
            <w:r>
              <w:rPr>
                <w:color w:val="000000" w:themeColor="text1"/>
                <w:sz w:val="28"/>
                <w:szCs w:val="28"/>
              </w:rPr>
              <w:t>______________</w:t>
            </w:r>
          </w:p>
        </w:tc>
        <w:tc>
          <w:tcPr>
            <w:tcW w:w="4223" w:type="dxa"/>
          </w:tcPr>
          <w:p w14:paraId="28E38CD4" w14:textId="2F941F06" w:rsidR="00806BF2" w:rsidRDefault="00806BF2" w:rsidP="00E47E59">
            <w:pPr>
              <w:pStyle w:val="xfmc1"/>
              <w:spacing w:before="0" w:beforeAutospacing="0" w:after="0" w:afterAutospacing="0"/>
              <w:rPr>
                <w:color w:val="000000" w:themeColor="text1"/>
                <w:sz w:val="28"/>
                <w:szCs w:val="28"/>
              </w:rPr>
            </w:pPr>
            <w:r w:rsidRPr="006C679A">
              <w:rPr>
                <w:color w:val="000000" w:themeColor="text1"/>
                <w:sz w:val="28"/>
                <w:szCs w:val="28"/>
              </w:rPr>
              <w:t>доктор наук з фізичного виховання та спорту, професор, заслужений діяч науки і техніки України</w:t>
            </w:r>
          </w:p>
          <w:p w14:paraId="3C9E6547" w14:textId="77777777" w:rsidR="00806BF2" w:rsidRPr="006C679A" w:rsidRDefault="00806BF2" w:rsidP="00E47E59">
            <w:pPr>
              <w:pStyle w:val="xfmc1"/>
              <w:spacing w:before="0" w:beforeAutospacing="0" w:after="0" w:afterAutospacing="0"/>
              <w:rPr>
                <w:color w:val="000000" w:themeColor="text1"/>
                <w:sz w:val="28"/>
                <w:szCs w:val="28"/>
              </w:rPr>
            </w:pPr>
          </w:p>
        </w:tc>
      </w:tr>
      <w:tr w:rsidR="00806BF2" w:rsidRPr="006C679A" w14:paraId="17FF4A62" w14:textId="77777777" w:rsidTr="006704AF">
        <w:tc>
          <w:tcPr>
            <w:tcW w:w="3089" w:type="dxa"/>
          </w:tcPr>
          <w:p w14:paraId="50249150" w14:textId="77777777" w:rsidR="00806BF2" w:rsidRPr="006C679A" w:rsidRDefault="00806BF2" w:rsidP="004D23BF">
            <w:pPr>
              <w:pStyle w:val="xfmc1"/>
              <w:spacing w:before="0" w:beforeAutospacing="0" w:after="0" w:afterAutospacing="0"/>
              <w:ind w:left="-28" w:right="-130" w:firstLine="28"/>
              <w:rPr>
                <w:caps/>
                <w:color w:val="000000" w:themeColor="text1"/>
                <w:sz w:val="28"/>
                <w:szCs w:val="28"/>
              </w:rPr>
            </w:pPr>
            <w:r w:rsidRPr="006C679A">
              <w:rPr>
                <w:caps/>
                <w:color w:val="000000" w:themeColor="text1"/>
                <w:sz w:val="28"/>
                <w:szCs w:val="28"/>
              </w:rPr>
              <w:t>Оверчук</w:t>
            </w:r>
          </w:p>
          <w:p w14:paraId="25E77F7C" w14:textId="77777777" w:rsidR="00806BF2" w:rsidRPr="006C679A" w:rsidRDefault="00806BF2" w:rsidP="004D23BF">
            <w:pPr>
              <w:pStyle w:val="xfmc1"/>
              <w:spacing w:before="0" w:beforeAutospacing="0" w:after="0" w:afterAutospacing="0"/>
              <w:ind w:left="-28" w:right="-130" w:firstLine="28"/>
              <w:rPr>
                <w:color w:val="000000" w:themeColor="text1"/>
                <w:sz w:val="28"/>
                <w:szCs w:val="28"/>
              </w:rPr>
            </w:pPr>
            <w:r w:rsidRPr="006C679A">
              <w:rPr>
                <w:color w:val="000000" w:themeColor="text1"/>
                <w:sz w:val="28"/>
                <w:szCs w:val="28"/>
              </w:rPr>
              <w:t>Олександр Валерійович</w:t>
            </w:r>
          </w:p>
        </w:tc>
        <w:tc>
          <w:tcPr>
            <w:tcW w:w="2316" w:type="dxa"/>
          </w:tcPr>
          <w:p w14:paraId="3D126E38" w14:textId="77777777" w:rsidR="00806BF2" w:rsidRDefault="00806BF2" w:rsidP="004D23BF">
            <w:pPr>
              <w:pStyle w:val="xfmc1"/>
              <w:spacing w:before="0" w:beforeAutospacing="0" w:after="0" w:afterAutospacing="0"/>
              <w:jc w:val="center"/>
              <w:rPr>
                <w:color w:val="000000" w:themeColor="text1"/>
                <w:sz w:val="28"/>
                <w:szCs w:val="28"/>
              </w:rPr>
            </w:pPr>
          </w:p>
          <w:p w14:paraId="071B40B3" w14:textId="77777777" w:rsidR="00806BF2" w:rsidRPr="006C679A" w:rsidRDefault="00806BF2" w:rsidP="004D23BF">
            <w:pPr>
              <w:pStyle w:val="xfmc1"/>
              <w:spacing w:before="0" w:beforeAutospacing="0" w:after="0" w:afterAutospacing="0"/>
              <w:jc w:val="center"/>
              <w:rPr>
                <w:color w:val="000000" w:themeColor="text1"/>
                <w:sz w:val="28"/>
                <w:szCs w:val="28"/>
              </w:rPr>
            </w:pPr>
            <w:r>
              <w:rPr>
                <w:color w:val="000000" w:themeColor="text1"/>
                <w:sz w:val="28"/>
                <w:szCs w:val="28"/>
              </w:rPr>
              <w:t>______________</w:t>
            </w:r>
          </w:p>
        </w:tc>
        <w:tc>
          <w:tcPr>
            <w:tcW w:w="4223" w:type="dxa"/>
          </w:tcPr>
          <w:p w14:paraId="3B8DCB26" w14:textId="6300DF76" w:rsidR="00806BF2" w:rsidRDefault="00806BF2" w:rsidP="00E47E59">
            <w:pPr>
              <w:pStyle w:val="xfmc1"/>
              <w:spacing w:before="0" w:beforeAutospacing="0" w:after="0" w:afterAutospacing="0"/>
              <w:rPr>
                <w:color w:val="000000" w:themeColor="text1"/>
                <w:sz w:val="28"/>
                <w:szCs w:val="28"/>
              </w:rPr>
            </w:pPr>
            <w:r w:rsidRPr="006C679A">
              <w:rPr>
                <w:color w:val="000000" w:themeColor="text1"/>
                <w:sz w:val="28"/>
                <w:szCs w:val="28"/>
              </w:rPr>
              <w:t>заступник директора департаменту видатків бюджету гуманітарної сфери</w:t>
            </w:r>
            <w:r w:rsidRPr="006C679A">
              <w:rPr>
                <w:color w:val="000000" w:themeColor="text1"/>
                <w:sz w:val="28"/>
                <w:szCs w:val="28"/>
                <w:lang w:val="ru-RU"/>
              </w:rPr>
              <w:t>,</w:t>
            </w:r>
            <w:r w:rsidRPr="006C679A">
              <w:rPr>
                <w:color w:val="000000" w:themeColor="text1"/>
                <w:sz w:val="28"/>
                <w:szCs w:val="28"/>
              </w:rPr>
              <w:t xml:space="preserve"> начальник відділу науки</w:t>
            </w:r>
            <w:r w:rsidRPr="006C679A">
              <w:rPr>
                <w:color w:val="000000" w:themeColor="text1"/>
                <w:sz w:val="28"/>
                <w:szCs w:val="28"/>
                <w:lang w:val="ru-RU"/>
              </w:rPr>
              <w:t xml:space="preserve"> </w:t>
            </w:r>
            <w:r w:rsidRPr="006C679A">
              <w:rPr>
                <w:color w:val="000000" w:themeColor="text1"/>
                <w:sz w:val="28"/>
                <w:szCs w:val="28"/>
              </w:rPr>
              <w:t>Міністерств</w:t>
            </w:r>
            <w:r w:rsidR="00E47E59">
              <w:rPr>
                <w:color w:val="000000" w:themeColor="text1"/>
                <w:sz w:val="28"/>
                <w:szCs w:val="28"/>
              </w:rPr>
              <w:t>а</w:t>
            </w:r>
            <w:r w:rsidRPr="006C679A">
              <w:rPr>
                <w:color w:val="000000" w:themeColor="text1"/>
                <w:sz w:val="28"/>
                <w:szCs w:val="28"/>
              </w:rPr>
              <w:t xml:space="preserve"> фінансів України</w:t>
            </w:r>
          </w:p>
          <w:p w14:paraId="49B74C84" w14:textId="77777777" w:rsidR="00806BF2" w:rsidRPr="006C679A" w:rsidRDefault="00806BF2" w:rsidP="00E47E59">
            <w:pPr>
              <w:pStyle w:val="xfmc1"/>
              <w:spacing w:before="0" w:beforeAutospacing="0" w:after="0" w:afterAutospacing="0"/>
              <w:rPr>
                <w:color w:val="000000" w:themeColor="text1"/>
                <w:sz w:val="28"/>
                <w:szCs w:val="28"/>
              </w:rPr>
            </w:pPr>
          </w:p>
        </w:tc>
      </w:tr>
      <w:tr w:rsidR="00806BF2" w:rsidRPr="006C679A" w14:paraId="6F3DB720" w14:textId="77777777" w:rsidTr="006704AF">
        <w:tc>
          <w:tcPr>
            <w:tcW w:w="3089" w:type="dxa"/>
          </w:tcPr>
          <w:p w14:paraId="37D550B1" w14:textId="77777777" w:rsidR="00806BF2" w:rsidRPr="006C679A" w:rsidRDefault="00806BF2" w:rsidP="004D23BF">
            <w:pPr>
              <w:pStyle w:val="xfmc1"/>
              <w:spacing w:before="0" w:beforeAutospacing="0" w:after="0" w:afterAutospacing="0"/>
              <w:ind w:left="-28" w:right="-130" w:firstLine="28"/>
              <w:rPr>
                <w:caps/>
                <w:color w:val="000000" w:themeColor="text1"/>
                <w:sz w:val="28"/>
                <w:szCs w:val="28"/>
              </w:rPr>
            </w:pPr>
            <w:r w:rsidRPr="006C679A">
              <w:rPr>
                <w:caps/>
                <w:color w:val="000000" w:themeColor="text1"/>
                <w:sz w:val="28"/>
                <w:szCs w:val="28"/>
              </w:rPr>
              <w:t>Радченко</w:t>
            </w:r>
          </w:p>
          <w:p w14:paraId="0D856DE5" w14:textId="77777777" w:rsidR="00806BF2" w:rsidRDefault="00806BF2" w:rsidP="004D23BF">
            <w:pPr>
              <w:pStyle w:val="xfmc1"/>
              <w:spacing w:before="0" w:beforeAutospacing="0" w:after="0" w:afterAutospacing="0"/>
              <w:ind w:left="-28" w:right="-130" w:firstLine="28"/>
              <w:rPr>
                <w:color w:val="000000" w:themeColor="text1"/>
                <w:sz w:val="28"/>
                <w:szCs w:val="28"/>
              </w:rPr>
            </w:pPr>
            <w:r w:rsidRPr="006C679A">
              <w:rPr>
                <w:color w:val="000000" w:themeColor="text1"/>
                <w:sz w:val="28"/>
                <w:szCs w:val="28"/>
              </w:rPr>
              <w:t>Юрій Анатолійович</w:t>
            </w:r>
          </w:p>
          <w:p w14:paraId="52D5AAA1" w14:textId="77777777" w:rsidR="00806BF2" w:rsidRPr="006C679A" w:rsidRDefault="00806BF2" w:rsidP="004D23BF">
            <w:pPr>
              <w:pStyle w:val="xfmc1"/>
              <w:spacing w:before="0" w:beforeAutospacing="0" w:after="0" w:afterAutospacing="0"/>
              <w:ind w:left="-28" w:right="-130" w:firstLine="28"/>
              <w:rPr>
                <w:color w:val="000000" w:themeColor="text1"/>
                <w:sz w:val="28"/>
                <w:szCs w:val="28"/>
              </w:rPr>
            </w:pPr>
          </w:p>
        </w:tc>
        <w:tc>
          <w:tcPr>
            <w:tcW w:w="2316" w:type="dxa"/>
          </w:tcPr>
          <w:p w14:paraId="69FFC46B" w14:textId="77777777" w:rsidR="00806BF2" w:rsidRDefault="00806BF2" w:rsidP="004D23BF">
            <w:pPr>
              <w:pStyle w:val="xfmc1"/>
              <w:spacing w:before="0" w:beforeAutospacing="0" w:after="0" w:afterAutospacing="0"/>
              <w:jc w:val="center"/>
              <w:rPr>
                <w:color w:val="000000" w:themeColor="text1"/>
                <w:sz w:val="28"/>
                <w:szCs w:val="28"/>
              </w:rPr>
            </w:pPr>
          </w:p>
          <w:p w14:paraId="141F2639" w14:textId="77777777" w:rsidR="00806BF2" w:rsidRPr="006C679A" w:rsidRDefault="00806BF2" w:rsidP="004D23BF">
            <w:pPr>
              <w:pStyle w:val="xfmc1"/>
              <w:spacing w:before="0" w:beforeAutospacing="0" w:after="0" w:afterAutospacing="0"/>
              <w:jc w:val="center"/>
              <w:rPr>
                <w:color w:val="000000" w:themeColor="text1"/>
                <w:sz w:val="28"/>
                <w:szCs w:val="28"/>
              </w:rPr>
            </w:pPr>
            <w:r>
              <w:rPr>
                <w:color w:val="000000" w:themeColor="text1"/>
                <w:sz w:val="28"/>
                <w:szCs w:val="28"/>
              </w:rPr>
              <w:t>______________</w:t>
            </w:r>
          </w:p>
        </w:tc>
        <w:tc>
          <w:tcPr>
            <w:tcW w:w="4223" w:type="dxa"/>
          </w:tcPr>
          <w:p w14:paraId="0A0A1B06" w14:textId="34299160" w:rsidR="00806BF2" w:rsidRDefault="00E47E59" w:rsidP="00E47E59">
            <w:pPr>
              <w:pStyle w:val="xfmc1"/>
              <w:spacing w:before="0" w:beforeAutospacing="0" w:after="0" w:afterAutospacing="0"/>
              <w:rPr>
                <w:color w:val="000000" w:themeColor="text1"/>
                <w:sz w:val="28"/>
                <w:szCs w:val="28"/>
              </w:rPr>
            </w:pPr>
            <w:r>
              <w:rPr>
                <w:color w:val="000000" w:themeColor="text1"/>
                <w:sz w:val="28"/>
                <w:szCs w:val="28"/>
              </w:rPr>
              <w:t>п</w:t>
            </w:r>
            <w:r w:rsidR="00806BF2" w:rsidRPr="006C679A">
              <w:rPr>
                <w:color w:val="000000" w:themeColor="text1"/>
                <w:sz w:val="28"/>
                <w:szCs w:val="28"/>
              </w:rPr>
              <w:t xml:space="preserve">резидент </w:t>
            </w:r>
            <w:r>
              <w:rPr>
                <w:color w:val="000000" w:themeColor="text1"/>
                <w:sz w:val="28"/>
                <w:szCs w:val="28"/>
              </w:rPr>
              <w:t>г</w:t>
            </w:r>
            <w:r w:rsidR="00806BF2" w:rsidRPr="006C679A">
              <w:rPr>
                <w:color w:val="000000" w:themeColor="text1"/>
                <w:sz w:val="28"/>
                <w:szCs w:val="28"/>
              </w:rPr>
              <w:t>ромадської організації «Всеукраїнськ</w:t>
            </w:r>
            <w:r>
              <w:rPr>
                <w:color w:val="000000" w:themeColor="text1"/>
                <w:sz w:val="28"/>
                <w:szCs w:val="28"/>
              </w:rPr>
              <w:t xml:space="preserve">а </w:t>
            </w:r>
            <w:r w:rsidR="00806BF2" w:rsidRPr="006C679A">
              <w:rPr>
                <w:color w:val="000000" w:themeColor="text1"/>
                <w:sz w:val="28"/>
                <w:szCs w:val="28"/>
              </w:rPr>
              <w:t>федераці</w:t>
            </w:r>
            <w:r>
              <w:rPr>
                <w:color w:val="000000" w:themeColor="text1"/>
                <w:sz w:val="28"/>
                <w:szCs w:val="28"/>
              </w:rPr>
              <w:t>я</w:t>
            </w:r>
            <w:r w:rsidR="00806BF2" w:rsidRPr="006C679A">
              <w:rPr>
                <w:color w:val="000000" w:themeColor="text1"/>
                <w:sz w:val="28"/>
                <w:szCs w:val="28"/>
              </w:rPr>
              <w:t xml:space="preserve"> рукопашного бою»</w:t>
            </w:r>
          </w:p>
          <w:p w14:paraId="40BB5F24" w14:textId="77777777" w:rsidR="00806BF2" w:rsidRPr="006C679A" w:rsidRDefault="00806BF2" w:rsidP="00E47E59">
            <w:pPr>
              <w:pStyle w:val="xfmc1"/>
              <w:spacing w:before="0" w:beforeAutospacing="0" w:after="0" w:afterAutospacing="0"/>
              <w:rPr>
                <w:color w:val="000000" w:themeColor="text1"/>
                <w:sz w:val="28"/>
                <w:szCs w:val="28"/>
              </w:rPr>
            </w:pPr>
          </w:p>
        </w:tc>
      </w:tr>
      <w:tr w:rsidR="00806BF2" w:rsidRPr="006C679A" w14:paraId="37C4D827" w14:textId="77777777" w:rsidTr="006704AF">
        <w:tc>
          <w:tcPr>
            <w:tcW w:w="3089" w:type="dxa"/>
          </w:tcPr>
          <w:p w14:paraId="2DA738AB" w14:textId="77777777" w:rsidR="00806BF2" w:rsidRPr="006C679A" w:rsidRDefault="00806BF2" w:rsidP="004D23BF">
            <w:pPr>
              <w:pStyle w:val="xfmc1"/>
              <w:spacing w:before="0" w:beforeAutospacing="0" w:after="0" w:afterAutospacing="0"/>
              <w:ind w:left="-28" w:right="-130" w:firstLine="28"/>
              <w:rPr>
                <w:color w:val="000000" w:themeColor="text1"/>
                <w:sz w:val="28"/>
                <w:szCs w:val="28"/>
              </w:rPr>
            </w:pPr>
            <w:r w:rsidRPr="006C679A">
              <w:rPr>
                <w:color w:val="000000" w:themeColor="text1"/>
                <w:sz w:val="28"/>
                <w:szCs w:val="28"/>
              </w:rPr>
              <w:t>САЛАДУХА</w:t>
            </w:r>
          </w:p>
          <w:p w14:paraId="0335BD49" w14:textId="77777777" w:rsidR="00806BF2" w:rsidRDefault="00806BF2" w:rsidP="004D23BF">
            <w:pPr>
              <w:pStyle w:val="xfmc1"/>
              <w:spacing w:before="0" w:beforeAutospacing="0" w:after="0" w:afterAutospacing="0"/>
              <w:ind w:left="-28" w:right="-130" w:firstLine="28"/>
              <w:rPr>
                <w:color w:val="000000" w:themeColor="text1"/>
                <w:sz w:val="28"/>
                <w:szCs w:val="28"/>
              </w:rPr>
            </w:pPr>
            <w:r w:rsidRPr="006C679A">
              <w:rPr>
                <w:color w:val="000000" w:themeColor="text1"/>
                <w:sz w:val="28"/>
                <w:szCs w:val="28"/>
              </w:rPr>
              <w:t>Ольга Валеріївна</w:t>
            </w:r>
          </w:p>
          <w:p w14:paraId="3FAB3FBC" w14:textId="77777777" w:rsidR="00806BF2" w:rsidRPr="006C679A" w:rsidRDefault="00806BF2" w:rsidP="004D23BF">
            <w:pPr>
              <w:pStyle w:val="xfmc1"/>
              <w:spacing w:before="0" w:beforeAutospacing="0" w:after="0" w:afterAutospacing="0"/>
              <w:ind w:left="-28" w:right="-130" w:firstLine="28"/>
              <w:rPr>
                <w:color w:val="000000" w:themeColor="text1"/>
                <w:sz w:val="28"/>
                <w:szCs w:val="28"/>
              </w:rPr>
            </w:pPr>
          </w:p>
        </w:tc>
        <w:tc>
          <w:tcPr>
            <w:tcW w:w="2316" w:type="dxa"/>
          </w:tcPr>
          <w:p w14:paraId="27B8DB34" w14:textId="77777777" w:rsidR="00806BF2" w:rsidRDefault="00806BF2" w:rsidP="004D23BF">
            <w:pPr>
              <w:pStyle w:val="xfmc1"/>
              <w:spacing w:before="0" w:beforeAutospacing="0" w:after="0" w:afterAutospacing="0"/>
              <w:jc w:val="center"/>
              <w:rPr>
                <w:color w:val="000000" w:themeColor="text1"/>
                <w:sz w:val="28"/>
                <w:szCs w:val="28"/>
              </w:rPr>
            </w:pPr>
          </w:p>
          <w:p w14:paraId="79BE2471" w14:textId="77777777" w:rsidR="00806BF2" w:rsidRPr="006C679A" w:rsidRDefault="00806BF2" w:rsidP="004D23BF">
            <w:pPr>
              <w:pStyle w:val="xfmc1"/>
              <w:spacing w:before="0" w:beforeAutospacing="0" w:after="0" w:afterAutospacing="0"/>
              <w:jc w:val="center"/>
              <w:rPr>
                <w:color w:val="000000" w:themeColor="text1"/>
                <w:sz w:val="28"/>
                <w:szCs w:val="28"/>
              </w:rPr>
            </w:pPr>
            <w:r>
              <w:rPr>
                <w:color w:val="000000" w:themeColor="text1"/>
                <w:sz w:val="28"/>
                <w:szCs w:val="28"/>
              </w:rPr>
              <w:t>______________</w:t>
            </w:r>
          </w:p>
        </w:tc>
        <w:tc>
          <w:tcPr>
            <w:tcW w:w="4223" w:type="dxa"/>
          </w:tcPr>
          <w:p w14:paraId="64B50D48" w14:textId="5200AE8C" w:rsidR="00806BF2" w:rsidRDefault="00806BF2" w:rsidP="00E47E59">
            <w:pPr>
              <w:pStyle w:val="xfmc1"/>
              <w:spacing w:before="0" w:beforeAutospacing="0" w:after="0" w:afterAutospacing="0"/>
              <w:rPr>
                <w:color w:val="000000" w:themeColor="text1"/>
                <w:sz w:val="28"/>
                <w:szCs w:val="28"/>
              </w:rPr>
            </w:pPr>
            <w:r w:rsidRPr="006C679A">
              <w:rPr>
                <w:color w:val="000000" w:themeColor="text1"/>
                <w:sz w:val="28"/>
                <w:szCs w:val="28"/>
              </w:rPr>
              <w:t xml:space="preserve">народний депутат України, президент </w:t>
            </w:r>
            <w:r w:rsidR="00E47E59">
              <w:rPr>
                <w:color w:val="000000" w:themeColor="text1"/>
                <w:sz w:val="28"/>
                <w:szCs w:val="28"/>
              </w:rPr>
              <w:t>Ф</w:t>
            </w:r>
            <w:r w:rsidRPr="006C679A">
              <w:rPr>
                <w:color w:val="000000" w:themeColor="text1"/>
                <w:sz w:val="28"/>
                <w:szCs w:val="28"/>
              </w:rPr>
              <w:t>едерації легкої атлетики України</w:t>
            </w:r>
          </w:p>
          <w:p w14:paraId="0E88F8FE" w14:textId="7E1A4A81" w:rsidR="00B6284D" w:rsidRPr="006C679A" w:rsidRDefault="00B6284D" w:rsidP="00E47E59">
            <w:pPr>
              <w:pStyle w:val="xfmc1"/>
              <w:spacing w:before="0" w:beforeAutospacing="0" w:after="0" w:afterAutospacing="0"/>
              <w:rPr>
                <w:color w:val="000000" w:themeColor="text1"/>
                <w:sz w:val="28"/>
                <w:szCs w:val="28"/>
              </w:rPr>
            </w:pPr>
          </w:p>
        </w:tc>
      </w:tr>
      <w:tr w:rsidR="00806BF2" w:rsidRPr="006C679A" w14:paraId="0B24B5AA" w14:textId="77777777" w:rsidTr="006704AF">
        <w:tc>
          <w:tcPr>
            <w:tcW w:w="3089" w:type="dxa"/>
          </w:tcPr>
          <w:p w14:paraId="15A52CA2" w14:textId="77777777" w:rsidR="00806BF2" w:rsidRPr="006C679A" w:rsidRDefault="00806BF2" w:rsidP="004D23BF">
            <w:pPr>
              <w:pStyle w:val="xfmc1"/>
              <w:spacing w:before="0" w:beforeAutospacing="0" w:after="0" w:afterAutospacing="0"/>
              <w:ind w:left="-28" w:right="-130" w:firstLine="28"/>
              <w:rPr>
                <w:color w:val="000000" w:themeColor="text1"/>
                <w:sz w:val="28"/>
                <w:szCs w:val="28"/>
              </w:rPr>
            </w:pPr>
            <w:r w:rsidRPr="006C679A">
              <w:rPr>
                <w:color w:val="000000" w:themeColor="text1"/>
                <w:sz w:val="28"/>
                <w:szCs w:val="28"/>
              </w:rPr>
              <w:t>ТОМАШЕВСЬКИЙ</w:t>
            </w:r>
          </w:p>
          <w:p w14:paraId="7CADFBDE" w14:textId="77777777" w:rsidR="00806BF2" w:rsidRDefault="00806BF2" w:rsidP="004D23BF">
            <w:pPr>
              <w:pStyle w:val="xfmc1"/>
              <w:spacing w:before="0" w:beforeAutospacing="0" w:after="0" w:afterAutospacing="0"/>
              <w:ind w:left="-28" w:right="-130" w:firstLine="28"/>
              <w:rPr>
                <w:color w:val="000000" w:themeColor="text1"/>
                <w:sz w:val="28"/>
                <w:szCs w:val="28"/>
              </w:rPr>
            </w:pPr>
            <w:r w:rsidRPr="006C679A">
              <w:rPr>
                <w:color w:val="000000" w:themeColor="text1"/>
                <w:sz w:val="28"/>
                <w:szCs w:val="28"/>
              </w:rPr>
              <w:t>Володимир Васильович</w:t>
            </w:r>
          </w:p>
          <w:p w14:paraId="39A47C9E" w14:textId="77777777" w:rsidR="00806BF2" w:rsidRPr="006C679A" w:rsidRDefault="00806BF2" w:rsidP="004D23BF">
            <w:pPr>
              <w:pStyle w:val="xfmc1"/>
              <w:spacing w:before="0" w:beforeAutospacing="0" w:after="0" w:afterAutospacing="0"/>
              <w:ind w:left="-28" w:right="-130" w:firstLine="28"/>
              <w:rPr>
                <w:color w:val="000000" w:themeColor="text1"/>
                <w:sz w:val="28"/>
                <w:szCs w:val="28"/>
              </w:rPr>
            </w:pPr>
          </w:p>
        </w:tc>
        <w:tc>
          <w:tcPr>
            <w:tcW w:w="2316" w:type="dxa"/>
          </w:tcPr>
          <w:p w14:paraId="764D94BC" w14:textId="77777777" w:rsidR="00806BF2" w:rsidRDefault="00806BF2" w:rsidP="004D23BF">
            <w:pPr>
              <w:pStyle w:val="xfmc1"/>
              <w:spacing w:before="0" w:beforeAutospacing="0" w:after="0" w:afterAutospacing="0"/>
              <w:jc w:val="center"/>
              <w:rPr>
                <w:color w:val="000000" w:themeColor="text1"/>
                <w:sz w:val="28"/>
                <w:szCs w:val="28"/>
              </w:rPr>
            </w:pPr>
          </w:p>
          <w:p w14:paraId="194FDA40" w14:textId="77777777" w:rsidR="00806BF2" w:rsidRPr="006C679A" w:rsidRDefault="00806BF2" w:rsidP="004D23BF">
            <w:pPr>
              <w:pStyle w:val="xfmc1"/>
              <w:spacing w:before="0" w:beforeAutospacing="0" w:after="0" w:afterAutospacing="0"/>
              <w:jc w:val="center"/>
              <w:rPr>
                <w:color w:val="000000" w:themeColor="text1"/>
                <w:sz w:val="28"/>
                <w:szCs w:val="28"/>
              </w:rPr>
            </w:pPr>
            <w:r>
              <w:rPr>
                <w:color w:val="000000" w:themeColor="text1"/>
                <w:sz w:val="28"/>
                <w:szCs w:val="28"/>
              </w:rPr>
              <w:t>______________</w:t>
            </w:r>
          </w:p>
        </w:tc>
        <w:tc>
          <w:tcPr>
            <w:tcW w:w="4223" w:type="dxa"/>
          </w:tcPr>
          <w:p w14:paraId="39FBC797" w14:textId="12CFAEBB" w:rsidR="00806BF2" w:rsidRPr="006C679A" w:rsidRDefault="00806BF2" w:rsidP="00E47E59">
            <w:pPr>
              <w:pStyle w:val="xfmc1"/>
              <w:spacing w:before="0" w:beforeAutospacing="0" w:after="0" w:afterAutospacing="0"/>
              <w:rPr>
                <w:color w:val="000000" w:themeColor="text1"/>
                <w:sz w:val="28"/>
                <w:szCs w:val="28"/>
              </w:rPr>
            </w:pPr>
            <w:r w:rsidRPr="00B6284D">
              <w:rPr>
                <w:color w:val="000000"/>
                <w:sz w:val="28"/>
                <w:szCs w:val="28"/>
              </w:rPr>
              <w:t>кандидат педагогічних наук, директор Центру підвищення кваліфікації та перепідготовки НУФВСУ, член вищої ради Міжнародного центру олімпійських досліджень та олімпійської освіти</w:t>
            </w:r>
          </w:p>
        </w:tc>
      </w:tr>
    </w:tbl>
    <w:p w14:paraId="5B8D68FA" w14:textId="77777777" w:rsidR="006704AF" w:rsidRDefault="006704AF" w:rsidP="006704AF">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575D7790" w14:textId="77777777" w:rsidR="006704AF" w:rsidRDefault="006704AF" w:rsidP="006704AF">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743499B3" w14:textId="77777777" w:rsidR="006704AF" w:rsidRDefault="006704AF" w:rsidP="006704AF">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1B31B068" w14:textId="77777777" w:rsidR="006704AF" w:rsidRDefault="006704AF" w:rsidP="006704AF">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032BA7DD" w14:textId="77777777" w:rsidR="006704AF" w:rsidRDefault="006704AF" w:rsidP="006704AF">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18ED3070" w14:textId="77777777" w:rsidR="006704AF" w:rsidRDefault="006704AF" w:rsidP="006704AF">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56F5353C" w14:textId="77777777" w:rsidR="006704AF" w:rsidRDefault="006704AF" w:rsidP="006704AF">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0B9A2063" w14:textId="77777777" w:rsidR="006704AF" w:rsidRDefault="006704AF" w:rsidP="006704AF">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51CC9210" w14:textId="77777777" w:rsidR="006704AF" w:rsidRDefault="006704AF" w:rsidP="006704AF">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0C5E5500" w14:textId="77777777" w:rsidR="00A43A6B" w:rsidRDefault="00A43A6B" w:rsidP="00F06D22">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19282696" w14:textId="77777777" w:rsidR="00A43A6B" w:rsidRDefault="00A43A6B" w:rsidP="00F06D22">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715D26AE" w14:textId="77777777" w:rsidR="00A43A6B" w:rsidRDefault="00A43A6B" w:rsidP="00F06D22">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666B5004" w14:textId="77777777" w:rsidR="00A43A6B" w:rsidRDefault="00A43A6B" w:rsidP="00F06D22">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427E447F" w14:textId="77777777" w:rsidR="00A43A6B" w:rsidRDefault="00A43A6B" w:rsidP="00F06D22">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5967D64B" w14:textId="77777777" w:rsidR="00A43A6B" w:rsidRDefault="00A43A6B" w:rsidP="00F06D22">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0F5480E0" w14:textId="77777777" w:rsidR="00A43A6B" w:rsidRDefault="00A43A6B" w:rsidP="00F06D22">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47E38EBA" w14:textId="77777777" w:rsidR="00A43A6B" w:rsidRDefault="00A43A6B" w:rsidP="00F06D22">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65BC1963" w14:textId="77777777" w:rsidR="00A43A6B" w:rsidRDefault="00A43A6B" w:rsidP="00F06D22">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5DE44616" w14:textId="77777777" w:rsidR="001E7096" w:rsidRDefault="001E7096" w:rsidP="00F06D22">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3620FE6F" w14:textId="77777777" w:rsidR="00650520" w:rsidRDefault="00650520" w:rsidP="00F06D22">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2F03E072" w14:textId="77777777" w:rsidR="00650520" w:rsidRDefault="00650520" w:rsidP="00F06D22">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2FDADD6E" w14:textId="77777777" w:rsidR="00A43A6B" w:rsidRDefault="00A43A6B" w:rsidP="00F06D22">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p>
    <w:p w14:paraId="7B23B42D" w14:textId="1E409D2F" w:rsidR="006704AF" w:rsidRPr="00E2631C" w:rsidRDefault="006704AF" w:rsidP="00F06D22">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r w:rsidRPr="00F06D22">
        <w:rPr>
          <w:rFonts w:ascii="Times New Roman" w:eastAsia="Times New Roman" w:hAnsi="Times New Roman" w:cs="Times New Roman"/>
          <w:b/>
          <w:bCs/>
          <w:sz w:val="28"/>
          <w:szCs w:val="28"/>
          <w:lang w:val="uk-UA"/>
        </w:rPr>
        <w:t>Додатки до звіту</w:t>
      </w:r>
    </w:p>
    <w:p w14:paraId="23C42733" w14:textId="77777777" w:rsidR="006704AF" w:rsidRDefault="006704AF" w:rsidP="006704AF">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r w:rsidRPr="00E2631C">
        <w:rPr>
          <w:rFonts w:ascii="Times New Roman" w:eastAsia="Times New Roman" w:hAnsi="Times New Roman" w:cs="Times New Roman"/>
          <w:b/>
          <w:bCs/>
          <w:sz w:val="28"/>
          <w:szCs w:val="28"/>
          <w:lang w:val="uk-UA"/>
        </w:rPr>
        <w:t xml:space="preserve">про огляд витрат державного </w:t>
      </w:r>
      <w:r w:rsidRPr="00A15329">
        <w:rPr>
          <w:rFonts w:ascii="Times New Roman" w:eastAsia="Times New Roman" w:hAnsi="Times New Roman" w:cs="Times New Roman"/>
          <w:b/>
          <w:bCs/>
          <w:sz w:val="28"/>
          <w:szCs w:val="28"/>
          <w:lang w:val="uk-UA"/>
        </w:rPr>
        <w:t>бюджету</w:t>
      </w:r>
    </w:p>
    <w:p w14:paraId="372084F4" w14:textId="77777777" w:rsidR="006704AF" w:rsidRDefault="006704AF" w:rsidP="006704AF">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r w:rsidRPr="00A15329">
        <w:rPr>
          <w:rFonts w:ascii="Times New Roman" w:eastAsia="Times New Roman" w:hAnsi="Times New Roman" w:cs="Times New Roman"/>
          <w:b/>
          <w:bCs/>
          <w:sz w:val="28"/>
          <w:szCs w:val="28"/>
          <w:lang w:val="uk-UA"/>
        </w:rPr>
        <w:t xml:space="preserve">у сфері фізичної культури і спорту, </w:t>
      </w:r>
    </w:p>
    <w:p w14:paraId="75994BAB" w14:textId="4A2F675E" w:rsidR="006704AF" w:rsidRDefault="006704AF" w:rsidP="006704AF">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r w:rsidRPr="00A15329">
        <w:rPr>
          <w:rFonts w:ascii="Times New Roman" w:eastAsia="Times New Roman" w:hAnsi="Times New Roman" w:cs="Times New Roman"/>
          <w:b/>
          <w:bCs/>
          <w:sz w:val="28"/>
          <w:szCs w:val="28"/>
          <w:lang w:val="uk-UA"/>
        </w:rPr>
        <w:t>у частині підготовки спортсменів</w:t>
      </w:r>
      <w:r w:rsidR="00E52A37">
        <w:rPr>
          <w:rFonts w:ascii="Times New Roman" w:eastAsia="Times New Roman" w:hAnsi="Times New Roman" w:cs="Times New Roman"/>
          <w:b/>
          <w:bCs/>
          <w:sz w:val="28"/>
          <w:szCs w:val="28"/>
          <w:lang w:val="uk-UA"/>
        </w:rPr>
        <w:t>-</w:t>
      </w:r>
      <w:r w:rsidRPr="00A15329">
        <w:rPr>
          <w:rFonts w:ascii="Times New Roman" w:eastAsia="Times New Roman" w:hAnsi="Times New Roman" w:cs="Times New Roman"/>
          <w:b/>
          <w:bCs/>
          <w:sz w:val="28"/>
          <w:szCs w:val="28"/>
          <w:lang w:val="uk-UA"/>
        </w:rPr>
        <w:t xml:space="preserve">кандидатів </w:t>
      </w:r>
    </w:p>
    <w:p w14:paraId="43666C9E" w14:textId="77777777" w:rsidR="00A43A6B" w:rsidRDefault="006704AF" w:rsidP="00806BF2">
      <w:pPr>
        <w:shd w:val="clear" w:color="auto" w:fill="FFFFFF"/>
        <w:spacing w:after="0" w:line="240" w:lineRule="auto"/>
        <w:ind w:left="37" w:firstLine="567"/>
        <w:jc w:val="center"/>
        <w:rPr>
          <w:rFonts w:ascii="Times New Roman" w:eastAsia="Times New Roman" w:hAnsi="Times New Roman" w:cs="Times New Roman"/>
          <w:b/>
          <w:bCs/>
          <w:sz w:val="28"/>
          <w:szCs w:val="28"/>
          <w:lang w:val="uk-UA"/>
        </w:rPr>
      </w:pPr>
      <w:r w:rsidRPr="00A15329">
        <w:rPr>
          <w:rFonts w:ascii="Times New Roman" w:eastAsia="Times New Roman" w:hAnsi="Times New Roman" w:cs="Times New Roman"/>
          <w:b/>
          <w:bCs/>
          <w:sz w:val="28"/>
          <w:szCs w:val="28"/>
          <w:lang w:val="uk-UA"/>
        </w:rPr>
        <w:t>на участь у міжнародних</w:t>
      </w:r>
      <w:r w:rsidR="00A43A6B">
        <w:rPr>
          <w:rFonts w:ascii="Times New Roman" w:eastAsia="Times New Roman" w:hAnsi="Times New Roman" w:cs="Times New Roman"/>
          <w:b/>
          <w:bCs/>
          <w:sz w:val="28"/>
          <w:szCs w:val="28"/>
          <w:lang w:val="uk-UA"/>
        </w:rPr>
        <w:t xml:space="preserve"> спортивних</w:t>
      </w:r>
      <w:r w:rsidRPr="00A15329">
        <w:rPr>
          <w:rFonts w:ascii="Times New Roman" w:eastAsia="Times New Roman" w:hAnsi="Times New Roman" w:cs="Times New Roman"/>
          <w:b/>
          <w:bCs/>
          <w:sz w:val="28"/>
          <w:szCs w:val="28"/>
          <w:lang w:val="uk-UA"/>
        </w:rPr>
        <w:t xml:space="preserve"> змаганнях </w:t>
      </w:r>
    </w:p>
    <w:p w14:paraId="1A59EB04" w14:textId="6D933508" w:rsidR="00E2631C" w:rsidRDefault="006704AF" w:rsidP="00806BF2">
      <w:pPr>
        <w:shd w:val="clear" w:color="auto" w:fill="FFFFFF"/>
        <w:spacing w:after="0" w:line="240" w:lineRule="auto"/>
        <w:ind w:left="37" w:firstLine="567"/>
        <w:jc w:val="center"/>
        <w:rPr>
          <w:rFonts w:ascii="Times New Roman" w:eastAsia="Times New Roman" w:hAnsi="Times New Roman" w:cs="Times New Roman"/>
          <w:sz w:val="28"/>
          <w:szCs w:val="28"/>
          <w:lang w:val="uk-UA"/>
        </w:rPr>
      </w:pPr>
      <w:r w:rsidRPr="00A15329">
        <w:rPr>
          <w:rFonts w:ascii="Times New Roman" w:eastAsia="Times New Roman" w:hAnsi="Times New Roman" w:cs="Times New Roman"/>
          <w:b/>
          <w:bCs/>
          <w:sz w:val="28"/>
          <w:szCs w:val="28"/>
          <w:lang w:val="uk-UA"/>
        </w:rPr>
        <w:t>за період 2021–2023 рр.</w:t>
      </w:r>
    </w:p>
    <w:p w14:paraId="4331B5D7" w14:textId="39A6F258" w:rsidR="00D12699" w:rsidRPr="00F06D22" w:rsidRDefault="00D12699">
      <w:pPr>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br w:type="page"/>
      </w:r>
    </w:p>
    <w:p w14:paraId="739C5A0D" w14:textId="77777777" w:rsidR="00603E7B" w:rsidRDefault="00603E7B" w:rsidP="00D12699">
      <w:pPr>
        <w:shd w:val="clear" w:color="auto" w:fill="FFFFFF"/>
        <w:spacing w:after="0" w:line="240" w:lineRule="auto"/>
        <w:ind w:left="37" w:firstLine="567"/>
        <w:jc w:val="center"/>
        <w:rPr>
          <w:rFonts w:ascii="Times New Roman" w:eastAsia="Times New Roman" w:hAnsi="Times New Roman" w:cs="Times New Roman"/>
          <w:sz w:val="28"/>
          <w:szCs w:val="28"/>
          <w:lang w:val="uk-UA"/>
        </w:rPr>
        <w:sectPr w:rsidR="00603E7B" w:rsidSect="005B35CB">
          <w:headerReference w:type="default" r:id="rId21"/>
          <w:pgSz w:w="11906" w:h="16838"/>
          <w:pgMar w:top="850" w:right="849" w:bottom="1134" w:left="1417" w:header="708" w:footer="708" w:gutter="0"/>
          <w:cols w:space="708"/>
          <w:titlePg/>
          <w:docGrid w:linePitch="360"/>
        </w:sectPr>
      </w:pPr>
    </w:p>
    <w:p w14:paraId="4A067363" w14:textId="3074EC6F" w:rsidR="00D12699" w:rsidRDefault="00603E7B" w:rsidP="00603E7B">
      <w:pPr>
        <w:shd w:val="clear" w:color="auto" w:fill="FFFFFF"/>
        <w:spacing w:after="0" w:line="240" w:lineRule="auto"/>
        <w:ind w:left="37" w:firstLine="567"/>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Додаток 1</w:t>
      </w:r>
    </w:p>
    <w:p w14:paraId="742E0CA4" w14:textId="77777777" w:rsidR="00603E7B" w:rsidRDefault="00603E7B" w:rsidP="00603E7B">
      <w:pPr>
        <w:shd w:val="clear" w:color="auto" w:fill="FFFFFF"/>
        <w:spacing w:after="0" w:line="240" w:lineRule="auto"/>
        <w:ind w:left="37" w:firstLine="567"/>
        <w:jc w:val="right"/>
        <w:rPr>
          <w:rFonts w:ascii="Times New Roman" w:eastAsia="Times New Roman" w:hAnsi="Times New Roman" w:cs="Times New Roman"/>
          <w:sz w:val="28"/>
          <w:szCs w:val="28"/>
          <w:lang w:val="uk-UA"/>
        </w:rPr>
      </w:pPr>
    </w:p>
    <w:p w14:paraId="34287A1D" w14:textId="3AA6FC58" w:rsidR="00603E7B" w:rsidRDefault="00603E7B" w:rsidP="00F06D22">
      <w:pPr>
        <w:shd w:val="clear" w:color="auto" w:fill="FFFFFF"/>
        <w:spacing w:after="0" w:line="240" w:lineRule="auto"/>
        <w:ind w:left="37" w:firstLine="567"/>
        <w:jc w:val="both"/>
        <w:rPr>
          <w:rFonts w:ascii="Times New Roman" w:eastAsia="Times New Roman" w:hAnsi="Times New Roman" w:cs="Times New Roman"/>
          <w:sz w:val="28"/>
          <w:szCs w:val="28"/>
          <w:lang w:val="uk-UA"/>
        </w:rPr>
      </w:pPr>
      <w:r w:rsidRPr="00603E7B">
        <w:rPr>
          <w:rFonts w:ascii="Times New Roman" w:eastAsia="Times New Roman" w:hAnsi="Times New Roman" w:cs="Times New Roman"/>
          <w:sz w:val="28"/>
          <w:szCs w:val="28"/>
          <w:lang w:val="uk-UA"/>
        </w:rPr>
        <w:t>Видатки та окремі результативні показник</w:t>
      </w:r>
      <w:r w:rsidR="00394D89">
        <w:rPr>
          <w:rFonts w:ascii="Times New Roman" w:eastAsia="Times New Roman" w:hAnsi="Times New Roman" w:cs="Times New Roman"/>
          <w:sz w:val="28"/>
          <w:szCs w:val="28"/>
          <w:lang w:val="uk-UA"/>
        </w:rPr>
        <w:t>и</w:t>
      </w:r>
      <w:r w:rsidRPr="00603E7B">
        <w:rPr>
          <w:rFonts w:ascii="Times New Roman" w:eastAsia="Times New Roman" w:hAnsi="Times New Roman" w:cs="Times New Roman"/>
          <w:sz w:val="28"/>
          <w:szCs w:val="28"/>
          <w:lang w:val="uk-UA"/>
        </w:rPr>
        <w:t xml:space="preserve"> </w:t>
      </w:r>
      <w:r w:rsidR="00394D89">
        <w:rPr>
          <w:rFonts w:ascii="Times New Roman" w:eastAsia="Times New Roman" w:hAnsi="Times New Roman" w:cs="Times New Roman"/>
          <w:sz w:val="28"/>
          <w:szCs w:val="28"/>
          <w:lang w:val="uk-UA"/>
        </w:rPr>
        <w:t>виконання</w:t>
      </w:r>
      <w:r w:rsidRPr="00603E7B">
        <w:rPr>
          <w:rFonts w:ascii="Times New Roman" w:eastAsia="Times New Roman" w:hAnsi="Times New Roman" w:cs="Times New Roman"/>
          <w:sz w:val="28"/>
          <w:szCs w:val="28"/>
          <w:lang w:val="uk-UA"/>
        </w:rPr>
        <w:t xml:space="preserve"> бюджетно</w:t>
      </w:r>
      <w:r w:rsidR="00394D89">
        <w:rPr>
          <w:rFonts w:ascii="Times New Roman" w:eastAsia="Times New Roman" w:hAnsi="Times New Roman" w:cs="Times New Roman"/>
          <w:sz w:val="28"/>
          <w:szCs w:val="28"/>
          <w:lang w:val="uk-UA"/>
        </w:rPr>
        <w:t>ї</w:t>
      </w:r>
      <w:r w:rsidRPr="00603E7B">
        <w:rPr>
          <w:rFonts w:ascii="Times New Roman" w:eastAsia="Times New Roman" w:hAnsi="Times New Roman" w:cs="Times New Roman"/>
          <w:sz w:val="28"/>
          <w:szCs w:val="28"/>
          <w:lang w:val="uk-UA"/>
        </w:rPr>
        <w:t xml:space="preserve"> програм</w:t>
      </w:r>
      <w:r w:rsidR="00394D89">
        <w:rPr>
          <w:rFonts w:ascii="Times New Roman" w:eastAsia="Times New Roman" w:hAnsi="Times New Roman" w:cs="Times New Roman"/>
          <w:sz w:val="28"/>
          <w:szCs w:val="28"/>
          <w:lang w:val="uk-UA"/>
        </w:rPr>
        <w:t>и</w:t>
      </w:r>
      <w:r w:rsidRPr="00603E7B">
        <w:rPr>
          <w:rFonts w:ascii="Times New Roman" w:eastAsia="Times New Roman" w:hAnsi="Times New Roman" w:cs="Times New Roman"/>
          <w:sz w:val="28"/>
          <w:szCs w:val="28"/>
          <w:lang w:val="uk-UA"/>
        </w:rPr>
        <w:t xml:space="preserve"> 3401040 </w:t>
      </w:r>
      <w:r w:rsidR="00B369F3">
        <w:rPr>
          <w:rFonts w:ascii="Times New Roman" w:eastAsia="Times New Roman" w:hAnsi="Times New Roman" w:cs="Times New Roman"/>
          <w:sz w:val="28"/>
          <w:szCs w:val="28"/>
          <w:lang w:val="uk-UA"/>
        </w:rPr>
        <w:t>«</w:t>
      </w:r>
      <w:r w:rsidRPr="00603E7B">
        <w:rPr>
          <w:rFonts w:ascii="Times New Roman" w:eastAsia="Times New Roman" w:hAnsi="Times New Roman" w:cs="Times New Roman"/>
          <w:sz w:val="28"/>
          <w:szCs w:val="28"/>
          <w:lang w:val="uk-UA"/>
        </w:rPr>
        <w:t>Наукова і науково-технічна діяльність у сфері розвитку фізичної культури та спорту</w:t>
      </w:r>
      <w:r w:rsidR="00B369F3">
        <w:rPr>
          <w:rFonts w:ascii="Times New Roman" w:eastAsia="Times New Roman" w:hAnsi="Times New Roman" w:cs="Times New Roman"/>
          <w:sz w:val="28"/>
          <w:szCs w:val="28"/>
          <w:lang w:val="uk-UA"/>
        </w:rPr>
        <w:t>»</w:t>
      </w:r>
      <w:r w:rsidR="00394D89">
        <w:rPr>
          <w:rFonts w:ascii="Times New Roman" w:eastAsia="Times New Roman" w:hAnsi="Times New Roman" w:cs="Times New Roman"/>
          <w:sz w:val="28"/>
          <w:szCs w:val="28"/>
          <w:lang w:val="uk-UA"/>
        </w:rPr>
        <w:t xml:space="preserve"> в 2021–2023 рр.</w:t>
      </w:r>
    </w:p>
    <w:p w14:paraId="54A1D015" w14:textId="77777777" w:rsidR="00603E7B" w:rsidRPr="00F06D22" w:rsidRDefault="00603E7B" w:rsidP="00F06D22">
      <w:pPr>
        <w:shd w:val="clear" w:color="auto" w:fill="FFFFFF"/>
        <w:spacing w:after="0" w:line="240" w:lineRule="auto"/>
        <w:ind w:left="37" w:firstLine="567"/>
        <w:jc w:val="right"/>
        <w:rPr>
          <w:rFonts w:ascii="Times New Roman" w:eastAsia="Times New Roman" w:hAnsi="Times New Roman" w:cs="Times New Roman"/>
          <w:sz w:val="28"/>
          <w:szCs w:val="28"/>
          <w:lang w:val="uk-UA"/>
        </w:rPr>
      </w:pPr>
    </w:p>
    <w:tbl>
      <w:tblPr>
        <w:tblW w:w="15601" w:type="dxa"/>
        <w:tblLook w:val="04A0" w:firstRow="1" w:lastRow="0" w:firstColumn="1" w:lastColumn="0" w:noHBand="0" w:noVBand="1"/>
      </w:tblPr>
      <w:tblGrid>
        <w:gridCol w:w="9142"/>
        <w:gridCol w:w="1196"/>
        <w:gridCol w:w="992"/>
        <w:gridCol w:w="1134"/>
        <w:gridCol w:w="992"/>
        <w:gridCol w:w="1134"/>
        <w:gridCol w:w="994"/>
        <w:gridCol w:w="17"/>
      </w:tblGrid>
      <w:tr w:rsidR="00A91248" w:rsidRPr="00515E01" w14:paraId="4DC0D62C" w14:textId="77777777" w:rsidTr="00E2631C">
        <w:trPr>
          <w:gridAfter w:val="1"/>
          <w:wAfter w:w="17" w:type="dxa"/>
          <w:trHeight w:val="315"/>
        </w:trPr>
        <w:tc>
          <w:tcPr>
            <w:tcW w:w="9142" w:type="dxa"/>
            <w:vMerge w:val="restart"/>
            <w:tcBorders>
              <w:top w:val="single" w:sz="8" w:space="0" w:color="auto"/>
              <w:left w:val="single" w:sz="8" w:space="0" w:color="auto"/>
              <w:right w:val="single" w:sz="8" w:space="0" w:color="auto"/>
            </w:tcBorders>
            <w:shd w:val="clear" w:color="000000" w:fill="DDEBF7"/>
            <w:vAlign w:val="center"/>
            <w:hideMark/>
          </w:tcPr>
          <w:p w14:paraId="26380B58" w14:textId="20649BC4"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Показники</w:t>
            </w:r>
          </w:p>
        </w:tc>
        <w:tc>
          <w:tcPr>
            <w:tcW w:w="2188" w:type="dxa"/>
            <w:gridSpan w:val="2"/>
            <w:tcBorders>
              <w:top w:val="single" w:sz="8" w:space="0" w:color="auto"/>
              <w:left w:val="nil"/>
              <w:bottom w:val="single" w:sz="8" w:space="0" w:color="auto"/>
              <w:right w:val="single" w:sz="8" w:space="0" w:color="auto"/>
            </w:tcBorders>
            <w:shd w:val="clear" w:color="000000" w:fill="DDEBF7"/>
            <w:vAlign w:val="bottom"/>
            <w:hideMark/>
          </w:tcPr>
          <w:p w14:paraId="4F180895" w14:textId="77777777"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2021 рік</w:t>
            </w:r>
          </w:p>
        </w:tc>
        <w:tc>
          <w:tcPr>
            <w:tcW w:w="2126" w:type="dxa"/>
            <w:gridSpan w:val="2"/>
            <w:tcBorders>
              <w:top w:val="single" w:sz="8" w:space="0" w:color="auto"/>
              <w:left w:val="nil"/>
              <w:bottom w:val="single" w:sz="8" w:space="0" w:color="auto"/>
              <w:right w:val="single" w:sz="8" w:space="0" w:color="auto"/>
            </w:tcBorders>
            <w:shd w:val="clear" w:color="000000" w:fill="DDEBF7"/>
            <w:vAlign w:val="bottom"/>
            <w:hideMark/>
          </w:tcPr>
          <w:p w14:paraId="680E1F42" w14:textId="77777777"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2022 рік</w:t>
            </w:r>
          </w:p>
        </w:tc>
        <w:tc>
          <w:tcPr>
            <w:tcW w:w="2128" w:type="dxa"/>
            <w:gridSpan w:val="2"/>
            <w:tcBorders>
              <w:top w:val="single" w:sz="8" w:space="0" w:color="auto"/>
              <w:left w:val="nil"/>
              <w:bottom w:val="single" w:sz="8" w:space="0" w:color="auto"/>
              <w:right w:val="single" w:sz="8" w:space="0" w:color="auto"/>
            </w:tcBorders>
            <w:shd w:val="clear" w:color="000000" w:fill="DDEBF7"/>
            <w:vAlign w:val="bottom"/>
            <w:hideMark/>
          </w:tcPr>
          <w:p w14:paraId="00D20CBC" w14:textId="77777777"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2023 рік</w:t>
            </w:r>
          </w:p>
        </w:tc>
      </w:tr>
      <w:tr w:rsidR="00A91248" w:rsidRPr="00515E01" w14:paraId="6D9B229E" w14:textId="77777777" w:rsidTr="00E2631C">
        <w:trPr>
          <w:gridAfter w:val="1"/>
          <w:wAfter w:w="17" w:type="dxa"/>
          <w:trHeight w:val="300"/>
        </w:trPr>
        <w:tc>
          <w:tcPr>
            <w:tcW w:w="9142" w:type="dxa"/>
            <w:vMerge/>
            <w:tcBorders>
              <w:left w:val="single" w:sz="8" w:space="0" w:color="auto"/>
              <w:bottom w:val="single" w:sz="8" w:space="0" w:color="auto"/>
              <w:right w:val="single" w:sz="8" w:space="0" w:color="auto"/>
            </w:tcBorders>
            <w:vAlign w:val="center"/>
            <w:hideMark/>
          </w:tcPr>
          <w:p w14:paraId="6F93636C" w14:textId="77777777" w:rsidR="00A91248" w:rsidRPr="00F06D22" w:rsidRDefault="00A91248" w:rsidP="00603E7B">
            <w:pPr>
              <w:spacing w:after="0" w:line="240" w:lineRule="auto"/>
              <w:rPr>
                <w:rFonts w:ascii="Times New Roman" w:eastAsia="Times New Roman" w:hAnsi="Times New Roman" w:cs="Times New Roman"/>
                <w:sz w:val="28"/>
                <w:szCs w:val="28"/>
                <w:lang w:val="uk-UA"/>
              </w:rPr>
            </w:pPr>
          </w:p>
        </w:tc>
        <w:tc>
          <w:tcPr>
            <w:tcW w:w="1196" w:type="dxa"/>
            <w:tcBorders>
              <w:top w:val="nil"/>
              <w:left w:val="nil"/>
              <w:bottom w:val="single" w:sz="4" w:space="0" w:color="auto"/>
              <w:right w:val="single" w:sz="8" w:space="0" w:color="auto"/>
            </w:tcBorders>
            <w:shd w:val="clear" w:color="000000" w:fill="DDEBF7"/>
            <w:noWrap/>
            <w:vAlign w:val="bottom"/>
            <w:hideMark/>
          </w:tcPr>
          <w:p w14:paraId="045A1026" w14:textId="2AA074FA"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515E01">
              <w:rPr>
                <w:rFonts w:ascii="Times New Roman" w:eastAsia="Times New Roman" w:hAnsi="Times New Roman" w:cs="Times New Roman"/>
                <w:sz w:val="28"/>
                <w:szCs w:val="28"/>
                <w:lang w:val="uk-UA"/>
              </w:rPr>
              <w:t>ЗФ</w:t>
            </w:r>
          </w:p>
        </w:tc>
        <w:tc>
          <w:tcPr>
            <w:tcW w:w="992" w:type="dxa"/>
            <w:tcBorders>
              <w:top w:val="nil"/>
              <w:left w:val="nil"/>
              <w:bottom w:val="single" w:sz="4" w:space="0" w:color="auto"/>
              <w:right w:val="single" w:sz="8" w:space="0" w:color="auto"/>
            </w:tcBorders>
            <w:shd w:val="clear" w:color="000000" w:fill="DDEBF7"/>
            <w:noWrap/>
            <w:vAlign w:val="bottom"/>
            <w:hideMark/>
          </w:tcPr>
          <w:p w14:paraId="0E2A3EE0" w14:textId="4DF600F2"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515E01">
              <w:rPr>
                <w:rFonts w:ascii="Times New Roman" w:eastAsia="Times New Roman" w:hAnsi="Times New Roman" w:cs="Times New Roman"/>
                <w:sz w:val="28"/>
                <w:szCs w:val="28"/>
                <w:lang w:val="uk-UA"/>
              </w:rPr>
              <w:t>СФ</w:t>
            </w:r>
          </w:p>
        </w:tc>
        <w:tc>
          <w:tcPr>
            <w:tcW w:w="1134" w:type="dxa"/>
            <w:tcBorders>
              <w:top w:val="nil"/>
              <w:left w:val="nil"/>
              <w:bottom w:val="single" w:sz="4" w:space="0" w:color="auto"/>
              <w:right w:val="single" w:sz="8" w:space="0" w:color="auto"/>
            </w:tcBorders>
            <w:shd w:val="clear" w:color="000000" w:fill="DDEBF7"/>
            <w:noWrap/>
            <w:vAlign w:val="bottom"/>
            <w:hideMark/>
          </w:tcPr>
          <w:p w14:paraId="05BACC47" w14:textId="7B2B784D"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515E01">
              <w:rPr>
                <w:rFonts w:ascii="Times New Roman" w:eastAsia="Times New Roman" w:hAnsi="Times New Roman" w:cs="Times New Roman"/>
                <w:sz w:val="28"/>
                <w:szCs w:val="28"/>
                <w:lang w:val="uk-UA"/>
              </w:rPr>
              <w:t>ЗФ</w:t>
            </w:r>
          </w:p>
        </w:tc>
        <w:tc>
          <w:tcPr>
            <w:tcW w:w="992" w:type="dxa"/>
            <w:tcBorders>
              <w:top w:val="nil"/>
              <w:left w:val="nil"/>
              <w:bottom w:val="single" w:sz="4" w:space="0" w:color="auto"/>
              <w:right w:val="single" w:sz="8" w:space="0" w:color="auto"/>
            </w:tcBorders>
            <w:shd w:val="clear" w:color="000000" w:fill="DDEBF7"/>
            <w:noWrap/>
            <w:vAlign w:val="bottom"/>
            <w:hideMark/>
          </w:tcPr>
          <w:p w14:paraId="6A3B7C68" w14:textId="69AC2744"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515E01">
              <w:rPr>
                <w:rFonts w:ascii="Times New Roman" w:eastAsia="Times New Roman" w:hAnsi="Times New Roman" w:cs="Times New Roman"/>
                <w:sz w:val="28"/>
                <w:szCs w:val="28"/>
                <w:lang w:val="uk-UA"/>
              </w:rPr>
              <w:t>СФ</w:t>
            </w:r>
          </w:p>
        </w:tc>
        <w:tc>
          <w:tcPr>
            <w:tcW w:w="1134" w:type="dxa"/>
            <w:tcBorders>
              <w:top w:val="nil"/>
              <w:left w:val="nil"/>
              <w:bottom w:val="single" w:sz="4" w:space="0" w:color="auto"/>
              <w:right w:val="single" w:sz="8" w:space="0" w:color="auto"/>
            </w:tcBorders>
            <w:shd w:val="clear" w:color="000000" w:fill="DDEBF7"/>
            <w:noWrap/>
            <w:vAlign w:val="bottom"/>
            <w:hideMark/>
          </w:tcPr>
          <w:p w14:paraId="07209FF7" w14:textId="0C1BDDD6"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515E01">
              <w:rPr>
                <w:rFonts w:ascii="Times New Roman" w:eastAsia="Times New Roman" w:hAnsi="Times New Roman" w:cs="Times New Roman"/>
                <w:sz w:val="28"/>
                <w:szCs w:val="28"/>
                <w:lang w:val="uk-UA"/>
              </w:rPr>
              <w:t>ЗФ</w:t>
            </w:r>
          </w:p>
        </w:tc>
        <w:tc>
          <w:tcPr>
            <w:tcW w:w="994" w:type="dxa"/>
            <w:tcBorders>
              <w:top w:val="nil"/>
              <w:left w:val="nil"/>
              <w:bottom w:val="single" w:sz="4" w:space="0" w:color="auto"/>
              <w:right w:val="single" w:sz="8" w:space="0" w:color="auto"/>
            </w:tcBorders>
            <w:shd w:val="clear" w:color="000000" w:fill="DDEBF7"/>
            <w:noWrap/>
            <w:vAlign w:val="bottom"/>
            <w:hideMark/>
          </w:tcPr>
          <w:p w14:paraId="09A575B7" w14:textId="16AEAB5F"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515E01">
              <w:rPr>
                <w:rFonts w:ascii="Times New Roman" w:eastAsia="Times New Roman" w:hAnsi="Times New Roman" w:cs="Times New Roman"/>
                <w:sz w:val="28"/>
                <w:szCs w:val="28"/>
                <w:lang w:val="uk-UA"/>
              </w:rPr>
              <w:t>СФ</w:t>
            </w:r>
          </w:p>
        </w:tc>
      </w:tr>
      <w:tr w:rsidR="00525AA0" w:rsidRPr="00515E01" w14:paraId="0D0224B2" w14:textId="77777777" w:rsidTr="000F751F">
        <w:trPr>
          <w:trHeight w:val="389"/>
        </w:trPr>
        <w:tc>
          <w:tcPr>
            <w:tcW w:w="15601" w:type="dxa"/>
            <w:gridSpan w:val="8"/>
            <w:tcBorders>
              <w:top w:val="nil"/>
              <w:left w:val="single" w:sz="4" w:space="0" w:color="auto"/>
              <w:bottom w:val="single" w:sz="4" w:space="0" w:color="auto"/>
              <w:right w:val="single" w:sz="4" w:space="0" w:color="auto"/>
            </w:tcBorders>
            <w:shd w:val="clear" w:color="auto" w:fill="E7E6E6" w:themeFill="background2"/>
            <w:vAlign w:val="bottom"/>
          </w:tcPr>
          <w:p w14:paraId="30D596AC" w14:textId="280F6015" w:rsidR="00525AA0" w:rsidRPr="00525AA0" w:rsidRDefault="00525AA0" w:rsidP="00525AA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Затрати</w:t>
            </w:r>
          </w:p>
        </w:tc>
      </w:tr>
      <w:tr w:rsidR="00A91248" w:rsidRPr="00515E01" w14:paraId="2A1BFEC0" w14:textId="77777777" w:rsidTr="00E2631C">
        <w:trPr>
          <w:gridAfter w:val="1"/>
          <w:wAfter w:w="17" w:type="dxa"/>
          <w:trHeight w:val="315"/>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5E5B55AF" w14:textId="704F5410"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Надходження</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тис. грн, всього</w:t>
            </w:r>
          </w:p>
        </w:tc>
        <w:tc>
          <w:tcPr>
            <w:tcW w:w="1196" w:type="dxa"/>
            <w:tcBorders>
              <w:top w:val="nil"/>
              <w:left w:val="nil"/>
              <w:bottom w:val="single" w:sz="4" w:space="0" w:color="auto"/>
              <w:right w:val="single" w:sz="4" w:space="0" w:color="auto"/>
            </w:tcBorders>
            <w:shd w:val="clear" w:color="auto" w:fill="auto"/>
            <w:vAlign w:val="center"/>
            <w:hideMark/>
          </w:tcPr>
          <w:p w14:paraId="70F2FE27" w14:textId="09A656D9" w:rsidR="00A91248" w:rsidRPr="00F06D22" w:rsidRDefault="00E2631C" w:rsidP="00525AA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23 150,4</w:t>
            </w:r>
          </w:p>
        </w:tc>
        <w:tc>
          <w:tcPr>
            <w:tcW w:w="992" w:type="dxa"/>
            <w:tcBorders>
              <w:top w:val="nil"/>
              <w:left w:val="nil"/>
              <w:bottom w:val="single" w:sz="4" w:space="0" w:color="auto"/>
              <w:right w:val="single" w:sz="4" w:space="0" w:color="auto"/>
            </w:tcBorders>
            <w:shd w:val="clear" w:color="auto" w:fill="auto"/>
            <w:vAlign w:val="center"/>
            <w:hideMark/>
          </w:tcPr>
          <w:p w14:paraId="350D075E"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894,6</w:t>
            </w:r>
          </w:p>
        </w:tc>
        <w:tc>
          <w:tcPr>
            <w:tcW w:w="1134" w:type="dxa"/>
            <w:tcBorders>
              <w:top w:val="nil"/>
              <w:left w:val="nil"/>
              <w:bottom w:val="single" w:sz="4" w:space="0" w:color="auto"/>
              <w:right w:val="single" w:sz="4" w:space="0" w:color="auto"/>
            </w:tcBorders>
            <w:shd w:val="clear" w:color="auto" w:fill="auto"/>
            <w:vAlign w:val="center"/>
            <w:hideMark/>
          </w:tcPr>
          <w:p w14:paraId="4FE07BE3"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7 539,5</w:t>
            </w:r>
          </w:p>
        </w:tc>
        <w:tc>
          <w:tcPr>
            <w:tcW w:w="992" w:type="dxa"/>
            <w:tcBorders>
              <w:top w:val="nil"/>
              <w:left w:val="nil"/>
              <w:bottom w:val="single" w:sz="4" w:space="0" w:color="auto"/>
              <w:right w:val="single" w:sz="4" w:space="0" w:color="auto"/>
            </w:tcBorders>
            <w:shd w:val="clear" w:color="auto" w:fill="auto"/>
            <w:vAlign w:val="center"/>
            <w:hideMark/>
          </w:tcPr>
          <w:p w14:paraId="71FD8C07" w14:textId="27665036" w:rsidR="00A91248" w:rsidRPr="00F06D22" w:rsidRDefault="00C80A5E" w:rsidP="00525AA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533,2</w:t>
            </w:r>
          </w:p>
        </w:tc>
        <w:tc>
          <w:tcPr>
            <w:tcW w:w="1134" w:type="dxa"/>
            <w:tcBorders>
              <w:top w:val="nil"/>
              <w:left w:val="nil"/>
              <w:bottom w:val="single" w:sz="4" w:space="0" w:color="auto"/>
              <w:right w:val="single" w:sz="4" w:space="0" w:color="auto"/>
            </w:tcBorders>
            <w:shd w:val="clear" w:color="auto" w:fill="auto"/>
            <w:vAlign w:val="center"/>
            <w:hideMark/>
          </w:tcPr>
          <w:p w14:paraId="26F1DD35"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7 562,4</w:t>
            </w:r>
          </w:p>
        </w:tc>
        <w:tc>
          <w:tcPr>
            <w:tcW w:w="994" w:type="dxa"/>
            <w:tcBorders>
              <w:top w:val="nil"/>
              <w:left w:val="nil"/>
              <w:bottom w:val="single" w:sz="4" w:space="0" w:color="auto"/>
              <w:right w:val="single" w:sz="4" w:space="0" w:color="auto"/>
            </w:tcBorders>
            <w:shd w:val="clear" w:color="auto" w:fill="auto"/>
            <w:vAlign w:val="center"/>
            <w:hideMark/>
          </w:tcPr>
          <w:p w14:paraId="27C00D0D"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924,3</w:t>
            </w:r>
          </w:p>
        </w:tc>
      </w:tr>
      <w:tr w:rsidR="00A91248" w:rsidRPr="00515E01" w14:paraId="012075DE" w14:textId="77777777" w:rsidTr="00E2631C">
        <w:trPr>
          <w:gridAfter w:val="1"/>
          <w:wAfter w:w="17" w:type="dxa"/>
          <w:trHeight w:val="270"/>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2662ED03" w14:textId="1F790248"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Видатки</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тис. грн, всього</w:t>
            </w:r>
            <w:r w:rsidR="00EA3BA2">
              <w:rPr>
                <w:rFonts w:ascii="Times New Roman" w:eastAsia="Times New Roman" w:hAnsi="Times New Roman" w:cs="Times New Roman"/>
                <w:sz w:val="28"/>
                <w:szCs w:val="28"/>
                <w:lang w:val="uk-UA"/>
              </w:rPr>
              <w:t>,</w:t>
            </w:r>
          </w:p>
        </w:tc>
        <w:tc>
          <w:tcPr>
            <w:tcW w:w="1196" w:type="dxa"/>
            <w:tcBorders>
              <w:top w:val="nil"/>
              <w:left w:val="nil"/>
              <w:bottom w:val="single" w:sz="4" w:space="0" w:color="auto"/>
              <w:right w:val="single" w:sz="4" w:space="0" w:color="auto"/>
            </w:tcBorders>
            <w:shd w:val="clear" w:color="auto" w:fill="auto"/>
            <w:noWrap/>
            <w:vAlign w:val="center"/>
            <w:hideMark/>
          </w:tcPr>
          <w:p w14:paraId="3C2B499B" w14:textId="3D949CB4" w:rsidR="00A91248" w:rsidRPr="00F06D22" w:rsidRDefault="00E2631C" w:rsidP="00525AA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23 145,5</w:t>
            </w:r>
          </w:p>
        </w:tc>
        <w:tc>
          <w:tcPr>
            <w:tcW w:w="992" w:type="dxa"/>
            <w:tcBorders>
              <w:top w:val="nil"/>
              <w:left w:val="nil"/>
              <w:bottom w:val="single" w:sz="4" w:space="0" w:color="auto"/>
              <w:right w:val="single" w:sz="4" w:space="0" w:color="auto"/>
            </w:tcBorders>
            <w:shd w:val="clear" w:color="auto" w:fill="auto"/>
            <w:noWrap/>
            <w:vAlign w:val="center"/>
            <w:hideMark/>
          </w:tcPr>
          <w:p w14:paraId="63B39E04" w14:textId="22C29456" w:rsidR="00A91248" w:rsidRPr="00F06D22" w:rsidRDefault="00E373A6" w:rsidP="00525AA0">
            <w:pPr>
              <w:spacing w:after="0" w:line="240" w:lineRule="auto"/>
              <w:jc w:val="center"/>
              <w:rPr>
                <w:rFonts w:ascii="Times New Roman" w:eastAsia="Times New Roman" w:hAnsi="Times New Roman" w:cs="Times New Roman"/>
                <w:sz w:val="28"/>
                <w:szCs w:val="28"/>
                <w:lang w:val="en-US"/>
              </w:rPr>
            </w:pPr>
            <w:r w:rsidRPr="00C80A5E">
              <w:rPr>
                <w:rFonts w:ascii="Times New Roman" w:eastAsia="Times New Roman" w:hAnsi="Times New Roman" w:cs="Times New Roman"/>
                <w:sz w:val="28"/>
                <w:szCs w:val="28"/>
                <w:lang w:val="en-US"/>
              </w:rPr>
              <w:t>706</w:t>
            </w:r>
            <w:r w:rsidRPr="00C80A5E">
              <w:rPr>
                <w:rFonts w:ascii="Times New Roman" w:eastAsia="Times New Roman" w:hAnsi="Times New Roman" w:cs="Times New Roman"/>
                <w:sz w:val="28"/>
                <w:szCs w:val="28"/>
                <w:lang w:val="uk-UA"/>
              </w:rPr>
              <w:t>,</w:t>
            </w:r>
            <w:r w:rsidRPr="00C80A5E">
              <w:rPr>
                <w:rFonts w:ascii="Times New Roman" w:eastAsia="Times New Roman" w:hAnsi="Times New Roman" w:cs="Times New Roman"/>
                <w:sz w:val="28"/>
                <w:szCs w:val="28"/>
                <w:lang w:val="en-US"/>
              </w:rPr>
              <w:t>4</w:t>
            </w:r>
          </w:p>
        </w:tc>
        <w:tc>
          <w:tcPr>
            <w:tcW w:w="1134" w:type="dxa"/>
            <w:tcBorders>
              <w:top w:val="nil"/>
              <w:left w:val="nil"/>
              <w:bottom w:val="single" w:sz="4" w:space="0" w:color="auto"/>
              <w:right w:val="single" w:sz="4" w:space="0" w:color="auto"/>
            </w:tcBorders>
            <w:shd w:val="clear" w:color="auto" w:fill="auto"/>
            <w:noWrap/>
            <w:vAlign w:val="center"/>
            <w:hideMark/>
          </w:tcPr>
          <w:p w14:paraId="7CC1F011"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7 539,5</w:t>
            </w:r>
          </w:p>
        </w:tc>
        <w:tc>
          <w:tcPr>
            <w:tcW w:w="992" w:type="dxa"/>
            <w:tcBorders>
              <w:top w:val="nil"/>
              <w:left w:val="nil"/>
              <w:bottom w:val="single" w:sz="4" w:space="0" w:color="auto"/>
              <w:right w:val="single" w:sz="4" w:space="0" w:color="auto"/>
            </w:tcBorders>
            <w:shd w:val="clear" w:color="auto" w:fill="auto"/>
            <w:noWrap/>
            <w:vAlign w:val="center"/>
            <w:hideMark/>
          </w:tcPr>
          <w:p w14:paraId="3723BC9B"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356,2</w:t>
            </w:r>
          </w:p>
        </w:tc>
        <w:tc>
          <w:tcPr>
            <w:tcW w:w="1134" w:type="dxa"/>
            <w:tcBorders>
              <w:top w:val="nil"/>
              <w:left w:val="nil"/>
              <w:bottom w:val="single" w:sz="4" w:space="0" w:color="auto"/>
              <w:right w:val="single" w:sz="4" w:space="0" w:color="auto"/>
            </w:tcBorders>
            <w:shd w:val="clear" w:color="auto" w:fill="auto"/>
            <w:noWrap/>
            <w:vAlign w:val="center"/>
            <w:hideMark/>
          </w:tcPr>
          <w:p w14:paraId="710746AB"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7 562,4</w:t>
            </w:r>
          </w:p>
        </w:tc>
        <w:tc>
          <w:tcPr>
            <w:tcW w:w="994" w:type="dxa"/>
            <w:tcBorders>
              <w:top w:val="nil"/>
              <w:left w:val="nil"/>
              <w:bottom w:val="single" w:sz="4" w:space="0" w:color="auto"/>
              <w:right w:val="single" w:sz="4" w:space="0" w:color="auto"/>
            </w:tcBorders>
            <w:shd w:val="clear" w:color="auto" w:fill="auto"/>
            <w:noWrap/>
            <w:vAlign w:val="center"/>
            <w:hideMark/>
          </w:tcPr>
          <w:p w14:paraId="3F2F0F73" w14:textId="4E2AA109" w:rsidR="00A91248" w:rsidRPr="00F06D22" w:rsidRDefault="00C80A5E" w:rsidP="00525AA0">
            <w:pPr>
              <w:spacing w:after="0" w:line="240" w:lineRule="auto"/>
              <w:jc w:val="center"/>
              <w:rPr>
                <w:rFonts w:ascii="Times New Roman" w:eastAsia="Times New Roman" w:hAnsi="Times New Roman" w:cs="Times New Roman"/>
                <w:sz w:val="28"/>
                <w:szCs w:val="28"/>
                <w:lang w:val="uk-UA"/>
              </w:rPr>
            </w:pPr>
            <w:r w:rsidRPr="00C80A5E">
              <w:rPr>
                <w:rFonts w:ascii="Times New Roman" w:eastAsia="Times New Roman" w:hAnsi="Times New Roman" w:cs="Times New Roman"/>
                <w:sz w:val="28"/>
                <w:szCs w:val="28"/>
                <w:lang w:val="uk-UA"/>
              </w:rPr>
              <w:t>919,7</w:t>
            </w:r>
          </w:p>
        </w:tc>
      </w:tr>
      <w:tr w:rsidR="00A91248" w:rsidRPr="00515E01" w14:paraId="46EE59A8" w14:textId="77777777" w:rsidTr="00E2631C">
        <w:trPr>
          <w:gridAfter w:val="1"/>
          <w:wAfter w:w="17" w:type="dxa"/>
          <w:trHeight w:val="300"/>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15B7E20C" w14:textId="35947B25"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в т. ч. оплата праці з нарахуваннями</w:t>
            </w:r>
          </w:p>
        </w:tc>
        <w:tc>
          <w:tcPr>
            <w:tcW w:w="1196" w:type="dxa"/>
            <w:tcBorders>
              <w:top w:val="nil"/>
              <w:left w:val="nil"/>
              <w:bottom w:val="single" w:sz="4" w:space="0" w:color="auto"/>
              <w:right w:val="single" w:sz="4" w:space="0" w:color="auto"/>
            </w:tcBorders>
            <w:shd w:val="clear" w:color="000000" w:fill="FFFFFF"/>
            <w:noWrap/>
            <w:vAlign w:val="center"/>
            <w:hideMark/>
          </w:tcPr>
          <w:p w14:paraId="4A67A47A"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7 033,7</w:t>
            </w:r>
          </w:p>
        </w:tc>
        <w:tc>
          <w:tcPr>
            <w:tcW w:w="992" w:type="dxa"/>
            <w:tcBorders>
              <w:top w:val="nil"/>
              <w:left w:val="nil"/>
              <w:bottom w:val="single" w:sz="4" w:space="0" w:color="auto"/>
              <w:right w:val="single" w:sz="4" w:space="0" w:color="auto"/>
            </w:tcBorders>
            <w:shd w:val="clear" w:color="000000" w:fill="FFFFFF"/>
            <w:noWrap/>
            <w:vAlign w:val="center"/>
            <w:hideMark/>
          </w:tcPr>
          <w:p w14:paraId="051DA60E"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228,2</w:t>
            </w:r>
          </w:p>
        </w:tc>
        <w:tc>
          <w:tcPr>
            <w:tcW w:w="1134" w:type="dxa"/>
            <w:tcBorders>
              <w:top w:val="nil"/>
              <w:left w:val="nil"/>
              <w:bottom w:val="single" w:sz="4" w:space="0" w:color="auto"/>
              <w:right w:val="single" w:sz="4" w:space="0" w:color="auto"/>
            </w:tcBorders>
            <w:shd w:val="clear" w:color="000000" w:fill="FFFFFF"/>
            <w:noWrap/>
            <w:vAlign w:val="center"/>
            <w:hideMark/>
          </w:tcPr>
          <w:p w14:paraId="5D78105F"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6 864,8</w:t>
            </w:r>
          </w:p>
        </w:tc>
        <w:tc>
          <w:tcPr>
            <w:tcW w:w="992" w:type="dxa"/>
            <w:tcBorders>
              <w:top w:val="nil"/>
              <w:left w:val="nil"/>
              <w:bottom w:val="single" w:sz="4" w:space="0" w:color="auto"/>
              <w:right w:val="single" w:sz="4" w:space="0" w:color="auto"/>
            </w:tcBorders>
            <w:shd w:val="clear" w:color="000000" w:fill="FFFFFF"/>
            <w:noWrap/>
            <w:vAlign w:val="center"/>
            <w:hideMark/>
          </w:tcPr>
          <w:p w14:paraId="6218E992"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193,8</w:t>
            </w:r>
          </w:p>
        </w:tc>
        <w:tc>
          <w:tcPr>
            <w:tcW w:w="1134" w:type="dxa"/>
            <w:tcBorders>
              <w:top w:val="nil"/>
              <w:left w:val="nil"/>
              <w:bottom w:val="single" w:sz="4" w:space="0" w:color="auto"/>
              <w:right w:val="single" w:sz="4" w:space="0" w:color="auto"/>
            </w:tcBorders>
            <w:shd w:val="clear" w:color="000000" w:fill="FFFFFF"/>
            <w:noWrap/>
            <w:vAlign w:val="center"/>
            <w:hideMark/>
          </w:tcPr>
          <w:p w14:paraId="70C576CE"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6 864,9</w:t>
            </w:r>
          </w:p>
        </w:tc>
        <w:tc>
          <w:tcPr>
            <w:tcW w:w="994" w:type="dxa"/>
            <w:tcBorders>
              <w:top w:val="nil"/>
              <w:left w:val="nil"/>
              <w:bottom w:val="single" w:sz="4" w:space="0" w:color="auto"/>
              <w:right w:val="single" w:sz="4" w:space="0" w:color="auto"/>
            </w:tcBorders>
            <w:shd w:val="clear" w:color="000000" w:fill="FFFFFF"/>
            <w:noWrap/>
            <w:vAlign w:val="center"/>
            <w:hideMark/>
          </w:tcPr>
          <w:p w14:paraId="626BA4D6"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143,3</w:t>
            </w:r>
          </w:p>
        </w:tc>
      </w:tr>
      <w:tr w:rsidR="00A91248" w:rsidRPr="00515E01" w14:paraId="0B589156" w14:textId="77777777" w:rsidTr="00E2631C">
        <w:trPr>
          <w:gridAfter w:val="1"/>
          <w:wAfter w:w="17" w:type="dxa"/>
          <w:trHeight w:val="300"/>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0BEC8B4E" w14:textId="323F02C5" w:rsidR="00A91248" w:rsidRPr="00F06D22" w:rsidRDefault="00EA3BA2" w:rsidP="00603E7B">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Ш</w:t>
            </w:r>
            <w:r w:rsidR="00A91248" w:rsidRPr="00F06D22">
              <w:rPr>
                <w:rFonts w:ascii="Times New Roman" w:eastAsia="Times New Roman" w:hAnsi="Times New Roman" w:cs="Times New Roman"/>
                <w:sz w:val="28"/>
                <w:szCs w:val="28"/>
                <w:lang w:val="uk-UA"/>
              </w:rPr>
              <w:t>татна чисельність</w:t>
            </w:r>
            <w:r w:rsidR="00A91248">
              <w:rPr>
                <w:rFonts w:ascii="Times New Roman" w:eastAsia="Times New Roman" w:hAnsi="Times New Roman" w:cs="Times New Roman"/>
                <w:sz w:val="28"/>
                <w:szCs w:val="28"/>
                <w:lang w:val="uk-UA"/>
              </w:rPr>
              <w:t xml:space="preserve">, </w:t>
            </w:r>
            <w:r w:rsidR="00A91248" w:rsidRPr="00F06D22">
              <w:rPr>
                <w:rFonts w:ascii="Times New Roman" w:eastAsia="Times New Roman" w:hAnsi="Times New Roman" w:cs="Times New Roman"/>
                <w:sz w:val="28"/>
                <w:szCs w:val="28"/>
                <w:lang w:val="uk-UA"/>
              </w:rPr>
              <w:t>осіб</w:t>
            </w:r>
            <w:r>
              <w:rPr>
                <w:rFonts w:ascii="Times New Roman" w:eastAsia="Times New Roman" w:hAnsi="Times New Roman" w:cs="Times New Roman"/>
                <w:sz w:val="28"/>
                <w:szCs w:val="28"/>
                <w:lang w:val="uk-UA"/>
              </w:rPr>
              <w:t>, всього,</w:t>
            </w:r>
          </w:p>
        </w:tc>
        <w:tc>
          <w:tcPr>
            <w:tcW w:w="1196" w:type="dxa"/>
            <w:tcBorders>
              <w:top w:val="nil"/>
              <w:left w:val="nil"/>
              <w:bottom w:val="single" w:sz="4" w:space="0" w:color="auto"/>
              <w:right w:val="single" w:sz="4" w:space="0" w:color="auto"/>
            </w:tcBorders>
            <w:shd w:val="clear" w:color="000000" w:fill="FFFFFF"/>
            <w:noWrap/>
            <w:vAlign w:val="center"/>
            <w:hideMark/>
          </w:tcPr>
          <w:p w14:paraId="0CA8EDAE"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41,0</w:t>
            </w:r>
          </w:p>
        </w:tc>
        <w:tc>
          <w:tcPr>
            <w:tcW w:w="992" w:type="dxa"/>
            <w:tcBorders>
              <w:top w:val="nil"/>
              <w:left w:val="nil"/>
              <w:bottom w:val="single" w:sz="4" w:space="0" w:color="auto"/>
              <w:right w:val="single" w:sz="4" w:space="0" w:color="auto"/>
            </w:tcBorders>
            <w:shd w:val="clear" w:color="000000" w:fill="FFFFFF"/>
            <w:noWrap/>
            <w:vAlign w:val="center"/>
            <w:hideMark/>
          </w:tcPr>
          <w:p w14:paraId="47B2E47B"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34F42C55"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41,0</w:t>
            </w:r>
          </w:p>
        </w:tc>
        <w:tc>
          <w:tcPr>
            <w:tcW w:w="992" w:type="dxa"/>
            <w:tcBorders>
              <w:top w:val="nil"/>
              <w:left w:val="nil"/>
              <w:bottom w:val="single" w:sz="4" w:space="0" w:color="auto"/>
              <w:right w:val="single" w:sz="4" w:space="0" w:color="auto"/>
            </w:tcBorders>
            <w:shd w:val="clear" w:color="000000" w:fill="FFFFFF"/>
            <w:noWrap/>
            <w:vAlign w:val="center"/>
            <w:hideMark/>
          </w:tcPr>
          <w:p w14:paraId="16559711"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6C912703"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41,0</w:t>
            </w:r>
          </w:p>
        </w:tc>
        <w:tc>
          <w:tcPr>
            <w:tcW w:w="994" w:type="dxa"/>
            <w:tcBorders>
              <w:top w:val="nil"/>
              <w:left w:val="nil"/>
              <w:bottom w:val="single" w:sz="4" w:space="0" w:color="auto"/>
              <w:right w:val="single" w:sz="4" w:space="0" w:color="auto"/>
            </w:tcBorders>
            <w:shd w:val="clear" w:color="000000" w:fill="FFFFFF"/>
            <w:noWrap/>
            <w:vAlign w:val="center"/>
            <w:hideMark/>
          </w:tcPr>
          <w:p w14:paraId="17929501"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1,0</w:t>
            </w:r>
          </w:p>
        </w:tc>
      </w:tr>
      <w:tr w:rsidR="00A91248" w:rsidRPr="00515E01" w14:paraId="7EC772D1" w14:textId="77777777" w:rsidTr="00E2631C">
        <w:trPr>
          <w:gridAfter w:val="1"/>
          <w:wAfter w:w="17" w:type="dxa"/>
          <w:trHeight w:val="285"/>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41CC6586" w14:textId="3A42944E" w:rsidR="00A91248" w:rsidRPr="00F06D22" w:rsidRDefault="00EA3BA2" w:rsidP="00603E7B">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sidR="00A91248">
              <w:rPr>
                <w:rFonts w:ascii="Times New Roman" w:eastAsia="Times New Roman" w:hAnsi="Times New Roman" w:cs="Times New Roman"/>
                <w:sz w:val="28"/>
                <w:szCs w:val="28"/>
                <w:lang w:val="uk-UA"/>
              </w:rPr>
              <w:t xml:space="preserve"> тому числі </w:t>
            </w:r>
            <w:r w:rsidR="00A91248" w:rsidRPr="00F06D22">
              <w:rPr>
                <w:rFonts w:ascii="Times New Roman" w:eastAsia="Times New Roman" w:hAnsi="Times New Roman" w:cs="Times New Roman"/>
                <w:sz w:val="28"/>
                <w:szCs w:val="28"/>
                <w:lang w:val="uk-UA"/>
              </w:rPr>
              <w:t>наукові працівники</w:t>
            </w:r>
          </w:p>
        </w:tc>
        <w:tc>
          <w:tcPr>
            <w:tcW w:w="1196" w:type="dxa"/>
            <w:tcBorders>
              <w:top w:val="nil"/>
              <w:left w:val="nil"/>
              <w:bottom w:val="single" w:sz="4" w:space="0" w:color="auto"/>
              <w:right w:val="single" w:sz="4" w:space="0" w:color="auto"/>
            </w:tcBorders>
            <w:shd w:val="clear" w:color="auto" w:fill="auto"/>
            <w:noWrap/>
            <w:vAlign w:val="center"/>
            <w:hideMark/>
          </w:tcPr>
          <w:p w14:paraId="595FA74F"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30,5</w:t>
            </w:r>
          </w:p>
        </w:tc>
        <w:tc>
          <w:tcPr>
            <w:tcW w:w="992" w:type="dxa"/>
            <w:tcBorders>
              <w:top w:val="nil"/>
              <w:left w:val="nil"/>
              <w:bottom w:val="single" w:sz="4" w:space="0" w:color="auto"/>
              <w:right w:val="single" w:sz="4" w:space="0" w:color="auto"/>
            </w:tcBorders>
            <w:shd w:val="clear" w:color="auto" w:fill="auto"/>
            <w:noWrap/>
            <w:vAlign w:val="center"/>
            <w:hideMark/>
          </w:tcPr>
          <w:p w14:paraId="45A2758A"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48401EF"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30,5</w:t>
            </w:r>
          </w:p>
        </w:tc>
        <w:tc>
          <w:tcPr>
            <w:tcW w:w="992" w:type="dxa"/>
            <w:tcBorders>
              <w:top w:val="nil"/>
              <w:left w:val="nil"/>
              <w:bottom w:val="single" w:sz="4" w:space="0" w:color="auto"/>
              <w:right w:val="single" w:sz="4" w:space="0" w:color="auto"/>
            </w:tcBorders>
            <w:shd w:val="clear" w:color="auto" w:fill="auto"/>
            <w:noWrap/>
            <w:vAlign w:val="center"/>
            <w:hideMark/>
          </w:tcPr>
          <w:p w14:paraId="574AD649"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D0B8BA7"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29,5</w:t>
            </w:r>
          </w:p>
        </w:tc>
        <w:tc>
          <w:tcPr>
            <w:tcW w:w="994" w:type="dxa"/>
            <w:tcBorders>
              <w:top w:val="nil"/>
              <w:left w:val="nil"/>
              <w:bottom w:val="single" w:sz="4" w:space="0" w:color="auto"/>
              <w:right w:val="single" w:sz="4" w:space="0" w:color="auto"/>
            </w:tcBorders>
            <w:shd w:val="clear" w:color="auto" w:fill="auto"/>
            <w:noWrap/>
            <w:vAlign w:val="center"/>
            <w:hideMark/>
          </w:tcPr>
          <w:p w14:paraId="6EF97D67"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0,0</w:t>
            </w:r>
          </w:p>
        </w:tc>
      </w:tr>
      <w:tr w:rsidR="00A91248" w:rsidRPr="00515E01" w14:paraId="1EB2E6E3" w14:textId="77777777" w:rsidTr="00E2631C">
        <w:trPr>
          <w:gridAfter w:val="1"/>
          <w:wAfter w:w="17" w:type="dxa"/>
          <w:trHeight w:val="330"/>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24505DC6" w14:textId="2B4D2E21"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Кількість наукових досліджень, всього</w:t>
            </w:r>
          </w:p>
        </w:tc>
        <w:tc>
          <w:tcPr>
            <w:tcW w:w="1196" w:type="dxa"/>
            <w:tcBorders>
              <w:top w:val="nil"/>
              <w:left w:val="nil"/>
              <w:bottom w:val="single" w:sz="4" w:space="0" w:color="auto"/>
              <w:right w:val="single" w:sz="4" w:space="0" w:color="auto"/>
            </w:tcBorders>
            <w:shd w:val="clear" w:color="auto" w:fill="auto"/>
            <w:noWrap/>
            <w:vAlign w:val="center"/>
            <w:hideMark/>
          </w:tcPr>
          <w:p w14:paraId="3A2A2C3A"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3</w:t>
            </w:r>
          </w:p>
        </w:tc>
        <w:tc>
          <w:tcPr>
            <w:tcW w:w="992" w:type="dxa"/>
            <w:tcBorders>
              <w:top w:val="nil"/>
              <w:left w:val="nil"/>
              <w:bottom w:val="single" w:sz="4" w:space="0" w:color="auto"/>
              <w:right w:val="single" w:sz="4" w:space="0" w:color="auto"/>
            </w:tcBorders>
            <w:shd w:val="clear" w:color="auto" w:fill="auto"/>
            <w:noWrap/>
            <w:vAlign w:val="center"/>
            <w:hideMark/>
          </w:tcPr>
          <w:p w14:paraId="7EEF88DB"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w:t>
            </w:r>
          </w:p>
        </w:tc>
        <w:tc>
          <w:tcPr>
            <w:tcW w:w="1134" w:type="dxa"/>
            <w:tcBorders>
              <w:top w:val="nil"/>
              <w:left w:val="nil"/>
              <w:bottom w:val="single" w:sz="4" w:space="0" w:color="auto"/>
              <w:right w:val="single" w:sz="4" w:space="0" w:color="auto"/>
            </w:tcBorders>
            <w:shd w:val="clear" w:color="auto" w:fill="auto"/>
            <w:noWrap/>
            <w:vAlign w:val="center"/>
            <w:hideMark/>
          </w:tcPr>
          <w:p w14:paraId="466226F4"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3</w:t>
            </w:r>
          </w:p>
        </w:tc>
        <w:tc>
          <w:tcPr>
            <w:tcW w:w="992" w:type="dxa"/>
            <w:tcBorders>
              <w:top w:val="nil"/>
              <w:left w:val="nil"/>
              <w:bottom w:val="single" w:sz="4" w:space="0" w:color="auto"/>
              <w:right w:val="single" w:sz="4" w:space="0" w:color="auto"/>
            </w:tcBorders>
            <w:shd w:val="clear" w:color="auto" w:fill="auto"/>
            <w:noWrap/>
            <w:vAlign w:val="center"/>
            <w:hideMark/>
          </w:tcPr>
          <w:p w14:paraId="3E7D3FF9"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0</w:t>
            </w:r>
          </w:p>
        </w:tc>
        <w:tc>
          <w:tcPr>
            <w:tcW w:w="1134" w:type="dxa"/>
            <w:tcBorders>
              <w:top w:val="nil"/>
              <w:left w:val="nil"/>
              <w:bottom w:val="single" w:sz="4" w:space="0" w:color="auto"/>
              <w:right w:val="single" w:sz="4" w:space="0" w:color="auto"/>
            </w:tcBorders>
            <w:shd w:val="clear" w:color="auto" w:fill="auto"/>
            <w:noWrap/>
            <w:vAlign w:val="center"/>
            <w:hideMark/>
          </w:tcPr>
          <w:p w14:paraId="660C0B6C"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3</w:t>
            </w:r>
          </w:p>
        </w:tc>
        <w:tc>
          <w:tcPr>
            <w:tcW w:w="994" w:type="dxa"/>
            <w:tcBorders>
              <w:top w:val="nil"/>
              <w:left w:val="nil"/>
              <w:bottom w:val="single" w:sz="4" w:space="0" w:color="auto"/>
              <w:right w:val="single" w:sz="4" w:space="0" w:color="auto"/>
            </w:tcBorders>
            <w:shd w:val="clear" w:color="auto" w:fill="auto"/>
            <w:noWrap/>
            <w:vAlign w:val="center"/>
            <w:hideMark/>
          </w:tcPr>
          <w:p w14:paraId="771F1183"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0</w:t>
            </w:r>
          </w:p>
        </w:tc>
      </w:tr>
      <w:tr w:rsidR="00A91248" w:rsidRPr="00E2631C" w14:paraId="49FCA0E1" w14:textId="77777777" w:rsidTr="00E2631C">
        <w:trPr>
          <w:gridAfter w:val="1"/>
          <w:wAfter w:w="17" w:type="dxa"/>
          <w:trHeight w:val="70"/>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134FB599" w14:textId="674EE4C7" w:rsidR="00A91248" w:rsidRPr="00F06D22" w:rsidRDefault="00A91248" w:rsidP="00603E7B">
            <w:pPr>
              <w:spacing w:after="0" w:line="240" w:lineRule="auto"/>
              <w:jc w:val="center"/>
              <w:rPr>
                <w:rFonts w:ascii="Times New Roman" w:eastAsia="Times New Roman" w:hAnsi="Times New Roman" w:cs="Times New Roman"/>
                <w:lang w:val="uk-UA"/>
              </w:rPr>
            </w:pPr>
            <w:r w:rsidRPr="00F06D22">
              <w:rPr>
                <w:rFonts w:ascii="Times New Roman" w:eastAsia="Times New Roman" w:hAnsi="Times New Roman" w:cs="Times New Roman"/>
                <w:i/>
                <w:iCs/>
                <w:lang w:val="uk-UA"/>
              </w:rPr>
              <w:t>в тому числі</w:t>
            </w:r>
            <w:r w:rsidR="00394D89" w:rsidRPr="00E2631C">
              <w:rPr>
                <w:rFonts w:ascii="Times New Roman" w:eastAsia="Times New Roman" w:hAnsi="Times New Roman" w:cs="Times New Roman"/>
                <w:i/>
                <w:iCs/>
                <w:lang w:val="uk-UA"/>
              </w:rPr>
              <w:t>:</w:t>
            </w:r>
          </w:p>
        </w:tc>
        <w:tc>
          <w:tcPr>
            <w:tcW w:w="1196" w:type="dxa"/>
            <w:tcBorders>
              <w:top w:val="nil"/>
              <w:left w:val="nil"/>
              <w:bottom w:val="single" w:sz="4" w:space="0" w:color="auto"/>
              <w:right w:val="single" w:sz="4" w:space="0" w:color="auto"/>
            </w:tcBorders>
            <w:shd w:val="clear" w:color="auto" w:fill="auto"/>
            <w:noWrap/>
            <w:vAlign w:val="center"/>
            <w:hideMark/>
          </w:tcPr>
          <w:p w14:paraId="73F66BA5" w14:textId="2DC26590" w:rsidR="00A91248" w:rsidRPr="00F06D22" w:rsidRDefault="00A91248" w:rsidP="00525AA0">
            <w:pPr>
              <w:spacing w:after="0" w:line="240" w:lineRule="auto"/>
              <w:jc w:val="center"/>
              <w:rPr>
                <w:rFonts w:ascii="Times New Roman" w:eastAsia="Times New Roman" w:hAnsi="Times New Roman" w:cs="Times New Roman"/>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4F8C9A91" w14:textId="15BF083A" w:rsidR="00A91248" w:rsidRPr="00F06D22" w:rsidRDefault="00A91248" w:rsidP="00525AA0">
            <w:pPr>
              <w:spacing w:after="0" w:line="240" w:lineRule="auto"/>
              <w:jc w:val="center"/>
              <w:rPr>
                <w:rFonts w:ascii="Times New Roman" w:eastAsia="Times New Roman" w:hAnsi="Times New Roman" w:cs="Times New Roman"/>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60128FCE" w14:textId="5CAB5469" w:rsidR="00A91248" w:rsidRPr="00F06D22" w:rsidRDefault="00A91248" w:rsidP="00525AA0">
            <w:pPr>
              <w:spacing w:after="0" w:line="240" w:lineRule="auto"/>
              <w:jc w:val="center"/>
              <w:rPr>
                <w:rFonts w:ascii="Times New Roman" w:eastAsia="Times New Roman" w:hAnsi="Times New Roman" w:cs="Times New Roman"/>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4323B797" w14:textId="33D23AF4" w:rsidR="00A91248" w:rsidRPr="00F06D22" w:rsidRDefault="00A91248" w:rsidP="00525AA0">
            <w:pPr>
              <w:spacing w:after="0" w:line="240" w:lineRule="auto"/>
              <w:jc w:val="center"/>
              <w:rPr>
                <w:rFonts w:ascii="Times New Roman" w:eastAsia="Times New Roman" w:hAnsi="Times New Roman" w:cs="Times New Roman"/>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4C46E8F5" w14:textId="232C7151" w:rsidR="00A91248" w:rsidRPr="00F06D22" w:rsidRDefault="00A91248" w:rsidP="00525AA0">
            <w:pPr>
              <w:spacing w:after="0" w:line="240" w:lineRule="auto"/>
              <w:jc w:val="center"/>
              <w:rPr>
                <w:rFonts w:ascii="Times New Roman" w:eastAsia="Times New Roman" w:hAnsi="Times New Roman" w:cs="Times New Roman"/>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5763D552" w14:textId="7B03FF9F" w:rsidR="00A91248" w:rsidRPr="00F06D22" w:rsidRDefault="00A91248" w:rsidP="00525AA0">
            <w:pPr>
              <w:spacing w:after="0" w:line="240" w:lineRule="auto"/>
              <w:jc w:val="center"/>
              <w:rPr>
                <w:rFonts w:ascii="Times New Roman" w:eastAsia="Times New Roman" w:hAnsi="Times New Roman" w:cs="Times New Roman"/>
                <w:lang w:val="uk-UA"/>
              </w:rPr>
            </w:pPr>
          </w:p>
        </w:tc>
      </w:tr>
      <w:tr w:rsidR="00A91248" w:rsidRPr="00515E01" w14:paraId="3C6DC801" w14:textId="77777777" w:rsidTr="00E2631C">
        <w:trPr>
          <w:gridAfter w:val="1"/>
          <w:wAfter w:w="17" w:type="dxa"/>
          <w:trHeight w:val="348"/>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4B8E7E4A" w14:textId="2D231D52" w:rsidR="00A91248" w:rsidRPr="00F06D22" w:rsidRDefault="00A91248" w:rsidP="00603E7B">
            <w:pPr>
              <w:spacing w:after="0" w:line="240" w:lineRule="auto"/>
              <w:jc w:val="center"/>
              <w:rPr>
                <w:rFonts w:ascii="Times New Roman" w:eastAsia="Times New Roman" w:hAnsi="Times New Roman" w:cs="Times New Roman"/>
                <w:i/>
                <w:iCs/>
                <w:sz w:val="28"/>
                <w:szCs w:val="28"/>
                <w:lang w:val="uk-UA"/>
              </w:rPr>
            </w:pPr>
            <w:r w:rsidRPr="00F06D22">
              <w:rPr>
                <w:rFonts w:ascii="Times New Roman" w:eastAsia="Times New Roman" w:hAnsi="Times New Roman" w:cs="Times New Roman"/>
                <w:i/>
                <w:iCs/>
                <w:sz w:val="28"/>
                <w:szCs w:val="28"/>
                <w:lang w:val="uk-UA"/>
              </w:rPr>
              <w:t>наукові дослідження, які було завершено</w:t>
            </w:r>
          </w:p>
        </w:tc>
        <w:tc>
          <w:tcPr>
            <w:tcW w:w="1196" w:type="dxa"/>
            <w:tcBorders>
              <w:top w:val="nil"/>
              <w:left w:val="nil"/>
              <w:bottom w:val="single" w:sz="4" w:space="0" w:color="auto"/>
              <w:right w:val="single" w:sz="4" w:space="0" w:color="auto"/>
            </w:tcBorders>
            <w:shd w:val="clear" w:color="auto" w:fill="auto"/>
            <w:noWrap/>
            <w:vAlign w:val="center"/>
            <w:hideMark/>
          </w:tcPr>
          <w:p w14:paraId="348FB4C6" w14:textId="637276BD"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0816EC3F"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w:t>
            </w:r>
          </w:p>
        </w:tc>
        <w:tc>
          <w:tcPr>
            <w:tcW w:w="1134" w:type="dxa"/>
            <w:tcBorders>
              <w:top w:val="nil"/>
              <w:left w:val="nil"/>
              <w:bottom w:val="single" w:sz="4" w:space="0" w:color="auto"/>
              <w:right w:val="single" w:sz="4" w:space="0" w:color="auto"/>
            </w:tcBorders>
            <w:shd w:val="clear" w:color="auto" w:fill="auto"/>
            <w:noWrap/>
            <w:vAlign w:val="center"/>
            <w:hideMark/>
          </w:tcPr>
          <w:p w14:paraId="7271D7F8" w14:textId="394213CB"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14772FF2" w14:textId="36FE1223"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3B770B4A" w14:textId="4C0A95D1"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60F8EE72" w14:textId="4D22493E"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r>
      <w:tr w:rsidR="00A91248" w:rsidRPr="00515E01" w14:paraId="3CA39B30" w14:textId="77777777" w:rsidTr="00E2631C">
        <w:trPr>
          <w:gridAfter w:val="1"/>
          <w:wAfter w:w="17" w:type="dxa"/>
          <w:trHeight w:val="594"/>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3FBC1EC4" w14:textId="1EC015EE"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Кількість видів спорту</w:t>
            </w:r>
            <w:r w:rsidR="00C37B40">
              <w:rPr>
                <w:rFonts w:ascii="Times New Roman" w:eastAsia="Times New Roman" w:hAnsi="Times New Roman" w:cs="Times New Roman"/>
                <w:sz w:val="28"/>
                <w:szCs w:val="28"/>
                <w:lang w:val="uk-UA"/>
              </w:rPr>
              <w:t>,</w:t>
            </w:r>
            <w:r w:rsidRPr="00F06D22">
              <w:rPr>
                <w:rFonts w:ascii="Times New Roman" w:eastAsia="Times New Roman" w:hAnsi="Times New Roman" w:cs="Times New Roman"/>
                <w:sz w:val="28"/>
                <w:szCs w:val="28"/>
                <w:lang w:val="uk-UA"/>
              </w:rPr>
              <w:t xml:space="preserve"> залучених до науково-методичного забезпечення  підготовки спортсменів</w:t>
            </w:r>
          </w:p>
        </w:tc>
        <w:tc>
          <w:tcPr>
            <w:tcW w:w="1196" w:type="dxa"/>
            <w:tcBorders>
              <w:top w:val="nil"/>
              <w:left w:val="nil"/>
              <w:bottom w:val="single" w:sz="4" w:space="0" w:color="auto"/>
              <w:right w:val="single" w:sz="4" w:space="0" w:color="auto"/>
            </w:tcBorders>
            <w:shd w:val="clear" w:color="auto" w:fill="auto"/>
            <w:noWrap/>
            <w:vAlign w:val="center"/>
            <w:hideMark/>
          </w:tcPr>
          <w:p w14:paraId="2EF52676" w14:textId="3760B2F4"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0DD14DDE"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23,0</w:t>
            </w:r>
          </w:p>
        </w:tc>
        <w:tc>
          <w:tcPr>
            <w:tcW w:w="1134" w:type="dxa"/>
            <w:tcBorders>
              <w:top w:val="nil"/>
              <w:left w:val="nil"/>
              <w:bottom w:val="single" w:sz="4" w:space="0" w:color="auto"/>
              <w:right w:val="single" w:sz="4" w:space="0" w:color="auto"/>
            </w:tcBorders>
            <w:shd w:val="clear" w:color="auto" w:fill="auto"/>
            <w:noWrap/>
            <w:vAlign w:val="center"/>
            <w:hideMark/>
          </w:tcPr>
          <w:p w14:paraId="31A4FEB0" w14:textId="13BE15E8"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21CB72E4"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13,0</w:t>
            </w:r>
          </w:p>
        </w:tc>
        <w:tc>
          <w:tcPr>
            <w:tcW w:w="1134" w:type="dxa"/>
            <w:tcBorders>
              <w:top w:val="nil"/>
              <w:left w:val="nil"/>
              <w:bottom w:val="single" w:sz="4" w:space="0" w:color="auto"/>
              <w:right w:val="single" w:sz="4" w:space="0" w:color="auto"/>
            </w:tcBorders>
            <w:shd w:val="clear" w:color="auto" w:fill="auto"/>
            <w:noWrap/>
            <w:vAlign w:val="center"/>
            <w:hideMark/>
          </w:tcPr>
          <w:p w14:paraId="15035D36" w14:textId="7E5B21E5"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3D1BA5ED"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17,0</w:t>
            </w:r>
          </w:p>
        </w:tc>
      </w:tr>
      <w:tr w:rsidR="00A91248" w:rsidRPr="00515E01" w14:paraId="03F74B27" w14:textId="77777777" w:rsidTr="00E2631C">
        <w:trPr>
          <w:gridAfter w:val="1"/>
          <w:wAfter w:w="17" w:type="dxa"/>
          <w:trHeight w:val="315"/>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54247054" w14:textId="4A161544"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Кількість спортсменів</w:t>
            </w:r>
            <w:r w:rsidR="00C37B40">
              <w:rPr>
                <w:rFonts w:ascii="Times New Roman" w:eastAsia="Times New Roman" w:hAnsi="Times New Roman" w:cs="Times New Roman"/>
                <w:sz w:val="28"/>
                <w:szCs w:val="28"/>
                <w:lang w:val="uk-UA"/>
              </w:rPr>
              <w:t>,</w:t>
            </w:r>
            <w:r w:rsidRPr="00F06D22">
              <w:rPr>
                <w:rFonts w:ascii="Times New Roman" w:eastAsia="Times New Roman" w:hAnsi="Times New Roman" w:cs="Times New Roman"/>
                <w:sz w:val="28"/>
                <w:szCs w:val="28"/>
                <w:lang w:val="uk-UA"/>
              </w:rPr>
              <w:t xml:space="preserve"> залучених до НМЗ</w:t>
            </w:r>
          </w:p>
        </w:tc>
        <w:tc>
          <w:tcPr>
            <w:tcW w:w="1196" w:type="dxa"/>
            <w:tcBorders>
              <w:top w:val="nil"/>
              <w:left w:val="nil"/>
              <w:bottom w:val="single" w:sz="4" w:space="0" w:color="auto"/>
              <w:right w:val="single" w:sz="4" w:space="0" w:color="auto"/>
            </w:tcBorders>
            <w:shd w:val="clear" w:color="auto" w:fill="auto"/>
            <w:noWrap/>
            <w:vAlign w:val="center"/>
            <w:hideMark/>
          </w:tcPr>
          <w:p w14:paraId="14F6181E" w14:textId="09304C60"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4007E2F5"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290,0</w:t>
            </w:r>
          </w:p>
        </w:tc>
        <w:tc>
          <w:tcPr>
            <w:tcW w:w="1134" w:type="dxa"/>
            <w:tcBorders>
              <w:top w:val="nil"/>
              <w:left w:val="nil"/>
              <w:bottom w:val="single" w:sz="4" w:space="0" w:color="auto"/>
              <w:right w:val="single" w:sz="4" w:space="0" w:color="auto"/>
            </w:tcBorders>
            <w:shd w:val="clear" w:color="auto" w:fill="auto"/>
            <w:noWrap/>
            <w:vAlign w:val="center"/>
            <w:hideMark/>
          </w:tcPr>
          <w:p w14:paraId="099AA35B" w14:textId="1CEEADDC"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0C797F14"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248,0</w:t>
            </w:r>
          </w:p>
        </w:tc>
        <w:tc>
          <w:tcPr>
            <w:tcW w:w="1134" w:type="dxa"/>
            <w:tcBorders>
              <w:top w:val="nil"/>
              <w:left w:val="nil"/>
              <w:bottom w:val="single" w:sz="4" w:space="0" w:color="auto"/>
              <w:right w:val="single" w:sz="4" w:space="0" w:color="auto"/>
            </w:tcBorders>
            <w:shd w:val="clear" w:color="auto" w:fill="auto"/>
            <w:noWrap/>
            <w:vAlign w:val="center"/>
            <w:hideMark/>
          </w:tcPr>
          <w:p w14:paraId="2C0CCB67" w14:textId="0B908021"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01E3FD8C"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339,0</w:t>
            </w:r>
          </w:p>
        </w:tc>
      </w:tr>
      <w:tr w:rsidR="00A91248" w:rsidRPr="00515E01" w14:paraId="4F01E9B7" w14:textId="77777777" w:rsidTr="00E2631C">
        <w:trPr>
          <w:gridAfter w:val="1"/>
          <w:wAfter w:w="17" w:type="dxa"/>
          <w:trHeight w:val="281"/>
        </w:trPr>
        <w:tc>
          <w:tcPr>
            <w:tcW w:w="9142" w:type="dxa"/>
            <w:tcBorders>
              <w:top w:val="nil"/>
              <w:left w:val="single" w:sz="4" w:space="0" w:color="auto"/>
              <w:bottom w:val="single" w:sz="4" w:space="0" w:color="auto"/>
              <w:right w:val="single" w:sz="4" w:space="0" w:color="auto"/>
            </w:tcBorders>
            <w:shd w:val="clear" w:color="000000" w:fill="FFFFFF"/>
            <w:vAlign w:val="bottom"/>
            <w:hideMark/>
          </w:tcPr>
          <w:p w14:paraId="14DA3EE6" w14:textId="38CF4613" w:rsidR="00A91248" w:rsidRPr="00F06D22" w:rsidRDefault="00A91248" w:rsidP="00603E7B">
            <w:pPr>
              <w:spacing w:after="0" w:line="240" w:lineRule="auto"/>
              <w:jc w:val="center"/>
              <w:rPr>
                <w:rFonts w:ascii="Times New Roman" w:eastAsia="Times New Roman" w:hAnsi="Times New Roman" w:cs="Times New Roman"/>
                <w:i/>
                <w:iCs/>
                <w:sz w:val="28"/>
                <w:szCs w:val="28"/>
                <w:lang w:val="uk-UA"/>
              </w:rPr>
            </w:pPr>
            <w:r w:rsidRPr="00F06D22">
              <w:rPr>
                <w:rFonts w:ascii="Times New Roman" w:eastAsia="Times New Roman" w:hAnsi="Times New Roman" w:cs="Times New Roman"/>
                <w:i/>
                <w:iCs/>
                <w:sz w:val="28"/>
                <w:szCs w:val="28"/>
                <w:lang w:val="uk-UA"/>
              </w:rPr>
              <w:t>Кількість проведених досл</w:t>
            </w:r>
            <w:r>
              <w:rPr>
                <w:rFonts w:ascii="Times New Roman" w:eastAsia="Times New Roman" w:hAnsi="Times New Roman" w:cs="Times New Roman"/>
                <w:i/>
                <w:iCs/>
                <w:sz w:val="28"/>
                <w:szCs w:val="28"/>
                <w:lang w:val="uk-UA"/>
              </w:rPr>
              <w:t>і</w:t>
            </w:r>
            <w:r w:rsidRPr="00F06D22">
              <w:rPr>
                <w:rFonts w:ascii="Times New Roman" w:eastAsia="Times New Roman" w:hAnsi="Times New Roman" w:cs="Times New Roman"/>
                <w:i/>
                <w:iCs/>
                <w:sz w:val="28"/>
                <w:szCs w:val="28"/>
                <w:lang w:val="uk-UA"/>
              </w:rPr>
              <w:t>джень в межах НМЗ</w:t>
            </w:r>
          </w:p>
        </w:tc>
        <w:tc>
          <w:tcPr>
            <w:tcW w:w="1196" w:type="dxa"/>
            <w:tcBorders>
              <w:top w:val="nil"/>
              <w:left w:val="nil"/>
              <w:bottom w:val="single" w:sz="4" w:space="0" w:color="auto"/>
              <w:right w:val="single" w:sz="4" w:space="0" w:color="auto"/>
            </w:tcBorders>
            <w:shd w:val="clear" w:color="auto" w:fill="auto"/>
            <w:noWrap/>
            <w:vAlign w:val="center"/>
            <w:hideMark/>
          </w:tcPr>
          <w:p w14:paraId="13ABC51D" w14:textId="41903619"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000000" w:fill="FFFFFF"/>
            <w:noWrap/>
            <w:vAlign w:val="center"/>
            <w:hideMark/>
          </w:tcPr>
          <w:p w14:paraId="3FB5AEEB"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6689</w:t>
            </w:r>
          </w:p>
        </w:tc>
        <w:tc>
          <w:tcPr>
            <w:tcW w:w="1134" w:type="dxa"/>
            <w:tcBorders>
              <w:top w:val="nil"/>
              <w:left w:val="nil"/>
              <w:bottom w:val="single" w:sz="4" w:space="0" w:color="auto"/>
              <w:right w:val="single" w:sz="4" w:space="0" w:color="auto"/>
            </w:tcBorders>
            <w:shd w:val="clear" w:color="auto" w:fill="auto"/>
            <w:noWrap/>
            <w:vAlign w:val="center"/>
            <w:hideMark/>
          </w:tcPr>
          <w:p w14:paraId="38044EDB" w14:textId="54783B31"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000000" w:fill="FFFFFF"/>
            <w:noWrap/>
            <w:vAlign w:val="center"/>
            <w:hideMark/>
          </w:tcPr>
          <w:p w14:paraId="1851E71A"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3277</w:t>
            </w:r>
          </w:p>
        </w:tc>
        <w:tc>
          <w:tcPr>
            <w:tcW w:w="1134" w:type="dxa"/>
            <w:tcBorders>
              <w:top w:val="nil"/>
              <w:left w:val="nil"/>
              <w:bottom w:val="single" w:sz="4" w:space="0" w:color="auto"/>
              <w:right w:val="single" w:sz="4" w:space="0" w:color="auto"/>
            </w:tcBorders>
            <w:shd w:val="clear" w:color="auto" w:fill="auto"/>
            <w:noWrap/>
            <w:vAlign w:val="center"/>
            <w:hideMark/>
          </w:tcPr>
          <w:p w14:paraId="191B851F" w14:textId="2383A609"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000000" w:fill="FFFFFF"/>
            <w:noWrap/>
            <w:vAlign w:val="center"/>
            <w:hideMark/>
          </w:tcPr>
          <w:p w14:paraId="4FCEC456"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8793</w:t>
            </w:r>
          </w:p>
        </w:tc>
      </w:tr>
      <w:tr w:rsidR="00525AA0" w:rsidRPr="00515E01" w14:paraId="7F8CEF42" w14:textId="77777777" w:rsidTr="000F751F">
        <w:trPr>
          <w:trHeight w:val="377"/>
        </w:trPr>
        <w:tc>
          <w:tcPr>
            <w:tcW w:w="15601"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0EF59CCC" w14:textId="58D6CA99" w:rsidR="00525AA0" w:rsidRPr="00525AA0" w:rsidRDefault="00525AA0" w:rsidP="00525AA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Продукт</w:t>
            </w:r>
          </w:p>
        </w:tc>
      </w:tr>
      <w:tr w:rsidR="00A91248" w:rsidRPr="00515E01" w14:paraId="1A2D75A7" w14:textId="77777777" w:rsidTr="00E2631C">
        <w:trPr>
          <w:gridAfter w:val="1"/>
          <w:wAfter w:w="17" w:type="dxa"/>
          <w:trHeight w:val="411"/>
        </w:trPr>
        <w:tc>
          <w:tcPr>
            <w:tcW w:w="9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9AACC4" w14:textId="437311B6"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Кількість створеної наукової (науково-технічної) продукції</w:t>
            </w:r>
            <w:r>
              <w:rPr>
                <w:rFonts w:ascii="Times New Roman" w:eastAsia="Times New Roman" w:hAnsi="Times New Roman" w:cs="Times New Roman"/>
                <w:sz w:val="28"/>
                <w:szCs w:val="28"/>
                <w:lang w:val="uk-UA"/>
              </w:rPr>
              <w:t>, од.</w:t>
            </w:r>
            <w:r w:rsidRPr="00F06D22">
              <w:rPr>
                <w:rFonts w:ascii="Times New Roman" w:eastAsia="Times New Roman" w:hAnsi="Times New Roman" w:cs="Times New Roman"/>
                <w:sz w:val="28"/>
                <w:szCs w:val="28"/>
                <w:lang w:val="uk-UA"/>
              </w:rPr>
              <w:t>, всього</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59E2A29C"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685187B" w14:textId="0C857BF1"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091069"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5C74AEF" w14:textId="77F089C4"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99294E9"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10</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57675934" w14:textId="61E20D6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r>
      <w:tr w:rsidR="00A91248" w:rsidRPr="00EA3BA2" w14:paraId="5403B806" w14:textId="77777777" w:rsidTr="00EA3BA2">
        <w:trPr>
          <w:gridAfter w:val="1"/>
          <w:wAfter w:w="17" w:type="dxa"/>
          <w:trHeight w:val="149"/>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1AEE1614" w14:textId="057913AE" w:rsidR="00A91248" w:rsidRPr="00F06D22" w:rsidRDefault="00A91248" w:rsidP="00603E7B">
            <w:pPr>
              <w:spacing w:after="0" w:line="240" w:lineRule="auto"/>
              <w:jc w:val="center"/>
              <w:rPr>
                <w:rFonts w:ascii="Times New Roman" w:eastAsia="Times New Roman" w:hAnsi="Times New Roman" w:cs="Times New Roman"/>
                <w:lang w:val="uk-UA"/>
              </w:rPr>
            </w:pPr>
            <w:r w:rsidRPr="00EA3BA2">
              <w:rPr>
                <w:rFonts w:ascii="Times New Roman" w:eastAsia="Times New Roman" w:hAnsi="Times New Roman" w:cs="Times New Roman"/>
                <w:i/>
                <w:iCs/>
                <w:lang w:val="uk-UA"/>
              </w:rPr>
              <w:t>у</w:t>
            </w:r>
            <w:r w:rsidRPr="00F06D22">
              <w:rPr>
                <w:rFonts w:ascii="Times New Roman" w:eastAsia="Times New Roman" w:hAnsi="Times New Roman" w:cs="Times New Roman"/>
                <w:i/>
                <w:iCs/>
                <w:lang w:val="uk-UA"/>
              </w:rPr>
              <w:t xml:space="preserve"> тому числі</w:t>
            </w:r>
            <w:r w:rsidR="00394D89" w:rsidRPr="00EA3BA2">
              <w:rPr>
                <w:rFonts w:ascii="Times New Roman" w:eastAsia="Times New Roman" w:hAnsi="Times New Roman" w:cs="Times New Roman"/>
                <w:i/>
                <w:iCs/>
                <w:lang w:val="uk-UA"/>
              </w:rPr>
              <w:t>:</w:t>
            </w:r>
          </w:p>
        </w:tc>
        <w:tc>
          <w:tcPr>
            <w:tcW w:w="1196" w:type="dxa"/>
            <w:tcBorders>
              <w:top w:val="nil"/>
              <w:left w:val="nil"/>
              <w:bottom w:val="single" w:sz="4" w:space="0" w:color="auto"/>
              <w:right w:val="single" w:sz="4" w:space="0" w:color="auto"/>
            </w:tcBorders>
            <w:shd w:val="clear" w:color="auto" w:fill="auto"/>
            <w:noWrap/>
            <w:vAlign w:val="center"/>
            <w:hideMark/>
          </w:tcPr>
          <w:p w14:paraId="3AD1C619" w14:textId="38290328" w:rsidR="00A91248" w:rsidRPr="00F06D22" w:rsidRDefault="00A91248" w:rsidP="00525AA0">
            <w:pPr>
              <w:spacing w:after="0" w:line="240" w:lineRule="auto"/>
              <w:jc w:val="center"/>
              <w:rPr>
                <w:rFonts w:ascii="Times New Roman" w:eastAsia="Times New Roman" w:hAnsi="Times New Roman" w:cs="Times New Roman"/>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1CA975D7" w14:textId="186AEE19" w:rsidR="00A91248" w:rsidRPr="00F06D22" w:rsidRDefault="00A91248" w:rsidP="00525AA0">
            <w:pPr>
              <w:spacing w:after="0" w:line="240" w:lineRule="auto"/>
              <w:jc w:val="center"/>
              <w:rPr>
                <w:rFonts w:ascii="Times New Roman" w:eastAsia="Times New Roman" w:hAnsi="Times New Roman" w:cs="Times New Roman"/>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2C1A7AE5" w14:textId="593D0362" w:rsidR="00A91248" w:rsidRPr="00F06D22" w:rsidRDefault="00A91248" w:rsidP="00525AA0">
            <w:pPr>
              <w:spacing w:after="0" w:line="240" w:lineRule="auto"/>
              <w:jc w:val="center"/>
              <w:rPr>
                <w:rFonts w:ascii="Times New Roman" w:eastAsia="Times New Roman" w:hAnsi="Times New Roman" w:cs="Times New Roman"/>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0EE9691A" w14:textId="14B79953" w:rsidR="00A91248" w:rsidRPr="00F06D22" w:rsidRDefault="00A91248" w:rsidP="00525AA0">
            <w:pPr>
              <w:spacing w:after="0" w:line="240" w:lineRule="auto"/>
              <w:jc w:val="center"/>
              <w:rPr>
                <w:rFonts w:ascii="Times New Roman" w:eastAsia="Times New Roman" w:hAnsi="Times New Roman" w:cs="Times New Roman"/>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2B71CFFB" w14:textId="6281CD02" w:rsidR="00A91248" w:rsidRPr="00F06D22" w:rsidRDefault="00A91248" w:rsidP="00525AA0">
            <w:pPr>
              <w:spacing w:after="0" w:line="240" w:lineRule="auto"/>
              <w:jc w:val="center"/>
              <w:rPr>
                <w:rFonts w:ascii="Times New Roman" w:eastAsia="Times New Roman" w:hAnsi="Times New Roman" w:cs="Times New Roman"/>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4844993D" w14:textId="28A2A6FC" w:rsidR="00A91248" w:rsidRPr="00F06D22" w:rsidRDefault="00A91248" w:rsidP="00525AA0">
            <w:pPr>
              <w:spacing w:after="0" w:line="240" w:lineRule="auto"/>
              <w:jc w:val="center"/>
              <w:rPr>
                <w:rFonts w:ascii="Times New Roman" w:eastAsia="Times New Roman" w:hAnsi="Times New Roman" w:cs="Times New Roman"/>
                <w:lang w:val="uk-UA"/>
              </w:rPr>
            </w:pPr>
          </w:p>
        </w:tc>
      </w:tr>
      <w:tr w:rsidR="00A91248" w:rsidRPr="00515E01" w14:paraId="53E8DA79" w14:textId="77777777" w:rsidTr="00E2631C">
        <w:trPr>
          <w:gridAfter w:val="1"/>
          <w:wAfter w:w="17" w:type="dxa"/>
          <w:trHeight w:val="345"/>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6C85104C" w14:textId="3DFD99C2" w:rsidR="00A91248" w:rsidRPr="00F06D22" w:rsidRDefault="00A91248" w:rsidP="00603E7B">
            <w:pPr>
              <w:spacing w:after="0" w:line="240" w:lineRule="auto"/>
              <w:jc w:val="center"/>
              <w:rPr>
                <w:rFonts w:ascii="Times New Roman" w:eastAsia="Times New Roman" w:hAnsi="Times New Roman" w:cs="Times New Roman"/>
                <w:i/>
                <w:iCs/>
                <w:sz w:val="28"/>
                <w:szCs w:val="28"/>
                <w:lang w:val="uk-UA"/>
              </w:rPr>
            </w:pPr>
            <w:r w:rsidRPr="00F06D22">
              <w:rPr>
                <w:rFonts w:ascii="Times New Roman" w:eastAsia="Times New Roman" w:hAnsi="Times New Roman" w:cs="Times New Roman"/>
                <w:i/>
                <w:iCs/>
                <w:sz w:val="28"/>
                <w:szCs w:val="28"/>
                <w:lang w:val="uk-UA"/>
              </w:rPr>
              <w:t xml:space="preserve">Кількість створених нових </w:t>
            </w:r>
            <w:proofErr w:type="spellStart"/>
            <w:r w:rsidRPr="00F06D22">
              <w:rPr>
                <w:rFonts w:ascii="Times New Roman" w:eastAsia="Times New Roman" w:hAnsi="Times New Roman" w:cs="Times New Roman"/>
                <w:i/>
                <w:iCs/>
                <w:sz w:val="28"/>
                <w:szCs w:val="28"/>
                <w:lang w:val="uk-UA"/>
              </w:rPr>
              <w:t>методик</w:t>
            </w:r>
            <w:proofErr w:type="spellEnd"/>
          </w:p>
        </w:tc>
        <w:tc>
          <w:tcPr>
            <w:tcW w:w="1196" w:type="dxa"/>
            <w:tcBorders>
              <w:top w:val="nil"/>
              <w:left w:val="nil"/>
              <w:bottom w:val="single" w:sz="4" w:space="0" w:color="auto"/>
              <w:right w:val="single" w:sz="4" w:space="0" w:color="auto"/>
            </w:tcBorders>
            <w:shd w:val="clear" w:color="auto" w:fill="auto"/>
            <w:noWrap/>
            <w:vAlign w:val="center"/>
            <w:hideMark/>
          </w:tcPr>
          <w:p w14:paraId="47CF14F1"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4</w:t>
            </w:r>
          </w:p>
        </w:tc>
        <w:tc>
          <w:tcPr>
            <w:tcW w:w="992" w:type="dxa"/>
            <w:tcBorders>
              <w:top w:val="nil"/>
              <w:left w:val="nil"/>
              <w:bottom w:val="single" w:sz="4" w:space="0" w:color="auto"/>
              <w:right w:val="single" w:sz="4" w:space="0" w:color="auto"/>
            </w:tcBorders>
            <w:shd w:val="clear" w:color="auto" w:fill="auto"/>
            <w:noWrap/>
            <w:vAlign w:val="center"/>
            <w:hideMark/>
          </w:tcPr>
          <w:p w14:paraId="6E633997" w14:textId="02ECE28C"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6FA5401A"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6</w:t>
            </w:r>
          </w:p>
        </w:tc>
        <w:tc>
          <w:tcPr>
            <w:tcW w:w="992" w:type="dxa"/>
            <w:tcBorders>
              <w:top w:val="nil"/>
              <w:left w:val="nil"/>
              <w:bottom w:val="single" w:sz="4" w:space="0" w:color="auto"/>
              <w:right w:val="single" w:sz="4" w:space="0" w:color="auto"/>
            </w:tcBorders>
            <w:shd w:val="clear" w:color="auto" w:fill="auto"/>
            <w:noWrap/>
            <w:vAlign w:val="center"/>
            <w:hideMark/>
          </w:tcPr>
          <w:p w14:paraId="3199152A" w14:textId="54BBD5E5"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58CDBF81"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5</w:t>
            </w:r>
          </w:p>
        </w:tc>
        <w:tc>
          <w:tcPr>
            <w:tcW w:w="994" w:type="dxa"/>
            <w:tcBorders>
              <w:top w:val="nil"/>
              <w:left w:val="nil"/>
              <w:bottom w:val="single" w:sz="4" w:space="0" w:color="auto"/>
              <w:right w:val="single" w:sz="4" w:space="0" w:color="auto"/>
            </w:tcBorders>
            <w:shd w:val="clear" w:color="auto" w:fill="auto"/>
            <w:noWrap/>
            <w:vAlign w:val="center"/>
            <w:hideMark/>
          </w:tcPr>
          <w:p w14:paraId="68388A22" w14:textId="4509A582"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r>
      <w:tr w:rsidR="00A91248" w:rsidRPr="00515E01" w14:paraId="79DAD269" w14:textId="77777777" w:rsidTr="00E2631C">
        <w:trPr>
          <w:gridAfter w:val="1"/>
          <w:wAfter w:w="17" w:type="dxa"/>
          <w:trHeight w:val="300"/>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4B5D0FA3" w14:textId="3E3668D2" w:rsidR="00A91248" w:rsidRPr="00F06D22" w:rsidRDefault="00A91248" w:rsidP="00603E7B">
            <w:pPr>
              <w:spacing w:after="0" w:line="240" w:lineRule="auto"/>
              <w:jc w:val="center"/>
              <w:rPr>
                <w:rFonts w:ascii="Times New Roman" w:eastAsia="Times New Roman" w:hAnsi="Times New Roman" w:cs="Times New Roman"/>
                <w:i/>
                <w:iCs/>
                <w:sz w:val="28"/>
                <w:szCs w:val="28"/>
                <w:lang w:val="uk-UA"/>
              </w:rPr>
            </w:pPr>
            <w:r w:rsidRPr="00F06D22">
              <w:rPr>
                <w:rFonts w:ascii="Times New Roman" w:eastAsia="Times New Roman" w:hAnsi="Times New Roman" w:cs="Times New Roman"/>
                <w:i/>
                <w:iCs/>
                <w:sz w:val="28"/>
                <w:szCs w:val="28"/>
                <w:lang w:val="uk-UA"/>
              </w:rPr>
              <w:t>Кількість створених нових технологій</w:t>
            </w:r>
          </w:p>
        </w:tc>
        <w:tc>
          <w:tcPr>
            <w:tcW w:w="1196" w:type="dxa"/>
            <w:tcBorders>
              <w:top w:val="nil"/>
              <w:left w:val="nil"/>
              <w:bottom w:val="single" w:sz="4" w:space="0" w:color="auto"/>
              <w:right w:val="single" w:sz="4" w:space="0" w:color="auto"/>
            </w:tcBorders>
            <w:shd w:val="clear" w:color="auto" w:fill="auto"/>
            <w:noWrap/>
            <w:vAlign w:val="center"/>
            <w:hideMark/>
          </w:tcPr>
          <w:p w14:paraId="4C2DB662"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5</w:t>
            </w:r>
          </w:p>
        </w:tc>
        <w:tc>
          <w:tcPr>
            <w:tcW w:w="992" w:type="dxa"/>
            <w:tcBorders>
              <w:top w:val="nil"/>
              <w:left w:val="nil"/>
              <w:bottom w:val="single" w:sz="4" w:space="0" w:color="auto"/>
              <w:right w:val="single" w:sz="4" w:space="0" w:color="auto"/>
            </w:tcBorders>
            <w:shd w:val="clear" w:color="auto" w:fill="auto"/>
            <w:noWrap/>
            <w:vAlign w:val="center"/>
            <w:hideMark/>
          </w:tcPr>
          <w:p w14:paraId="10BAA319" w14:textId="1E1F4B9D"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630FB339"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w:t>
            </w:r>
          </w:p>
        </w:tc>
        <w:tc>
          <w:tcPr>
            <w:tcW w:w="992" w:type="dxa"/>
            <w:tcBorders>
              <w:top w:val="nil"/>
              <w:left w:val="nil"/>
              <w:bottom w:val="single" w:sz="4" w:space="0" w:color="auto"/>
              <w:right w:val="single" w:sz="4" w:space="0" w:color="auto"/>
            </w:tcBorders>
            <w:shd w:val="clear" w:color="auto" w:fill="auto"/>
            <w:noWrap/>
            <w:vAlign w:val="center"/>
            <w:hideMark/>
          </w:tcPr>
          <w:p w14:paraId="6C5B73F0" w14:textId="31A4824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0B7B9D0D"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w:t>
            </w:r>
          </w:p>
        </w:tc>
        <w:tc>
          <w:tcPr>
            <w:tcW w:w="994" w:type="dxa"/>
            <w:tcBorders>
              <w:top w:val="nil"/>
              <w:left w:val="nil"/>
              <w:bottom w:val="single" w:sz="4" w:space="0" w:color="auto"/>
              <w:right w:val="single" w:sz="4" w:space="0" w:color="auto"/>
            </w:tcBorders>
            <w:shd w:val="clear" w:color="auto" w:fill="auto"/>
            <w:noWrap/>
            <w:vAlign w:val="center"/>
            <w:hideMark/>
          </w:tcPr>
          <w:p w14:paraId="2044ADB4" w14:textId="0F26B922"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r>
      <w:tr w:rsidR="00A91248" w:rsidRPr="00515E01" w14:paraId="1B182C7F" w14:textId="77777777" w:rsidTr="00E2631C">
        <w:trPr>
          <w:gridAfter w:val="1"/>
          <w:wAfter w:w="17" w:type="dxa"/>
          <w:trHeight w:val="600"/>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29773B8B" w14:textId="3CA69864" w:rsidR="00A91248" w:rsidRPr="00F06D22" w:rsidRDefault="00A91248" w:rsidP="00603E7B">
            <w:pPr>
              <w:spacing w:after="0" w:line="240" w:lineRule="auto"/>
              <w:jc w:val="center"/>
              <w:rPr>
                <w:rFonts w:ascii="Times New Roman" w:eastAsia="Times New Roman" w:hAnsi="Times New Roman" w:cs="Times New Roman"/>
                <w:i/>
                <w:iCs/>
                <w:sz w:val="28"/>
                <w:szCs w:val="28"/>
                <w:lang w:val="uk-UA"/>
              </w:rPr>
            </w:pPr>
            <w:r w:rsidRPr="00F06D22">
              <w:rPr>
                <w:rFonts w:ascii="Times New Roman" w:eastAsia="Times New Roman" w:hAnsi="Times New Roman" w:cs="Times New Roman"/>
                <w:i/>
                <w:iCs/>
                <w:sz w:val="28"/>
                <w:szCs w:val="28"/>
                <w:lang w:val="uk-UA"/>
              </w:rPr>
              <w:t>тематични</w:t>
            </w:r>
            <w:r w:rsidR="000F751F">
              <w:rPr>
                <w:rFonts w:ascii="Times New Roman" w:eastAsia="Times New Roman" w:hAnsi="Times New Roman" w:cs="Times New Roman"/>
                <w:i/>
                <w:iCs/>
                <w:sz w:val="28"/>
                <w:szCs w:val="28"/>
                <w:lang w:val="uk-UA"/>
              </w:rPr>
              <w:t>х</w:t>
            </w:r>
            <w:r w:rsidRPr="00F06D22">
              <w:rPr>
                <w:rFonts w:ascii="Times New Roman" w:eastAsia="Times New Roman" w:hAnsi="Times New Roman" w:cs="Times New Roman"/>
                <w:i/>
                <w:iCs/>
                <w:sz w:val="28"/>
                <w:szCs w:val="28"/>
                <w:lang w:val="uk-UA"/>
              </w:rPr>
              <w:t xml:space="preserve"> розділ</w:t>
            </w:r>
            <w:r w:rsidR="000F751F">
              <w:rPr>
                <w:rFonts w:ascii="Times New Roman" w:eastAsia="Times New Roman" w:hAnsi="Times New Roman" w:cs="Times New Roman"/>
                <w:i/>
                <w:iCs/>
                <w:sz w:val="28"/>
                <w:szCs w:val="28"/>
                <w:lang w:val="uk-UA"/>
              </w:rPr>
              <w:t>ів</w:t>
            </w:r>
            <w:r w:rsidRPr="00F06D22">
              <w:rPr>
                <w:rFonts w:ascii="Times New Roman" w:eastAsia="Times New Roman" w:hAnsi="Times New Roman" w:cs="Times New Roman"/>
                <w:i/>
                <w:iCs/>
                <w:sz w:val="28"/>
                <w:szCs w:val="28"/>
                <w:lang w:val="uk-UA"/>
              </w:rPr>
              <w:t xml:space="preserve"> учбової дисципліни з підготовки майбутніх спеціалістів </w:t>
            </w:r>
          </w:p>
        </w:tc>
        <w:tc>
          <w:tcPr>
            <w:tcW w:w="1196" w:type="dxa"/>
            <w:tcBorders>
              <w:top w:val="nil"/>
              <w:left w:val="nil"/>
              <w:bottom w:val="single" w:sz="4" w:space="0" w:color="auto"/>
              <w:right w:val="single" w:sz="4" w:space="0" w:color="auto"/>
            </w:tcBorders>
            <w:shd w:val="clear" w:color="auto" w:fill="auto"/>
            <w:noWrap/>
            <w:vAlign w:val="center"/>
            <w:hideMark/>
          </w:tcPr>
          <w:p w14:paraId="5E3408F4" w14:textId="5B9910EF"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0D486118" w14:textId="1A2B9AE3"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2CC19123" w14:textId="15E1A5D3"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18E9C721" w14:textId="0CA33B5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5B89078A"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4</w:t>
            </w:r>
          </w:p>
        </w:tc>
        <w:tc>
          <w:tcPr>
            <w:tcW w:w="994" w:type="dxa"/>
            <w:tcBorders>
              <w:top w:val="nil"/>
              <w:left w:val="nil"/>
              <w:bottom w:val="single" w:sz="4" w:space="0" w:color="auto"/>
              <w:right w:val="single" w:sz="4" w:space="0" w:color="auto"/>
            </w:tcBorders>
            <w:shd w:val="clear" w:color="auto" w:fill="auto"/>
            <w:noWrap/>
            <w:vAlign w:val="center"/>
            <w:hideMark/>
          </w:tcPr>
          <w:p w14:paraId="32F32F12" w14:textId="6D28281C"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r>
      <w:tr w:rsidR="002224CA" w:rsidRPr="00515E01" w14:paraId="1E9DCCC2" w14:textId="77777777" w:rsidTr="00E2631C">
        <w:trPr>
          <w:gridAfter w:val="1"/>
          <w:wAfter w:w="17" w:type="dxa"/>
          <w:trHeight w:val="312"/>
        </w:trPr>
        <w:tc>
          <w:tcPr>
            <w:tcW w:w="9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C39E80" w14:textId="01582ABC" w:rsidR="002224CA" w:rsidRPr="00F06D22" w:rsidRDefault="002224CA" w:rsidP="00603E7B">
            <w:pPr>
              <w:spacing w:after="0" w:line="240" w:lineRule="auto"/>
              <w:jc w:val="center"/>
              <w:rPr>
                <w:rFonts w:ascii="Times New Roman" w:eastAsia="Times New Roman" w:hAnsi="Times New Roman" w:cs="Times New Roman"/>
                <w:i/>
                <w:iCs/>
                <w:sz w:val="28"/>
                <w:szCs w:val="28"/>
                <w:lang w:val="uk-UA"/>
              </w:rPr>
            </w:pPr>
            <w:proofErr w:type="spellStart"/>
            <w:r w:rsidRPr="00F06D22">
              <w:rPr>
                <w:rFonts w:ascii="Times New Roman" w:eastAsia="Times New Roman" w:hAnsi="Times New Roman" w:cs="Times New Roman"/>
                <w:i/>
                <w:iCs/>
                <w:sz w:val="28"/>
                <w:szCs w:val="28"/>
                <w:lang w:val="uk-UA"/>
              </w:rPr>
              <w:t>про</w:t>
            </w:r>
            <w:r w:rsidR="00C37B40">
              <w:rPr>
                <w:rFonts w:ascii="Times New Roman" w:eastAsia="Times New Roman" w:hAnsi="Times New Roman" w:cs="Times New Roman"/>
                <w:i/>
                <w:iCs/>
                <w:sz w:val="28"/>
                <w:szCs w:val="28"/>
                <w:lang w:val="uk-UA"/>
              </w:rPr>
              <w:t>є</w:t>
            </w:r>
            <w:r w:rsidRPr="00F06D22">
              <w:rPr>
                <w:rFonts w:ascii="Times New Roman" w:eastAsia="Times New Roman" w:hAnsi="Times New Roman" w:cs="Times New Roman"/>
                <w:i/>
                <w:iCs/>
                <w:sz w:val="28"/>
                <w:szCs w:val="28"/>
                <w:lang w:val="uk-UA"/>
              </w:rPr>
              <w:t>кти</w:t>
            </w:r>
            <w:proofErr w:type="spellEnd"/>
            <w:r w:rsidRPr="00F06D22">
              <w:rPr>
                <w:rFonts w:ascii="Times New Roman" w:eastAsia="Times New Roman" w:hAnsi="Times New Roman" w:cs="Times New Roman"/>
                <w:i/>
                <w:iCs/>
                <w:sz w:val="28"/>
                <w:szCs w:val="28"/>
                <w:lang w:val="uk-UA"/>
              </w:rPr>
              <w:t xml:space="preserve"> нормативно-</w:t>
            </w:r>
            <w:r w:rsidRPr="00515E01">
              <w:rPr>
                <w:rFonts w:ascii="Times New Roman" w:eastAsia="Times New Roman" w:hAnsi="Times New Roman" w:cs="Times New Roman"/>
                <w:i/>
                <w:iCs/>
                <w:sz w:val="28"/>
                <w:szCs w:val="28"/>
                <w:lang w:val="uk-UA"/>
              </w:rPr>
              <w:t>прав</w:t>
            </w:r>
            <w:r>
              <w:rPr>
                <w:rFonts w:ascii="Times New Roman" w:eastAsia="Times New Roman" w:hAnsi="Times New Roman" w:cs="Times New Roman"/>
                <w:i/>
                <w:iCs/>
                <w:sz w:val="28"/>
                <w:szCs w:val="28"/>
                <w:lang w:val="uk-UA"/>
              </w:rPr>
              <w:t>о</w:t>
            </w:r>
            <w:r w:rsidRPr="00515E01">
              <w:rPr>
                <w:rFonts w:ascii="Times New Roman" w:eastAsia="Times New Roman" w:hAnsi="Times New Roman" w:cs="Times New Roman"/>
                <w:i/>
                <w:iCs/>
                <w:sz w:val="28"/>
                <w:szCs w:val="28"/>
                <w:lang w:val="uk-UA"/>
              </w:rPr>
              <w:t>вих</w:t>
            </w:r>
            <w:r w:rsidRPr="00F06D22">
              <w:rPr>
                <w:rFonts w:ascii="Times New Roman" w:eastAsia="Times New Roman" w:hAnsi="Times New Roman" w:cs="Times New Roman"/>
                <w:i/>
                <w:iCs/>
                <w:sz w:val="28"/>
                <w:szCs w:val="28"/>
                <w:lang w:val="uk-UA"/>
              </w:rPr>
              <w:t xml:space="preserve"> актів</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6EA4765B" w14:textId="77777777" w:rsidR="002224CA" w:rsidRPr="00F06D22" w:rsidRDefault="002224CA"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65D6371" w14:textId="38979A28" w:rsidR="002224CA" w:rsidRPr="00F06D22" w:rsidRDefault="002224CA"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7BCAC8F" w14:textId="77777777" w:rsidR="002224CA" w:rsidRPr="00F06D22" w:rsidRDefault="002224CA"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C34C0DD" w14:textId="2B01BE3C" w:rsidR="002224CA" w:rsidRPr="00F06D22" w:rsidRDefault="002224CA"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ED7D319" w14:textId="7CEBC522" w:rsidR="002224CA" w:rsidRPr="00F06D22" w:rsidRDefault="002224CA"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68CA46BD" w14:textId="7BF6922C" w:rsidR="002224CA" w:rsidRPr="00F06D22" w:rsidRDefault="002224CA" w:rsidP="00525AA0">
            <w:pPr>
              <w:spacing w:after="0" w:line="240" w:lineRule="auto"/>
              <w:jc w:val="center"/>
              <w:rPr>
                <w:rFonts w:ascii="Times New Roman" w:eastAsia="Times New Roman" w:hAnsi="Times New Roman" w:cs="Times New Roman"/>
                <w:sz w:val="28"/>
                <w:szCs w:val="28"/>
                <w:lang w:val="uk-UA"/>
              </w:rPr>
            </w:pPr>
          </w:p>
        </w:tc>
      </w:tr>
      <w:tr w:rsidR="00A91248" w:rsidRPr="00515E01" w14:paraId="2114CAEC" w14:textId="77777777" w:rsidTr="00E2631C">
        <w:trPr>
          <w:gridAfter w:val="1"/>
          <w:wAfter w:w="17" w:type="dxa"/>
          <w:trHeight w:val="372"/>
        </w:trPr>
        <w:tc>
          <w:tcPr>
            <w:tcW w:w="9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23172" w14:textId="2AABFFB5"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 xml:space="preserve">Кількість проведених інформаційно-комунікативних  заходів </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026FA16F"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F90C996" w14:textId="3D52A6AF"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92440E"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6499F48" w14:textId="26D1556D"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7070F7"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50</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21AA651C" w14:textId="47C705DF"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r>
      <w:tr w:rsidR="00A91248" w:rsidRPr="00515E01" w14:paraId="11194D5F" w14:textId="77777777" w:rsidTr="00E2631C">
        <w:trPr>
          <w:gridAfter w:val="1"/>
          <w:wAfter w:w="17" w:type="dxa"/>
          <w:trHeight w:val="300"/>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4F78E1F5" w14:textId="2E6C12B7"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lastRenderedPageBreak/>
              <w:t>Кількість спортсменів</w:t>
            </w:r>
            <w:r w:rsidR="00C37B40">
              <w:rPr>
                <w:rFonts w:ascii="Times New Roman" w:eastAsia="Times New Roman" w:hAnsi="Times New Roman" w:cs="Times New Roman"/>
                <w:sz w:val="28"/>
                <w:szCs w:val="28"/>
                <w:lang w:val="uk-UA"/>
              </w:rPr>
              <w:t>,</w:t>
            </w:r>
            <w:r w:rsidRPr="00F06D22">
              <w:rPr>
                <w:rFonts w:ascii="Times New Roman" w:eastAsia="Times New Roman" w:hAnsi="Times New Roman" w:cs="Times New Roman"/>
                <w:sz w:val="28"/>
                <w:szCs w:val="28"/>
                <w:lang w:val="uk-UA"/>
              </w:rPr>
              <w:t xml:space="preserve"> залучених до </w:t>
            </w:r>
            <w:r w:rsidR="000F751F">
              <w:rPr>
                <w:rFonts w:ascii="Times New Roman" w:eastAsia="Times New Roman" w:hAnsi="Times New Roman" w:cs="Times New Roman"/>
                <w:sz w:val="28"/>
                <w:szCs w:val="28"/>
                <w:lang w:val="uk-UA"/>
              </w:rPr>
              <w:t>науково-методичного забезпечення</w:t>
            </w:r>
          </w:p>
        </w:tc>
        <w:tc>
          <w:tcPr>
            <w:tcW w:w="1196" w:type="dxa"/>
            <w:tcBorders>
              <w:top w:val="nil"/>
              <w:left w:val="nil"/>
              <w:bottom w:val="single" w:sz="4" w:space="0" w:color="auto"/>
              <w:right w:val="single" w:sz="4" w:space="0" w:color="auto"/>
            </w:tcBorders>
            <w:shd w:val="clear" w:color="auto" w:fill="auto"/>
            <w:noWrap/>
            <w:vAlign w:val="center"/>
            <w:hideMark/>
          </w:tcPr>
          <w:p w14:paraId="6B8155A2" w14:textId="39391C98"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5BBF1BB0"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290</w:t>
            </w:r>
          </w:p>
        </w:tc>
        <w:tc>
          <w:tcPr>
            <w:tcW w:w="1134" w:type="dxa"/>
            <w:tcBorders>
              <w:top w:val="nil"/>
              <w:left w:val="nil"/>
              <w:bottom w:val="single" w:sz="4" w:space="0" w:color="auto"/>
              <w:right w:val="nil"/>
            </w:tcBorders>
            <w:shd w:val="clear" w:color="auto" w:fill="auto"/>
            <w:noWrap/>
            <w:vAlign w:val="center"/>
            <w:hideMark/>
          </w:tcPr>
          <w:p w14:paraId="4D96283F"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92D5A7"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248</w:t>
            </w:r>
          </w:p>
        </w:tc>
        <w:tc>
          <w:tcPr>
            <w:tcW w:w="1134" w:type="dxa"/>
            <w:tcBorders>
              <w:top w:val="nil"/>
              <w:left w:val="nil"/>
              <w:bottom w:val="single" w:sz="4" w:space="0" w:color="auto"/>
              <w:right w:val="single" w:sz="4" w:space="0" w:color="auto"/>
            </w:tcBorders>
            <w:shd w:val="clear" w:color="auto" w:fill="auto"/>
            <w:noWrap/>
            <w:vAlign w:val="center"/>
            <w:hideMark/>
          </w:tcPr>
          <w:p w14:paraId="601B1632" w14:textId="5F0AD23A"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0A2F74A7"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339</w:t>
            </w:r>
          </w:p>
        </w:tc>
      </w:tr>
      <w:tr w:rsidR="00A91248" w:rsidRPr="00515E01" w14:paraId="616F10AD" w14:textId="77777777" w:rsidTr="00E2631C">
        <w:trPr>
          <w:gridAfter w:val="1"/>
          <w:wAfter w:w="17" w:type="dxa"/>
          <w:trHeight w:val="300"/>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3809D48D" w14:textId="0DC6F203" w:rsidR="00A91248" w:rsidRPr="00F06D22" w:rsidRDefault="00A91248" w:rsidP="00603E7B">
            <w:pPr>
              <w:spacing w:after="0" w:line="240" w:lineRule="auto"/>
              <w:jc w:val="center"/>
              <w:rPr>
                <w:rFonts w:ascii="Times New Roman" w:eastAsia="Times New Roman" w:hAnsi="Times New Roman" w:cs="Times New Roman"/>
                <w:i/>
                <w:iCs/>
                <w:sz w:val="28"/>
                <w:szCs w:val="28"/>
                <w:lang w:val="uk-UA"/>
              </w:rPr>
            </w:pPr>
            <w:r w:rsidRPr="00F06D22">
              <w:rPr>
                <w:rFonts w:ascii="Times New Roman" w:eastAsia="Times New Roman" w:hAnsi="Times New Roman" w:cs="Times New Roman"/>
                <w:i/>
                <w:iCs/>
                <w:sz w:val="28"/>
                <w:szCs w:val="28"/>
                <w:lang w:val="uk-UA"/>
              </w:rPr>
              <w:t>покращили спортивні досягнення</w:t>
            </w:r>
          </w:p>
        </w:tc>
        <w:tc>
          <w:tcPr>
            <w:tcW w:w="1196" w:type="dxa"/>
            <w:tcBorders>
              <w:top w:val="nil"/>
              <w:left w:val="nil"/>
              <w:bottom w:val="single" w:sz="4" w:space="0" w:color="auto"/>
              <w:right w:val="single" w:sz="4" w:space="0" w:color="auto"/>
            </w:tcBorders>
            <w:shd w:val="clear" w:color="auto" w:fill="auto"/>
            <w:noWrap/>
            <w:vAlign w:val="center"/>
            <w:hideMark/>
          </w:tcPr>
          <w:p w14:paraId="6C2C026E" w14:textId="3D2FE133"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6F6634AA"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187</w:t>
            </w:r>
          </w:p>
        </w:tc>
        <w:tc>
          <w:tcPr>
            <w:tcW w:w="1134" w:type="dxa"/>
            <w:tcBorders>
              <w:top w:val="single" w:sz="4" w:space="0" w:color="auto"/>
              <w:left w:val="nil"/>
              <w:bottom w:val="single" w:sz="4" w:space="0" w:color="auto"/>
              <w:right w:val="nil"/>
            </w:tcBorders>
            <w:shd w:val="clear" w:color="auto" w:fill="auto"/>
            <w:noWrap/>
            <w:vAlign w:val="center"/>
            <w:hideMark/>
          </w:tcPr>
          <w:p w14:paraId="3EFF3D97"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EAAFFB"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162</w:t>
            </w:r>
          </w:p>
        </w:tc>
        <w:tc>
          <w:tcPr>
            <w:tcW w:w="1134" w:type="dxa"/>
            <w:tcBorders>
              <w:top w:val="nil"/>
              <w:left w:val="nil"/>
              <w:bottom w:val="single" w:sz="4" w:space="0" w:color="auto"/>
              <w:right w:val="single" w:sz="4" w:space="0" w:color="auto"/>
            </w:tcBorders>
            <w:shd w:val="clear" w:color="auto" w:fill="auto"/>
            <w:noWrap/>
            <w:vAlign w:val="center"/>
            <w:hideMark/>
          </w:tcPr>
          <w:p w14:paraId="266E2021" w14:textId="70DF2B1B"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69D353B3"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244</w:t>
            </w:r>
          </w:p>
        </w:tc>
      </w:tr>
      <w:tr w:rsidR="00A91248" w:rsidRPr="00515E01" w14:paraId="0CD2E2C2" w14:textId="77777777" w:rsidTr="00E2631C">
        <w:trPr>
          <w:gridAfter w:val="1"/>
          <w:wAfter w:w="17" w:type="dxa"/>
          <w:trHeight w:val="330"/>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3D4B1587" w14:textId="6A7F466D" w:rsidR="00A91248" w:rsidRPr="00F06D22" w:rsidRDefault="00A91248" w:rsidP="00603E7B">
            <w:pPr>
              <w:spacing w:after="0" w:line="240" w:lineRule="auto"/>
              <w:jc w:val="center"/>
              <w:rPr>
                <w:rFonts w:ascii="Times New Roman" w:eastAsia="Times New Roman" w:hAnsi="Times New Roman" w:cs="Times New Roman"/>
                <w:i/>
                <w:iCs/>
                <w:sz w:val="28"/>
                <w:szCs w:val="28"/>
                <w:lang w:val="uk-UA"/>
              </w:rPr>
            </w:pPr>
            <w:r w:rsidRPr="00F06D22">
              <w:rPr>
                <w:rFonts w:ascii="Times New Roman" w:eastAsia="Times New Roman" w:hAnsi="Times New Roman" w:cs="Times New Roman"/>
                <w:i/>
                <w:iCs/>
                <w:sz w:val="28"/>
                <w:szCs w:val="28"/>
                <w:lang w:val="uk-UA"/>
              </w:rPr>
              <w:t>спортивні досягнення залишилися на попередньому рівні</w:t>
            </w:r>
          </w:p>
        </w:tc>
        <w:tc>
          <w:tcPr>
            <w:tcW w:w="1196" w:type="dxa"/>
            <w:tcBorders>
              <w:top w:val="nil"/>
              <w:left w:val="nil"/>
              <w:bottom w:val="single" w:sz="4" w:space="0" w:color="auto"/>
              <w:right w:val="single" w:sz="4" w:space="0" w:color="auto"/>
            </w:tcBorders>
            <w:shd w:val="clear" w:color="auto" w:fill="auto"/>
            <w:noWrap/>
            <w:vAlign w:val="center"/>
            <w:hideMark/>
          </w:tcPr>
          <w:p w14:paraId="04859DD5" w14:textId="3C8592E2"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1504BA4A"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94</w:t>
            </w:r>
          </w:p>
        </w:tc>
        <w:tc>
          <w:tcPr>
            <w:tcW w:w="1134" w:type="dxa"/>
            <w:tcBorders>
              <w:top w:val="single" w:sz="4" w:space="0" w:color="auto"/>
              <w:left w:val="nil"/>
              <w:bottom w:val="single" w:sz="4" w:space="0" w:color="auto"/>
              <w:right w:val="nil"/>
            </w:tcBorders>
            <w:shd w:val="clear" w:color="auto" w:fill="auto"/>
            <w:noWrap/>
            <w:vAlign w:val="center"/>
            <w:hideMark/>
          </w:tcPr>
          <w:p w14:paraId="716B6E6A"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77C7ED"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79</w:t>
            </w:r>
          </w:p>
        </w:tc>
        <w:tc>
          <w:tcPr>
            <w:tcW w:w="1134" w:type="dxa"/>
            <w:tcBorders>
              <w:top w:val="nil"/>
              <w:left w:val="nil"/>
              <w:bottom w:val="single" w:sz="4" w:space="0" w:color="auto"/>
              <w:right w:val="single" w:sz="4" w:space="0" w:color="auto"/>
            </w:tcBorders>
            <w:shd w:val="clear" w:color="auto" w:fill="auto"/>
            <w:noWrap/>
            <w:vAlign w:val="center"/>
            <w:hideMark/>
          </w:tcPr>
          <w:p w14:paraId="2B3DACD6" w14:textId="6B60CD7A"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781C4A22"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90</w:t>
            </w:r>
          </w:p>
        </w:tc>
      </w:tr>
      <w:tr w:rsidR="00A91248" w:rsidRPr="00515E01" w14:paraId="43B5C359" w14:textId="77777777" w:rsidTr="00E2631C">
        <w:trPr>
          <w:gridAfter w:val="1"/>
          <w:wAfter w:w="17" w:type="dxa"/>
          <w:trHeight w:val="300"/>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2B5269C5" w14:textId="7F2EC106" w:rsidR="00A91248" w:rsidRPr="00F06D22" w:rsidRDefault="00A91248" w:rsidP="00603E7B">
            <w:pPr>
              <w:spacing w:after="0" w:line="240" w:lineRule="auto"/>
              <w:jc w:val="center"/>
              <w:rPr>
                <w:rFonts w:ascii="Times New Roman" w:eastAsia="Times New Roman" w:hAnsi="Times New Roman" w:cs="Times New Roman"/>
                <w:i/>
                <w:iCs/>
                <w:sz w:val="28"/>
                <w:szCs w:val="28"/>
                <w:lang w:val="uk-UA"/>
              </w:rPr>
            </w:pPr>
            <w:r w:rsidRPr="00F06D22">
              <w:rPr>
                <w:rFonts w:ascii="Times New Roman" w:eastAsia="Times New Roman" w:hAnsi="Times New Roman" w:cs="Times New Roman"/>
                <w:i/>
                <w:iCs/>
                <w:sz w:val="28"/>
                <w:szCs w:val="28"/>
                <w:lang w:val="uk-UA"/>
              </w:rPr>
              <w:t>погіршили спортивні досягнення</w:t>
            </w:r>
          </w:p>
        </w:tc>
        <w:tc>
          <w:tcPr>
            <w:tcW w:w="1196" w:type="dxa"/>
            <w:tcBorders>
              <w:top w:val="nil"/>
              <w:left w:val="nil"/>
              <w:bottom w:val="single" w:sz="4" w:space="0" w:color="auto"/>
              <w:right w:val="single" w:sz="4" w:space="0" w:color="auto"/>
            </w:tcBorders>
            <w:shd w:val="clear" w:color="auto" w:fill="auto"/>
            <w:noWrap/>
            <w:vAlign w:val="center"/>
            <w:hideMark/>
          </w:tcPr>
          <w:p w14:paraId="13B07C17" w14:textId="7BB7B84E"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749549CE"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9</w:t>
            </w:r>
          </w:p>
        </w:tc>
        <w:tc>
          <w:tcPr>
            <w:tcW w:w="1134" w:type="dxa"/>
            <w:tcBorders>
              <w:top w:val="single" w:sz="4" w:space="0" w:color="auto"/>
              <w:left w:val="nil"/>
              <w:bottom w:val="nil"/>
              <w:right w:val="nil"/>
            </w:tcBorders>
            <w:shd w:val="clear" w:color="auto" w:fill="auto"/>
            <w:noWrap/>
            <w:vAlign w:val="center"/>
            <w:hideMark/>
          </w:tcPr>
          <w:p w14:paraId="1E3D60AB"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B24B46"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7</w:t>
            </w:r>
          </w:p>
        </w:tc>
        <w:tc>
          <w:tcPr>
            <w:tcW w:w="1134" w:type="dxa"/>
            <w:tcBorders>
              <w:top w:val="nil"/>
              <w:left w:val="nil"/>
              <w:bottom w:val="single" w:sz="4" w:space="0" w:color="auto"/>
              <w:right w:val="single" w:sz="4" w:space="0" w:color="auto"/>
            </w:tcBorders>
            <w:shd w:val="clear" w:color="auto" w:fill="auto"/>
            <w:noWrap/>
            <w:vAlign w:val="center"/>
            <w:hideMark/>
          </w:tcPr>
          <w:p w14:paraId="59FE9D63" w14:textId="52267342"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17E8BA74"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5</w:t>
            </w:r>
          </w:p>
        </w:tc>
      </w:tr>
      <w:tr w:rsidR="00A91248" w:rsidRPr="00515E01" w14:paraId="2555BD84" w14:textId="77777777" w:rsidTr="00E2631C">
        <w:trPr>
          <w:gridAfter w:val="1"/>
          <w:wAfter w:w="17" w:type="dxa"/>
          <w:trHeight w:val="367"/>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6072AC15" w14:textId="58AD4CEA"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Кількість опублікованих наукових статей, всього:</w:t>
            </w:r>
          </w:p>
        </w:tc>
        <w:tc>
          <w:tcPr>
            <w:tcW w:w="1196" w:type="dxa"/>
            <w:tcBorders>
              <w:top w:val="nil"/>
              <w:left w:val="nil"/>
              <w:bottom w:val="single" w:sz="4" w:space="0" w:color="auto"/>
              <w:right w:val="single" w:sz="4" w:space="0" w:color="auto"/>
            </w:tcBorders>
            <w:shd w:val="clear" w:color="auto" w:fill="auto"/>
            <w:noWrap/>
            <w:vAlign w:val="center"/>
            <w:hideMark/>
          </w:tcPr>
          <w:p w14:paraId="2A4092FF" w14:textId="200AB0DC"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3</w:t>
            </w:r>
            <w:r w:rsidR="00054F6D">
              <w:rPr>
                <w:rFonts w:ascii="Times New Roman" w:eastAsia="Times New Roman" w:hAnsi="Times New Roman" w:cs="Times New Roman"/>
                <w:sz w:val="28"/>
                <w:szCs w:val="28"/>
                <w:lang w:val="uk-UA"/>
              </w:rPr>
              <w:t>5</w:t>
            </w:r>
          </w:p>
        </w:tc>
        <w:tc>
          <w:tcPr>
            <w:tcW w:w="992" w:type="dxa"/>
            <w:tcBorders>
              <w:top w:val="nil"/>
              <w:left w:val="nil"/>
              <w:bottom w:val="single" w:sz="4" w:space="0" w:color="auto"/>
              <w:right w:val="single" w:sz="4" w:space="0" w:color="auto"/>
            </w:tcBorders>
            <w:shd w:val="clear" w:color="auto" w:fill="auto"/>
            <w:noWrap/>
            <w:vAlign w:val="center"/>
            <w:hideMark/>
          </w:tcPr>
          <w:p w14:paraId="0A5413A9" w14:textId="28208C9C"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82F7C2"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21</w:t>
            </w:r>
          </w:p>
        </w:tc>
        <w:tc>
          <w:tcPr>
            <w:tcW w:w="992" w:type="dxa"/>
            <w:tcBorders>
              <w:top w:val="nil"/>
              <w:left w:val="nil"/>
              <w:bottom w:val="single" w:sz="4" w:space="0" w:color="auto"/>
              <w:right w:val="single" w:sz="4" w:space="0" w:color="auto"/>
            </w:tcBorders>
            <w:shd w:val="clear" w:color="auto" w:fill="auto"/>
            <w:noWrap/>
            <w:vAlign w:val="center"/>
            <w:hideMark/>
          </w:tcPr>
          <w:p w14:paraId="7967C49C" w14:textId="03BF0A2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1CEE8D89"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39</w:t>
            </w:r>
          </w:p>
        </w:tc>
        <w:tc>
          <w:tcPr>
            <w:tcW w:w="994" w:type="dxa"/>
            <w:tcBorders>
              <w:top w:val="nil"/>
              <w:left w:val="nil"/>
              <w:bottom w:val="single" w:sz="4" w:space="0" w:color="auto"/>
              <w:right w:val="single" w:sz="4" w:space="0" w:color="auto"/>
            </w:tcBorders>
            <w:shd w:val="clear" w:color="auto" w:fill="auto"/>
            <w:noWrap/>
            <w:vAlign w:val="center"/>
            <w:hideMark/>
          </w:tcPr>
          <w:p w14:paraId="06B873CD" w14:textId="52F5269A"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r>
      <w:tr w:rsidR="00A91248" w:rsidRPr="00515E01" w14:paraId="7B6D0355" w14:textId="77777777" w:rsidTr="00E2631C">
        <w:trPr>
          <w:gridAfter w:val="1"/>
          <w:wAfter w:w="17" w:type="dxa"/>
          <w:trHeight w:val="300"/>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42BBD7B0" w14:textId="191B26D1" w:rsidR="00A91248" w:rsidRPr="00F06D22" w:rsidRDefault="00A91248" w:rsidP="00603E7B">
            <w:pPr>
              <w:spacing w:after="0" w:line="240" w:lineRule="auto"/>
              <w:jc w:val="center"/>
              <w:rPr>
                <w:rFonts w:ascii="Times New Roman" w:eastAsia="Times New Roman" w:hAnsi="Times New Roman" w:cs="Times New Roman"/>
                <w:i/>
                <w:iCs/>
                <w:sz w:val="28"/>
                <w:szCs w:val="28"/>
                <w:lang w:val="uk-UA"/>
              </w:rPr>
            </w:pPr>
            <w:r w:rsidRPr="00F06D22">
              <w:rPr>
                <w:rFonts w:ascii="Times New Roman" w:eastAsia="Times New Roman" w:hAnsi="Times New Roman" w:cs="Times New Roman"/>
                <w:i/>
                <w:iCs/>
                <w:sz w:val="28"/>
                <w:szCs w:val="28"/>
                <w:lang w:val="uk-UA"/>
              </w:rPr>
              <w:t xml:space="preserve">з них </w:t>
            </w:r>
            <w:r w:rsidR="00C37B40">
              <w:rPr>
                <w:rFonts w:ascii="Times New Roman" w:eastAsia="Times New Roman" w:hAnsi="Times New Roman" w:cs="Times New Roman"/>
                <w:i/>
                <w:iCs/>
                <w:sz w:val="28"/>
                <w:szCs w:val="28"/>
                <w:lang w:val="uk-UA"/>
              </w:rPr>
              <w:t>у</w:t>
            </w:r>
            <w:r w:rsidRPr="00F06D22">
              <w:rPr>
                <w:rFonts w:ascii="Times New Roman" w:eastAsia="Times New Roman" w:hAnsi="Times New Roman" w:cs="Times New Roman"/>
                <w:i/>
                <w:iCs/>
                <w:sz w:val="28"/>
                <w:szCs w:val="28"/>
                <w:lang w:val="uk-UA"/>
              </w:rPr>
              <w:t xml:space="preserve"> міжнародних наукових виданнях</w:t>
            </w:r>
          </w:p>
        </w:tc>
        <w:tc>
          <w:tcPr>
            <w:tcW w:w="1196" w:type="dxa"/>
            <w:tcBorders>
              <w:top w:val="nil"/>
              <w:left w:val="nil"/>
              <w:bottom w:val="single" w:sz="4" w:space="0" w:color="auto"/>
              <w:right w:val="single" w:sz="4" w:space="0" w:color="auto"/>
            </w:tcBorders>
            <w:shd w:val="clear" w:color="auto" w:fill="auto"/>
            <w:noWrap/>
            <w:vAlign w:val="center"/>
            <w:hideMark/>
          </w:tcPr>
          <w:p w14:paraId="3B4E62CA" w14:textId="1FEA9866"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w:t>
            </w:r>
            <w:r w:rsidR="00054F6D">
              <w:rPr>
                <w:rFonts w:ascii="Times New Roman" w:eastAsia="Times New Roman" w:hAnsi="Times New Roman" w:cs="Times New Roman"/>
                <w:sz w:val="28"/>
                <w:szCs w:val="28"/>
                <w:lang w:val="uk-UA"/>
              </w:rPr>
              <w:t>8</w:t>
            </w:r>
          </w:p>
        </w:tc>
        <w:tc>
          <w:tcPr>
            <w:tcW w:w="992" w:type="dxa"/>
            <w:tcBorders>
              <w:top w:val="nil"/>
              <w:left w:val="nil"/>
              <w:bottom w:val="single" w:sz="4" w:space="0" w:color="auto"/>
              <w:right w:val="single" w:sz="4" w:space="0" w:color="auto"/>
            </w:tcBorders>
            <w:shd w:val="clear" w:color="auto" w:fill="auto"/>
            <w:noWrap/>
            <w:vAlign w:val="center"/>
            <w:hideMark/>
          </w:tcPr>
          <w:p w14:paraId="4930AFC8" w14:textId="21D6B0C6"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6BD461AC" w14:textId="7BA8F26A" w:rsidR="00A91248" w:rsidRPr="00F06D22" w:rsidRDefault="00054F6D" w:rsidP="00525AA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c>
          <w:tcPr>
            <w:tcW w:w="992" w:type="dxa"/>
            <w:tcBorders>
              <w:top w:val="nil"/>
              <w:left w:val="nil"/>
              <w:bottom w:val="single" w:sz="4" w:space="0" w:color="auto"/>
              <w:right w:val="single" w:sz="4" w:space="0" w:color="auto"/>
            </w:tcBorders>
            <w:shd w:val="clear" w:color="auto" w:fill="auto"/>
            <w:noWrap/>
            <w:vAlign w:val="center"/>
            <w:hideMark/>
          </w:tcPr>
          <w:p w14:paraId="4DB3F167" w14:textId="444852B4"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0B40E83E"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14</w:t>
            </w:r>
          </w:p>
        </w:tc>
        <w:tc>
          <w:tcPr>
            <w:tcW w:w="994" w:type="dxa"/>
            <w:tcBorders>
              <w:top w:val="nil"/>
              <w:left w:val="nil"/>
              <w:bottom w:val="single" w:sz="4" w:space="0" w:color="auto"/>
              <w:right w:val="single" w:sz="4" w:space="0" w:color="auto"/>
            </w:tcBorders>
            <w:shd w:val="clear" w:color="auto" w:fill="auto"/>
            <w:noWrap/>
            <w:vAlign w:val="center"/>
            <w:hideMark/>
          </w:tcPr>
          <w:p w14:paraId="541A549C" w14:textId="259994C4"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r>
      <w:tr w:rsidR="00A91248" w:rsidRPr="00515E01" w14:paraId="2D725A24" w14:textId="77777777" w:rsidTr="00E2631C">
        <w:trPr>
          <w:gridAfter w:val="1"/>
          <w:wAfter w:w="17" w:type="dxa"/>
          <w:trHeight w:val="619"/>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3681B124" w14:textId="5F550F91"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 xml:space="preserve">Кількість заявок на </w:t>
            </w:r>
            <w:r w:rsidR="00525AA0" w:rsidRPr="00525AA0">
              <w:rPr>
                <w:rFonts w:ascii="Times New Roman" w:eastAsia="Times New Roman" w:hAnsi="Times New Roman" w:cs="Times New Roman"/>
                <w:sz w:val="28"/>
                <w:szCs w:val="28"/>
                <w:lang w:val="uk-UA"/>
              </w:rPr>
              <w:t>отримання</w:t>
            </w:r>
            <w:r w:rsidRPr="00F06D22">
              <w:rPr>
                <w:rFonts w:ascii="Times New Roman" w:eastAsia="Times New Roman" w:hAnsi="Times New Roman" w:cs="Times New Roman"/>
                <w:sz w:val="28"/>
                <w:szCs w:val="28"/>
                <w:lang w:val="uk-UA"/>
              </w:rPr>
              <w:t xml:space="preserve"> документів про охорону об'єктів права інтелектуальної власності</w:t>
            </w:r>
          </w:p>
        </w:tc>
        <w:tc>
          <w:tcPr>
            <w:tcW w:w="1196" w:type="dxa"/>
            <w:tcBorders>
              <w:top w:val="nil"/>
              <w:left w:val="nil"/>
              <w:bottom w:val="single" w:sz="4" w:space="0" w:color="auto"/>
              <w:right w:val="single" w:sz="4" w:space="0" w:color="auto"/>
            </w:tcBorders>
            <w:shd w:val="clear" w:color="auto" w:fill="auto"/>
            <w:noWrap/>
            <w:vAlign w:val="center"/>
            <w:hideMark/>
          </w:tcPr>
          <w:p w14:paraId="287581BB" w14:textId="0FECE0B9"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3EFE99A2" w14:textId="0D75D18E"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4858A641" w14:textId="7BF4FED6"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0BEEF39E" w14:textId="00E1582C"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6904AC5E"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w:t>
            </w:r>
          </w:p>
        </w:tc>
        <w:tc>
          <w:tcPr>
            <w:tcW w:w="994" w:type="dxa"/>
            <w:tcBorders>
              <w:top w:val="nil"/>
              <w:left w:val="nil"/>
              <w:bottom w:val="single" w:sz="4" w:space="0" w:color="auto"/>
              <w:right w:val="single" w:sz="4" w:space="0" w:color="auto"/>
            </w:tcBorders>
            <w:shd w:val="clear" w:color="auto" w:fill="auto"/>
            <w:noWrap/>
            <w:vAlign w:val="center"/>
            <w:hideMark/>
          </w:tcPr>
          <w:p w14:paraId="73558649" w14:textId="60005059"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r>
      <w:tr w:rsidR="00A91248" w:rsidRPr="00515E01" w14:paraId="55D75F86" w14:textId="77777777" w:rsidTr="00E2631C">
        <w:trPr>
          <w:gridAfter w:val="1"/>
          <w:wAfter w:w="17" w:type="dxa"/>
          <w:trHeight w:val="311"/>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3661D696" w14:textId="7F6CE7D7"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 xml:space="preserve">Кількість отриманих охоронних документів </w:t>
            </w:r>
          </w:p>
        </w:tc>
        <w:tc>
          <w:tcPr>
            <w:tcW w:w="1196" w:type="dxa"/>
            <w:tcBorders>
              <w:top w:val="nil"/>
              <w:left w:val="nil"/>
              <w:bottom w:val="single" w:sz="4" w:space="0" w:color="auto"/>
              <w:right w:val="single" w:sz="4" w:space="0" w:color="auto"/>
            </w:tcBorders>
            <w:shd w:val="clear" w:color="auto" w:fill="auto"/>
            <w:noWrap/>
            <w:vAlign w:val="center"/>
            <w:hideMark/>
          </w:tcPr>
          <w:p w14:paraId="6271F7A8" w14:textId="0717414D"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4936C697" w14:textId="2230D32F"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556D7189" w14:textId="46226BFE"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62A97713" w14:textId="3195D8C6"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1A49F9BC" w14:textId="5CA9F42D"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22FE4F01" w14:textId="7F0950CA"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r>
      <w:tr w:rsidR="00A91248" w:rsidRPr="00515E01" w14:paraId="5F297592" w14:textId="77777777" w:rsidTr="00E2631C">
        <w:trPr>
          <w:gridAfter w:val="1"/>
          <w:wAfter w:w="17" w:type="dxa"/>
          <w:trHeight w:val="1002"/>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609D73DA" w14:textId="4D45691B" w:rsidR="00A91248" w:rsidRPr="00F06D22" w:rsidRDefault="00A91248" w:rsidP="000F751F">
            <w:pPr>
              <w:spacing w:after="0" w:line="240" w:lineRule="auto"/>
              <w:ind w:left="-120" w:right="-111"/>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Кількість укладених договорів на проведення досліджень, надання консультативних послуг, експертних оцінок та висновків на договірних засадах</w:t>
            </w:r>
          </w:p>
        </w:tc>
        <w:tc>
          <w:tcPr>
            <w:tcW w:w="1196" w:type="dxa"/>
            <w:tcBorders>
              <w:top w:val="nil"/>
              <w:left w:val="nil"/>
              <w:bottom w:val="single" w:sz="4" w:space="0" w:color="auto"/>
              <w:right w:val="single" w:sz="4" w:space="0" w:color="auto"/>
            </w:tcBorders>
            <w:shd w:val="clear" w:color="auto" w:fill="auto"/>
            <w:noWrap/>
            <w:vAlign w:val="center"/>
            <w:hideMark/>
          </w:tcPr>
          <w:p w14:paraId="137266F0" w14:textId="236D4B8C"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26E3B884"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32</w:t>
            </w:r>
          </w:p>
        </w:tc>
        <w:tc>
          <w:tcPr>
            <w:tcW w:w="1134" w:type="dxa"/>
            <w:tcBorders>
              <w:top w:val="nil"/>
              <w:left w:val="nil"/>
              <w:bottom w:val="single" w:sz="4" w:space="0" w:color="auto"/>
              <w:right w:val="single" w:sz="4" w:space="0" w:color="auto"/>
            </w:tcBorders>
            <w:shd w:val="clear" w:color="auto" w:fill="auto"/>
            <w:noWrap/>
            <w:vAlign w:val="center"/>
            <w:hideMark/>
          </w:tcPr>
          <w:p w14:paraId="092A63B1" w14:textId="32F7FE92"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3A3F3892"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29</w:t>
            </w:r>
          </w:p>
        </w:tc>
        <w:tc>
          <w:tcPr>
            <w:tcW w:w="1134" w:type="dxa"/>
            <w:tcBorders>
              <w:top w:val="nil"/>
              <w:left w:val="nil"/>
              <w:bottom w:val="single" w:sz="4" w:space="0" w:color="auto"/>
              <w:right w:val="single" w:sz="4" w:space="0" w:color="auto"/>
            </w:tcBorders>
            <w:shd w:val="clear" w:color="auto" w:fill="auto"/>
            <w:noWrap/>
            <w:vAlign w:val="center"/>
            <w:hideMark/>
          </w:tcPr>
          <w:p w14:paraId="266A0684" w14:textId="6EEDF02B"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4C88C8C0"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36</w:t>
            </w:r>
          </w:p>
        </w:tc>
      </w:tr>
      <w:tr w:rsidR="00E2631C" w:rsidRPr="00515E01" w14:paraId="424BCD20" w14:textId="77777777" w:rsidTr="00E2631C">
        <w:trPr>
          <w:gridAfter w:val="1"/>
          <w:wAfter w:w="17" w:type="dxa"/>
          <w:trHeight w:val="1002"/>
        </w:trPr>
        <w:tc>
          <w:tcPr>
            <w:tcW w:w="9142" w:type="dxa"/>
            <w:tcBorders>
              <w:top w:val="nil"/>
              <w:left w:val="single" w:sz="4" w:space="0" w:color="auto"/>
              <w:bottom w:val="single" w:sz="4" w:space="0" w:color="auto"/>
              <w:right w:val="single" w:sz="4" w:space="0" w:color="auto"/>
            </w:tcBorders>
            <w:shd w:val="clear" w:color="auto" w:fill="auto"/>
            <w:vAlign w:val="bottom"/>
          </w:tcPr>
          <w:p w14:paraId="56E9D1D2" w14:textId="0A6A4D74" w:rsidR="00E2631C" w:rsidRPr="00515E01" w:rsidRDefault="00E2631C" w:rsidP="000F751F">
            <w:pPr>
              <w:spacing w:after="0" w:line="240" w:lineRule="auto"/>
              <w:ind w:left="-120" w:right="-111"/>
              <w:jc w:val="center"/>
              <w:rPr>
                <w:rFonts w:ascii="Times New Roman" w:eastAsia="Times New Roman" w:hAnsi="Times New Roman" w:cs="Times New Roman"/>
                <w:sz w:val="28"/>
                <w:szCs w:val="28"/>
                <w:lang w:val="uk-UA"/>
              </w:rPr>
            </w:pPr>
            <w:r w:rsidRPr="00E2631C">
              <w:rPr>
                <w:rFonts w:ascii="Times New Roman" w:eastAsia="Times New Roman" w:hAnsi="Times New Roman" w:cs="Times New Roman"/>
                <w:sz w:val="28"/>
                <w:szCs w:val="28"/>
                <w:lang w:val="uk-UA"/>
              </w:rPr>
              <w:t>Кількість придбаного наукоємного обладнання для оновлення матеріально-технічної бази наукових установ (обладнання і предмети, в тому числі довгострокового користування) для провадження наукової діяльності</w:t>
            </w:r>
          </w:p>
        </w:tc>
        <w:tc>
          <w:tcPr>
            <w:tcW w:w="1196" w:type="dxa"/>
            <w:tcBorders>
              <w:top w:val="nil"/>
              <w:left w:val="nil"/>
              <w:bottom w:val="single" w:sz="4" w:space="0" w:color="auto"/>
              <w:right w:val="single" w:sz="4" w:space="0" w:color="auto"/>
            </w:tcBorders>
            <w:shd w:val="clear" w:color="auto" w:fill="auto"/>
            <w:noWrap/>
            <w:vAlign w:val="center"/>
          </w:tcPr>
          <w:p w14:paraId="6323444C" w14:textId="0A9EB11F" w:rsidR="00E2631C" w:rsidRPr="00515E01" w:rsidRDefault="00E2631C" w:rsidP="00525AA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24</w:t>
            </w:r>
          </w:p>
        </w:tc>
        <w:tc>
          <w:tcPr>
            <w:tcW w:w="992" w:type="dxa"/>
            <w:tcBorders>
              <w:top w:val="nil"/>
              <w:left w:val="nil"/>
              <w:bottom w:val="single" w:sz="4" w:space="0" w:color="auto"/>
              <w:right w:val="single" w:sz="4" w:space="0" w:color="auto"/>
            </w:tcBorders>
            <w:shd w:val="clear" w:color="auto" w:fill="auto"/>
            <w:noWrap/>
            <w:vAlign w:val="center"/>
          </w:tcPr>
          <w:p w14:paraId="5AFFFDBC" w14:textId="77777777" w:rsidR="00E2631C" w:rsidRPr="00515E01" w:rsidRDefault="00E2631C"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tcPr>
          <w:p w14:paraId="29B6053E" w14:textId="77777777" w:rsidR="00E2631C" w:rsidRPr="00515E01" w:rsidRDefault="00E2631C"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tcPr>
          <w:p w14:paraId="46F3DD3C" w14:textId="77777777" w:rsidR="00E2631C" w:rsidRPr="00515E01" w:rsidRDefault="00E2631C"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tcPr>
          <w:p w14:paraId="147B2C1A" w14:textId="77777777" w:rsidR="00E2631C" w:rsidRPr="00515E01" w:rsidRDefault="00E2631C"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tcPr>
          <w:p w14:paraId="5457AB19" w14:textId="77777777" w:rsidR="00E2631C" w:rsidRPr="00515E01" w:rsidRDefault="00E2631C" w:rsidP="00525AA0">
            <w:pPr>
              <w:spacing w:after="0" w:line="240" w:lineRule="auto"/>
              <w:jc w:val="center"/>
              <w:rPr>
                <w:rFonts w:ascii="Times New Roman" w:eastAsia="Times New Roman" w:hAnsi="Times New Roman" w:cs="Times New Roman"/>
                <w:sz w:val="28"/>
                <w:szCs w:val="28"/>
                <w:lang w:val="uk-UA"/>
              </w:rPr>
            </w:pPr>
          </w:p>
        </w:tc>
      </w:tr>
      <w:tr w:rsidR="00525AA0" w:rsidRPr="00515E01" w14:paraId="035F6BDB" w14:textId="77777777" w:rsidTr="000F751F">
        <w:trPr>
          <w:trHeight w:val="357"/>
        </w:trPr>
        <w:tc>
          <w:tcPr>
            <w:tcW w:w="15601" w:type="dxa"/>
            <w:gridSpan w:val="8"/>
            <w:tcBorders>
              <w:top w:val="nil"/>
              <w:left w:val="single" w:sz="4" w:space="0" w:color="auto"/>
              <w:bottom w:val="single" w:sz="4" w:space="0" w:color="auto"/>
              <w:right w:val="single" w:sz="4" w:space="0" w:color="auto"/>
            </w:tcBorders>
            <w:shd w:val="clear" w:color="auto" w:fill="E7E6E6" w:themeFill="background2"/>
            <w:vAlign w:val="bottom"/>
          </w:tcPr>
          <w:p w14:paraId="29462753" w14:textId="18D8439A" w:rsidR="00525AA0" w:rsidRPr="00525AA0" w:rsidRDefault="00525AA0" w:rsidP="00525AA0">
            <w:pPr>
              <w:spacing w:after="0" w:line="240" w:lineRule="auto"/>
              <w:jc w:val="center"/>
              <w:rPr>
                <w:rFonts w:ascii="Times New Roman" w:eastAsia="Times New Roman" w:hAnsi="Times New Roman" w:cs="Times New Roman"/>
                <w:sz w:val="28"/>
                <w:szCs w:val="28"/>
                <w:lang w:val="uk-UA"/>
              </w:rPr>
            </w:pPr>
            <w:r w:rsidRPr="00A91248">
              <w:rPr>
                <w:rFonts w:ascii="Times New Roman" w:eastAsia="Times New Roman" w:hAnsi="Times New Roman" w:cs="Times New Roman"/>
                <w:sz w:val="28"/>
                <w:szCs w:val="28"/>
                <w:lang w:val="uk-UA"/>
              </w:rPr>
              <w:t>Ефективність та результативність</w:t>
            </w:r>
          </w:p>
        </w:tc>
      </w:tr>
      <w:tr w:rsidR="00A91248" w:rsidRPr="00515E01" w14:paraId="015AEA46" w14:textId="77777777" w:rsidTr="00E2631C">
        <w:trPr>
          <w:gridAfter w:val="1"/>
          <w:wAfter w:w="17" w:type="dxa"/>
          <w:trHeight w:val="448"/>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62109679" w14:textId="2374F4C3"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Кількість впровадженої наукової (науково-технічної) продукції</w:t>
            </w:r>
            <w:r>
              <w:rPr>
                <w:rFonts w:ascii="Times New Roman" w:eastAsia="Times New Roman" w:hAnsi="Times New Roman" w:cs="Times New Roman"/>
                <w:sz w:val="28"/>
                <w:szCs w:val="28"/>
                <w:lang w:val="uk-UA"/>
              </w:rPr>
              <w:t>, од.</w:t>
            </w:r>
          </w:p>
        </w:tc>
        <w:tc>
          <w:tcPr>
            <w:tcW w:w="1196" w:type="dxa"/>
            <w:tcBorders>
              <w:top w:val="nil"/>
              <w:left w:val="nil"/>
              <w:bottom w:val="single" w:sz="4" w:space="0" w:color="auto"/>
              <w:right w:val="nil"/>
            </w:tcBorders>
            <w:shd w:val="clear" w:color="auto" w:fill="auto"/>
            <w:noWrap/>
            <w:vAlign w:val="center"/>
          </w:tcPr>
          <w:p w14:paraId="31698855"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9FFFB1" w14:textId="0D392013"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9</w:t>
            </w:r>
          </w:p>
        </w:tc>
        <w:tc>
          <w:tcPr>
            <w:tcW w:w="1134" w:type="dxa"/>
            <w:tcBorders>
              <w:top w:val="nil"/>
              <w:left w:val="nil"/>
              <w:bottom w:val="single" w:sz="4" w:space="0" w:color="auto"/>
              <w:right w:val="single" w:sz="4" w:space="0" w:color="auto"/>
            </w:tcBorders>
            <w:shd w:val="clear" w:color="auto" w:fill="auto"/>
            <w:noWrap/>
            <w:vAlign w:val="center"/>
            <w:hideMark/>
          </w:tcPr>
          <w:p w14:paraId="6D2108D5" w14:textId="39238640"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275CC3EC" w14:textId="75E047A9"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8</w:t>
            </w:r>
          </w:p>
        </w:tc>
        <w:tc>
          <w:tcPr>
            <w:tcW w:w="1134" w:type="dxa"/>
            <w:tcBorders>
              <w:top w:val="nil"/>
              <w:left w:val="nil"/>
              <w:bottom w:val="single" w:sz="4" w:space="0" w:color="auto"/>
              <w:right w:val="single" w:sz="4" w:space="0" w:color="auto"/>
            </w:tcBorders>
            <w:shd w:val="clear" w:color="auto" w:fill="auto"/>
            <w:noWrap/>
            <w:vAlign w:val="center"/>
            <w:hideMark/>
          </w:tcPr>
          <w:p w14:paraId="2CD507FB" w14:textId="22E21CFE"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039FFA75" w14:textId="25BA58A2"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10</w:t>
            </w:r>
          </w:p>
        </w:tc>
      </w:tr>
      <w:tr w:rsidR="00A91248" w:rsidRPr="00EA3BA2" w14:paraId="33C2DF41" w14:textId="77777777" w:rsidTr="00EA3BA2">
        <w:trPr>
          <w:gridAfter w:val="1"/>
          <w:wAfter w:w="17" w:type="dxa"/>
          <w:trHeight w:val="75"/>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0FB8513E" w14:textId="12569ADF" w:rsidR="00A91248" w:rsidRPr="00F06D22" w:rsidRDefault="00A91248" w:rsidP="00603E7B">
            <w:pPr>
              <w:spacing w:after="0" w:line="240" w:lineRule="auto"/>
              <w:jc w:val="center"/>
              <w:rPr>
                <w:rFonts w:ascii="Times New Roman" w:eastAsia="Times New Roman" w:hAnsi="Times New Roman" w:cs="Times New Roman"/>
                <w:lang w:val="uk-UA"/>
              </w:rPr>
            </w:pPr>
            <w:r w:rsidRPr="00F06D22">
              <w:rPr>
                <w:rFonts w:ascii="Times New Roman" w:eastAsia="Times New Roman" w:hAnsi="Times New Roman" w:cs="Times New Roman"/>
                <w:i/>
                <w:iCs/>
                <w:lang w:val="uk-UA"/>
              </w:rPr>
              <w:t>в тому числі</w:t>
            </w:r>
          </w:p>
        </w:tc>
        <w:tc>
          <w:tcPr>
            <w:tcW w:w="1196" w:type="dxa"/>
            <w:tcBorders>
              <w:top w:val="single" w:sz="4" w:space="0" w:color="auto"/>
              <w:left w:val="nil"/>
              <w:bottom w:val="single" w:sz="4" w:space="0" w:color="auto"/>
              <w:right w:val="nil"/>
            </w:tcBorders>
            <w:shd w:val="clear" w:color="auto" w:fill="auto"/>
            <w:noWrap/>
            <w:vAlign w:val="center"/>
          </w:tcPr>
          <w:p w14:paraId="2D116767" w14:textId="77777777" w:rsidR="00A91248" w:rsidRPr="00F06D22" w:rsidRDefault="00A91248" w:rsidP="00525AA0">
            <w:pPr>
              <w:spacing w:after="0" w:line="240" w:lineRule="auto"/>
              <w:jc w:val="center"/>
              <w:rPr>
                <w:rFonts w:ascii="Times New Roman" w:eastAsia="Times New Roman" w:hAnsi="Times New Roman" w:cs="Times New Roman"/>
                <w:lang w:val="uk-UA"/>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B8B6E2" w14:textId="577F0AA6" w:rsidR="00A91248" w:rsidRPr="00F06D22" w:rsidRDefault="00A91248" w:rsidP="00525AA0">
            <w:pPr>
              <w:spacing w:after="0" w:line="240" w:lineRule="auto"/>
              <w:jc w:val="center"/>
              <w:rPr>
                <w:rFonts w:ascii="Times New Roman" w:eastAsia="Times New Roman" w:hAnsi="Times New Roman" w:cs="Times New Roman"/>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3C4CB51F" w14:textId="3FC85BFF" w:rsidR="00A91248" w:rsidRPr="00F06D22" w:rsidRDefault="00A91248" w:rsidP="00525AA0">
            <w:pPr>
              <w:spacing w:after="0" w:line="240" w:lineRule="auto"/>
              <w:jc w:val="center"/>
              <w:rPr>
                <w:rFonts w:ascii="Times New Roman" w:eastAsia="Times New Roman" w:hAnsi="Times New Roman" w:cs="Times New Roman"/>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65CD48DE" w14:textId="047E0960" w:rsidR="00A91248" w:rsidRPr="00F06D22" w:rsidRDefault="00A91248" w:rsidP="00525AA0">
            <w:pPr>
              <w:spacing w:after="0" w:line="240" w:lineRule="auto"/>
              <w:jc w:val="center"/>
              <w:rPr>
                <w:rFonts w:ascii="Times New Roman" w:eastAsia="Times New Roman" w:hAnsi="Times New Roman" w:cs="Times New Roman"/>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0F7147FD" w14:textId="723A6324" w:rsidR="00A91248" w:rsidRPr="00F06D22" w:rsidRDefault="00A91248" w:rsidP="00525AA0">
            <w:pPr>
              <w:spacing w:after="0" w:line="240" w:lineRule="auto"/>
              <w:jc w:val="center"/>
              <w:rPr>
                <w:rFonts w:ascii="Times New Roman" w:eastAsia="Times New Roman" w:hAnsi="Times New Roman" w:cs="Times New Roman"/>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07E37880" w14:textId="44FA4FEB" w:rsidR="00A91248" w:rsidRPr="00F06D22" w:rsidRDefault="00A91248" w:rsidP="00525AA0">
            <w:pPr>
              <w:spacing w:after="0" w:line="240" w:lineRule="auto"/>
              <w:jc w:val="center"/>
              <w:rPr>
                <w:rFonts w:ascii="Times New Roman" w:eastAsia="Times New Roman" w:hAnsi="Times New Roman" w:cs="Times New Roman"/>
                <w:lang w:val="uk-UA"/>
              </w:rPr>
            </w:pPr>
          </w:p>
        </w:tc>
      </w:tr>
      <w:tr w:rsidR="00A91248" w:rsidRPr="00515E01" w14:paraId="302D4C41" w14:textId="77777777" w:rsidTr="00E2631C">
        <w:trPr>
          <w:gridAfter w:val="1"/>
          <w:wAfter w:w="17" w:type="dxa"/>
          <w:trHeight w:val="300"/>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19DBF922" w14:textId="003CF957" w:rsidR="00A91248" w:rsidRPr="00F06D22" w:rsidRDefault="00A91248" w:rsidP="00603E7B">
            <w:pPr>
              <w:spacing w:after="0" w:line="240" w:lineRule="auto"/>
              <w:jc w:val="center"/>
              <w:rPr>
                <w:rFonts w:ascii="Times New Roman" w:eastAsia="Times New Roman" w:hAnsi="Times New Roman" w:cs="Times New Roman"/>
                <w:i/>
                <w:iCs/>
                <w:sz w:val="28"/>
                <w:szCs w:val="28"/>
                <w:lang w:val="uk-UA"/>
              </w:rPr>
            </w:pPr>
            <w:r w:rsidRPr="00F06D22">
              <w:rPr>
                <w:rFonts w:ascii="Times New Roman" w:eastAsia="Times New Roman" w:hAnsi="Times New Roman" w:cs="Times New Roman"/>
                <w:i/>
                <w:iCs/>
                <w:sz w:val="28"/>
                <w:szCs w:val="28"/>
                <w:lang w:val="uk-UA"/>
              </w:rPr>
              <w:t xml:space="preserve">Кількість впроваджених нових </w:t>
            </w:r>
            <w:proofErr w:type="spellStart"/>
            <w:r w:rsidRPr="00F06D22">
              <w:rPr>
                <w:rFonts w:ascii="Times New Roman" w:eastAsia="Times New Roman" w:hAnsi="Times New Roman" w:cs="Times New Roman"/>
                <w:i/>
                <w:iCs/>
                <w:sz w:val="28"/>
                <w:szCs w:val="28"/>
                <w:lang w:val="uk-UA"/>
              </w:rPr>
              <w:t>методик</w:t>
            </w:r>
            <w:proofErr w:type="spellEnd"/>
          </w:p>
        </w:tc>
        <w:tc>
          <w:tcPr>
            <w:tcW w:w="1196" w:type="dxa"/>
            <w:tcBorders>
              <w:top w:val="single" w:sz="4" w:space="0" w:color="auto"/>
              <w:left w:val="nil"/>
              <w:bottom w:val="single" w:sz="4" w:space="0" w:color="auto"/>
              <w:right w:val="nil"/>
            </w:tcBorders>
            <w:shd w:val="clear" w:color="auto" w:fill="auto"/>
            <w:noWrap/>
            <w:vAlign w:val="center"/>
          </w:tcPr>
          <w:p w14:paraId="26F13CDC" w14:textId="77777777" w:rsidR="00A91248" w:rsidRPr="00F06D22" w:rsidRDefault="00A91248" w:rsidP="00525AA0">
            <w:pPr>
              <w:spacing w:after="0" w:line="240" w:lineRule="auto"/>
              <w:jc w:val="center"/>
              <w:rPr>
                <w:rFonts w:ascii="Times New Roman" w:eastAsia="Times New Roman" w:hAnsi="Times New Roman" w:cs="Times New Roman"/>
                <w:i/>
                <w:iCs/>
                <w:sz w:val="28"/>
                <w:szCs w:val="28"/>
                <w:lang w:val="uk-UA"/>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B87D8C" w14:textId="63C1A43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4</w:t>
            </w:r>
          </w:p>
        </w:tc>
        <w:tc>
          <w:tcPr>
            <w:tcW w:w="1134" w:type="dxa"/>
            <w:tcBorders>
              <w:top w:val="nil"/>
              <w:left w:val="nil"/>
              <w:bottom w:val="single" w:sz="4" w:space="0" w:color="auto"/>
              <w:right w:val="single" w:sz="4" w:space="0" w:color="auto"/>
            </w:tcBorders>
            <w:shd w:val="clear" w:color="auto" w:fill="auto"/>
            <w:noWrap/>
            <w:vAlign w:val="center"/>
            <w:hideMark/>
          </w:tcPr>
          <w:p w14:paraId="33B50B1F" w14:textId="51D8BD51"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437884FF" w14:textId="34839A43"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6</w:t>
            </w:r>
          </w:p>
        </w:tc>
        <w:tc>
          <w:tcPr>
            <w:tcW w:w="1134" w:type="dxa"/>
            <w:tcBorders>
              <w:top w:val="nil"/>
              <w:left w:val="nil"/>
              <w:bottom w:val="single" w:sz="4" w:space="0" w:color="auto"/>
              <w:right w:val="single" w:sz="4" w:space="0" w:color="auto"/>
            </w:tcBorders>
            <w:shd w:val="clear" w:color="auto" w:fill="auto"/>
            <w:noWrap/>
            <w:vAlign w:val="center"/>
            <w:hideMark/>
          </w:tcPr>
          <w:p w14:paraId="0192F139" w14:textId="02E3A931"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7D3CCF3A" w14:textId="208980C5"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5</w:t>
            </w:r>
          </w:p>
        </w:tc>
      </w:tr>
      <w:tr w:rsidR="00A91248" w:rsidRPr="00515E01" w14:paraId="6942D147" w14:textId="77777777" w:rsidTr="00E2631C">
        <w:trPr>
          <w:gridAfter w:val="1"/>
          <w:wAfter w:w="17" w:type="dxa"/>
          <w:trHeight w:val="300"/>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26AA828E" w14:textId="010A55B3" w:rsidR="00A91248" w:rsidRPr="00F06D22" w:rsidRDefault="00A91248" w:rsidP="00603E7B">
            <w:pPr>
              <w:spacing w:after="0" w:line="240" w:lineRule="auto"/>
              <w:jc w:val="center"/>
              <w:rPr>
                <w:rFonts w:ascii="Times New Roman" w:eastAsia="Times New Roman" w:hAnsi="Times New Roman" w:cs="Times New Roman"/>
                <w:i/>
                <w:iCs/>
                <w:sz w:val="28"/>
                <w:szCs w:val="28"/>
                <w:lang w:val="uk-UA"/>
              </w:rPr>
            </w:pPr>
            <w:r w:rsidRPr="00F06D22">
              <w:rPr>
                <w:rFonts w:ascii="Times New Roman" w:eastAsia="Times New Roman" w:hAnsi="Times New Roman" w:cs="Times New Roman"/>
                <w:i/>
                <w:iCs/>
                <w:sz w:val="28"/>
                <w:szCs w:val="28"/>
                <w:lang w:val="uk-UA"/>
              </w:rPr>
              <w:t>Кількість впроваджених нових технологій</w:t>
            </w:r>
          </w:p>
        </w:tc>
        <w:tc>
          <w:tcPr>
            <w:tcW w:w="1196" w:type="dxa"/>
            <w:tcBorders>
              <w:top w:val="single" w:sz="4" w:space="0" w:color="auto"/>
              <w:left w:val="nil"/>
              <w:bottom w:val="single" w:sz="4" w:space="0" w:color="auto"/>
              <w:right w:val="nil"/>
            </w:tcBorders>
            <w:shd w:val="clear" w:color="auto" w:fill="auto"/>
            <w:noWrap/>
            <w:vAlign w:val="center"/>
          </w:tcPr>
          <w:p w14:paraId="765F3A27" w14:textId="77777777" w:rsidR="00A91248" w:rsidRPr="00F06D22" w:rsidRDefault="00A91248" w:rsidP="00525AA0">
            <w:pPr>
              <w:spacing w:after="0" w:line="240" w:lineRule="auto"/>
              <w:jc w:val="center"/>
              <w:rPr>
                <w:rFonts w:ascii="Times New Roman" w:eastAsia="Times New Roman" w:hAnsi="Times New Roman" w:cs="Times New Roman"/>
                <w:i/>
                <w:iCs/>
                <w:sz w:val="28"/>
                <w:szCs w:val="28"/>
                <w:lang w:val="uk-UA"/>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46EFB1" w14:textId="1D88ED05"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5</w:t>
            </w:r>
          </w:p>
        </w:tc>
        <w:tc>
          <w:tcPr>
            <w:tcW w:w="1134" w:type="dxa"/>
            <w:tcBorders>
              <w:top w:val="nil"/>
              <w:left w:val="nil"/>
              <w:bottom w:val="single" w:sz="4" w:space="0" w:color="auto"/>
              <w:right w:val="single" w:sz="4" w:space="0" w:color="auto"/>
            </w:tcBorders>
            <w:shd w:val="clear" w:color="auto" w:fill="auto"/>
            <w:noWrap/>
            <w:vAlign w:val="center"/>
            <w:hideMark/>
          </w:tcPr>
          <w:p w14:paraId="42662727" w14:textId="72DE6B54"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63F8D271" w14:textId="7857CD53"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w:t>
            </w:r>
          </w:p>
        </w:tc>
        <w:tc>
          <w:tcPr>
            <w:tcW w:w="1134" w:type="dxa"/>
            <w:tcBorders>
              <w:top w:val="nil"/>
              <w:left w:val="nil"/>
              <w:bottom w:val="single" w:sz="4" w:space="0" w:color="auto"/>
              <w:right w:val="single" w:sz="4" w:space="0" w:color="auto"/>
            </w:tcBorders>
            <w:shd w:val="clear" w:color="auto" w:fill="auto"/>
            <w:noWrap/>
            <w:vAlign w:val="center"/>
            <w:hideMark/>
          </w:tcPr>
          <w:p w14:paraId="5BAE19A2" w14:textId="59C86E00"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411A3ADC" w14:textId="28747F45"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w:t>
            </w:r>
          </w:p>
        </w:tc>
      </w:tr>
      <w:tr w:rsidR="00A91248" w:rsidRPr="00515E01" w14:paraId="66C8DA47" w14:textId="77777777" w:rsidTr="00C37B40">
        <w:trPr>
          <w:gridAfter w:val="1"/>
          <w:wAfter w:w="17" w:type="dxa"/>
          <w:trHeight w:val="171"/>
        </w:trPr>
        <w:tc>
          <w:tcPr>
            <w:tcW w:w="9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172E0D" w14:textId="549A9C9D" w:rsidR="00A91248" w:rsidRPr="00F06D22" w:rsidRDefault="00A91248" w:rsidP="000F751F">
            <w:pPr>
              <w:spacing w:after="0" w:line="240" w:lineRule="auto"/>
              <w:ind w:left="-120" w:right="-106"/>
              <w:jc w:val="center"/>
              <w:rPr>
                <w:rFonts w:ascii="Times New Roman" w:eastAsia="Times New Roman" w:hAnsi="Times New Roman" w:cs="Times New Roman"/>
                <w:i/>
                <w:iCs/>
                <w:sz w:val="28"/>
                <w:szCs w:val="28"/>
                <w:lang w:val="uk-UA"/>
              </w:rPr>
            </w:pPr>
            <w:r w:rsidRPr="00F06D22">
              <w:rPr>
                <w:rFonts w:ascii="Times New Roman" w:eastAsia="Times New Roman" w:hAnsi="Times New Roman" w:cs="Times New Roman"/>
                <w:i/>
                <w:iCs/>
                <w:sz w:val="28"/>
                <w:szCs w:val="28"/>
                <w:lang w:val="uk-UA"/>
              </w:rPr>
              <w:t xml:space="preserve">тематичний розділ учбової дисципліни з підготовки майбутніх спеціалістів </w:t>
            </w:r>
          </w:p>
        </w:tc>
        <w:tc>
          <w:tcPr>
            <w:tcW w:w="1196" w:type="dxa"/>
            <w:tcBorders>
              <w:top w:val="single" w:sz="4" w:space="0" w:color="auto"/>
              <w:left w:val="nil"/>
              <w:bottom w:val="single" w:sz="4" w:space="0" w:color="auto"/>
              <w:right w:val="nil"/>
            </w:tcBorders>
            <w:shd w:val="clear" w:color="auto" w:fill="auto"/>
            <w:noWrap/>
            <w:vAlign w:val="center"/>
          </w:tcPr>
          <w:p w14:paraId="424E67AA" w14:textId="77777777" w:rsidR="00A91248" w:rsidRPr="00F06D22" w:rsidRDefault="00A91248" w:rsidP="00525AA0">
            <w:pPr>
              <w:spacing w:after="0" w:line="240" w:lineRule="auto"/>
              <w:jc w:val="center"/>
              <w:rPr>
                <w:rFonts w:ascii="Times New Roman" w:eastAsia="Times New Roman" w:hAnsi="Times New Roman" w:cs="Times New Roman"/>
                <w:i/>
                <w:iCs/>
                <w:sz w:val="28"/>
                <w:szCs w:val="28"/>
                <w:lang w:val="uk-UA"/>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EBAE69" w14:textId="7930E9E9"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708EE130" w14:textId="648A8FC5"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3461CF9F" w14:textId="32BA69C9"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2766D0DE" w14:textId="3479091B"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2E67A0C7" w14:textId="7EF4FD5A"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4</w:t>
            </w:r>
          </w:p>
        </w:tc>
      </w:tr>
      <w:tr w:rsidR="00A91248" w:rsidRPr="00515E01" w14:paraId="0D77BFDC" w14:textId="77777777" w:rsidTr="00E2631C">
        <w:trPr>
          <w:gridAfter w:val="1"/>
          <w:wAfter w:w="17" w:type="dxa"/>
          <w:trHeight w:val="1338"/>
        </w:trPr>
        <w:tc>
          <w:tcPr>
            <w:tcW w:w="9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EF6F0" w14:textId="1EE20766"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Кількість с</w:t>
            </w:r>
            <w:r>
              <w:rPr>
                <w:rFonts w:ascii="Times New Roman" w:eastAsia="Times New Roman" w:hAnsi="Times New Roman" w:cs="Times New Roman"/>
                <w:sz w:val="28"/>
                <w:szCs w:val="28"/>
                <w:lang w:val="uk-UA"/>
              </w:rPr>
              <w:t>п</w:t>
            </w:r>
            <w:r w:rsidRPr="00F06D22">
              <w:rPr>
                <w:rFonts w:ascii="Times New Roman" w:eastAsia="Times New Roman" w:hAnsi="Times New Roman" w:cs="Times New Roman"/>
                <w:sz w:val="28"/>
                <w:szCs w:val="28"/>
                <w:lang w:val="uk-UA"/>
              </w:rPr>
              <w:t>ортсменів</w:t>
            </w:r>
            <w:r w:rsidR="00C37B40">
              <w:rPr>
                <w:rFonts w:ascii="Times New Roman" w:eastAsia="Times New Roman" w:hAnsi="Times New Roman" w:cs="Times New Roman"/>
                <w:sz w:val="28"/>
                <w:szCs w:val="28"/>
                <w:lang w:val="uk-UA"/>
              </w:rPr>
              <w:t>-</w:t>
            </w:r>
            <w:r w:rsidRPr="00F06D22">
              <w:rPr>
                <w:rFonts w:ascii="Times New Roman" w:eastAsia="Times New Roman" w:hAnsi="Times New Roman" w:cs="Times New Roman"/>
                <w:sz w:val="28"/>
                <w:szCs w:val="28"/>
                <w:lang w:val="uk-UA"/>
              </w:rPr>
              <w:t>кандидатів на участь у міжнародних змаганнях,</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що проводять Міжнародний, Європейський олімпійські комітети,</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включаючи Олімпійські ігри, залучених до науково-методичного забезпечення</w:t>
            </w:r>
          </w:p>
        </w:tc>
        <w:tc>
          <w:tcPr>
            <w:tcW w:w="1196" w:type="dxa"/>
            <w:tcBorders>
              <w:top w:val="single" w:sz="4" w:space="0" w:color="auto"/>
              <w:left w:val="nil"/>
              <w:bottom w:val="single" w:sz="4" w:space="0" w:color="auto"/>
              <w:right w:val="nil"/>
            </w:tcBorders>
            <w:shd w:val="clear" w:color="auto" w:fill="auto"/>
            <w:noWrap/>
            <w:vAlign w:val="center"/>
          </w:tcPr>
          <w:p w14:paraId="43541939"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5876DA" w14:textId="4A291A6A"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116</w:t>
            </w:r>
          </w:p>
        </w:tc>
        <w:tc>
          <w:tcPr>
            <w:tcW w:w="1134" w:type="dxa"/>
            <w:tcBorders>
              <w:top w:val="nil"/>
              <w:left w:val="nil"/>
              <w:bottom w:val="single" w:sz="4" w:space="0" w:color="auto"/>
              <w:right w:val="single" w:sz="4" w:space="0" w:color="auto"/>
            </w:tcBorders>
            <w:shd w:val="clear" w:color="auto" w:fill="auto"/>
            <w:noWrap/>
            <w:vAlign w:val="center"/>
            <w:hideMark/>
          </w:tcPr>
          <w:p w14:paraId="38D44630" w14:textId="225F166B"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429573BB" w14:textId="6469939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223</w:t>
            </w:r>
          </w:p>
        </w:tc>
        <w:tc>
          <w:tcPr>
            <w:tcW w:w="1134" w:type="dxa"/>
            <w:tcBorders>
              <w:top w:val="nil"/>
              <w:left w:val="nil"/>
              <w:bottom w:val="single" w:sz="4" w:space="0" w:color="auto"/>
              <w:right w:val="single" w:sz="4" w:space="0" w:color="auto"/>
            </w:tcBorders>
            <w:shd w:val="clear" w:color="auto" w:fill="auto"/>
            <w:noWrap/>
            <w:vAlign w:val="center"/>
            <w:hideMark/>
          </w:tcPr>
          <w:p w14:paraId="7A85B408" w14:textId="34EBD6E5"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765894B5"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248</w:t>
            </w:r>
          </w:p>
        </w:tc>
      </w:tr>
      <w:tr w:rsidR="00A91248" w:rsidRPr="00515E01" w14:paraId="684ADBEB" w14:textId="77777777" w:rsidTr="00E2631C">
        <w:trPr>
          <w:gridAfter w:val="1"/>
          <w:wAfter w:w="17" w:type="dxa"/>
          <w:trHeight w:val="906"/>
        </w:trPr>
        <w:tc>
          <w:tcPr>
            <w:tcW w:w="9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9526C" w14:textId="16A9C6C0"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Кількість спортсменів</w:t>
            </w:r>
            <w:r w:rsidR="00C37B40">
              <w:rPr>
                <w:rFonts w:ascii="Times New Roman" w:eastAsia="Times New Roman" w:hAnsi="Times New Roman" w:cs="Times New Roman"/>
                <w:sz w:val="28"/>
                <w:szCs w:val="28"/>
                <w:lang w:val="uk-UA"/>
              </w:rPr>
              <w:t>-</w:t>
            </w:r>
            <w:r w:rsidRPr="00F06D22">
              <w:rPr>
                <w:rFonts w:ascii="Times New Roman" w:eastAsia="Times New Roman" w:hAnsi="Times New Roman" w:cs="Times New Roman"/>
                <w:sz w:val="28"/>
                <w:szCs w:val="28"/>
                <w:lang w:val="uk-UA"/>
              </w:rPr>
              <w:t xml:space="preserve">учасників міжнародних </w:t>
            </w:r>
            <w:r w:rsidR="00C37B40">
              <w:rPr>
                <w:rFonts w:ascii="Times New Roman" w:eastAsia="Times New Roman" w:hAnsi="Times New Roman" w:cs="Times New Roman"/>
                <w:sz w:val="28"/>
                <w:szCs w:val="28"/>
                <w:lang w:val="uk-UA"/>
              </w:rPr>
              <w:t xml:space="preserve">спортивних </w:t>
            </w:r>
            <w:r w:rsidRPr="00F06D22">
              <w:rPr>
                <w:rFonts w:ascii="Times New Roman" w:eastAsia="Times New Roman" w:hAnsi="Times New Roman" w:cs="Times New Roman"/>
                <w:sz w:val="28"/>
                <w:szCs w:val="28"/>
                <w:lang w:val="uk-UA"/>
              </w:rPr>
              <w:t>змаган</w:t>
            </w:r>
            <w:r w:rsidR="00C37B40">
              <w:rPr>
                <w:rFonts w:ascii="Times New Roman" w:eastAsia="Times New Roman" w:hAnsi="Times New Roman" w:cs="Times New Roman"/>
                <w:sz w:val="28"/>
                <w:szCs w:val="28"/>
                <w:lang w:val="uk-UA"/>
              </w:rPr>
              <w:t>ь</w:t>
            </w:r>
            <w:r w:rsidRPr="00F06D2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що проводять</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Міжнародний,</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Європейський</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олімпійські комітети,</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включаючи Олімпійські</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ігри, залучених до науково-методичного забезпечення</w:t>
            </w:r>
          </w:p>
        </w:tc>
        <w:tc>
          <w:tcPr>
            <w:tcW w:w="1196" w:type="dxa"/>
            <w:tcBorders>
              <w:top w:val="single" w:sz="4" w:space="0" w:color="auto"/>
              <w:left w:val="nil"/>
              <w:bottom w:val="single" w:sz="4" w:space="0" w:color="auto"/>
              <w:right w:val="nil"/>
            </w:tcBorders>
            <w:shd w:val="clear" w:color="auto" w:fill="auto"/>
            <w:noWrap/>
            <w:vAlign w:val="center"/>
            <w:hideMark/>
          </w:tcPr>
          <w:p w14:paraId="126BBED9"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5347E" w14:textId="1B1AE4E0"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33B9F4F" w14:textId="569FE8BB"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15B9C39" w14:textId="66118C7F"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28520BB" w14:textId="4FB02A18"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0845809A"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147</w:t>
            </w:r>
          </w:p>
        </w:tc>
      </w:tr>
      <w:tr w:rsidR="00A91248" w:rsidRPr="00515E01" w14:paraId="662A63EC" w14:textId="77777777" w:rsidTr="00E2631C">
        <w:trPr>
          <w:gridAfter w:val="1"/>
          <w:wAfter w:w="17" w:type="dxa"/>
          <w:trHeight w:val="410"/>
        </w:trPr>
        <w:tc>
          <w:tcPr>
            <w:tcW w:w="9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D4DCB4" w14:textId="34041EA1" w:rsidR="00A91248" w:rsidRPr="00F06D22" w:rsidRDefault="00A91248" w:rsidP="00603E7B">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lastRenderedPageBreak/>
              <w:t>Кількість спортсменів</w:t>
            </w:r>
            <w:r w:rsidR="00C37B40">
              <w:rPr>
                <w:rFonts w:ascii="Times New Roman" w:eastAsia="Times New Roman" w:hAnsi="Times New Roman" w:cs="Times New Roman"/>
                <w:sz w:val="28"/>
                <w:szCs w:val="28"/>
                <w:lang w:val="uk-UA"/>
              </w:rPr>
              <w:t>-</w:t>
            </w:r>
            <w:r w:rsidRPr="00F06D22">
              <w:rPr>
                <w:rFonts w:ascii="Times New Roman" w:eastAsia="Times New Roman" w:hAnsi="Times New Roman" w:cs="Times New Roman"/>
                <w:sz w:val="28"/>
                <w:szCs w:val="28"/>
                <w:lang w:val="uk-UA"/>
              </w:rPr>
              <w:t>медалістів</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 xml:space="preserve">міжнародних </w:t>
            </w:r>
            <w:r w:rsidR="00C37B40">
              <w:rPr>
                <w:rFonts w:ascii="Times New Roman" w:eastAsia="Times New Roman" w:hAnsi="Times New Roman" w:cs="Times New Roman"/>
                <w:sz w:val="28"/>
                <w:szCs w:val="28"/>
                <w:lang w:val="uk-UA"/>
              </w:rPr>
              <w:t xml:space="preserve">спортивних </w:t>
            </w:r>
            <w:r w:rsidRPr="00F06D22">
              <w:rPr>
                <w:rFonts w:ascii="Times New Roman" w:eastAsia="Times New Roman" w:hAnsi="Times New Roman" w:cs="Times New Roman"/>
                <w:sz w:val="28"/>
                <w:szCs w:val="28"/>
                <w:lang w:val="uk-UA"/>
              </w:rPr>
              <w:t>змагань,</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що проводять</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Міжнародний,</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Європейський</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олімпійські комітети,</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включаючи Олімпійські</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ігри, залучених до науково-методичного забезпечення</w:t>
            </w:r>
          </w:p>
        </w:tc>
        <w:tc>
          <w:tcPr>
            <w:tcW w:w="1196" w:type="dxa"/>
            <w:tcBorders>
              <w:top w:val="single" w:sz="4" w:space="0" w:color="auto"/>
              <w:left w:val="nil"/>
              <w:bottom w:val="single" w:sz="4" w:space="0" w:color="auto"/>
              <w:right w:val="nil"/>
            </w:tcBorders>
            <w:shd w:val="clear" w:color="auto" w:fill="auto"/>
            <w:noWrap/>
            <w:vAlign w:val="center"/>
            <w:hideMark/>
          </w:tcPr>
          <w:p w14:paraId="0C238A69"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18748" w14:textId="09EDDA11"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62FA447" w14:textId="344BC498"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CBE30CD" w14:textId="3709B706"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7630FBA" w14:textId="59C1C7F2"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6E5F1195" w14:textId="77777777" w:rsidR="00A91248" w:rsidRPr="00F06D22" w:rsidRDefault="00A91248"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19</w:t>
            </w:r>
          </w:p>
        </w:tc>
      </w:tr>
      <w:tr w:rsidR="00525AA0" w:rsidRPr="00515E01" w14:paraId="25E19462" w14:textId="77777777" w:rsidTr="00E2631C">
        <w:trPr>
          <w:gridAfter w:val="1"/>
          <w:wAfter w:w="17" w:type="dxa"/>
          <w:trHeight w:val="660"/>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428DF910" w14:textId="0AD5DAEF" w:rsidR="00525AA0" w:rsidRPr="00F06D22" w:rsidRDefault="00525AA0" w:rsidP="00525AA0">
            <w:pPr>
              <w:spacing w:after="0" w:line="240" w:lineRule="auto"/>
              <w:jc w:val="center"/>
              <w:rPr>
                <w:rFonts w:ascii="Times New Roman" w:eastAsia="Times New Roman" w:hAnsi="Times New Roman" w:cs="Times New Roman"/>
                <w:i/>
                <w:iCs/>
                <w:sz w:val="28"/>
                <w:szCs w:val="28"/>
                <w:lang w:val="uk-UA"/>
              </w:rPr>
            </w:pPr>
            <w:r w:rsidRPr="00F06D22">
              <w:rPr>
                <w:rFonts w:ascii="Times New Roman" w:eastAsia="Times New Roman" w:hAnsi="Times New Roman" w:cs="Times New Roman"/>
                <w:i/>
                <w:iCs/>
                <w:sz w:val="28"/>
                <w:szCs w:val="28"/>
                <w:lang w:val="uk-UA"/>
              </w:rPr>
              <w:t>з яких відзначені нагородами за результатами участі у</w:t>
            </w:r>
            <w:r w:rsidR="008B0577">
              <w:rPr>
                <w:rFonts w:ascii="Times New Roman" w:eastAsia="Times New Roman" w:hAnsi="Times New Roman" w:cs="Times New Roman"/>
                <w:i/>
                <w:iCs/>
                <w:sz w:val="28"/>
                <w:szCs w:val="28"/>
                <w:lang w:val="uk-UA"/>
              </w:rPr>
              <w:t xml:space="preserve"> спортивних </w:t>
            </w:r>
            <w:r w:rsidRPr="00F06D22">
              <w:rPr>
                <w:rFonts w:ascii="Times New Roman" w:eastAsia="Times New Roman" w:hAnsi="Times New Roman" w:cs="Times New Roman"/>
                <w:i/>
                <w:iCs/>
                <w:sz w:val="28"/>
                <w:szCs w:val="28"/>
                <w:lang w:val="uk-UA"/>
              </w:rPr>
              <w:t xml:space="preserve"> змаганнях</w:t>
            </w:r>
            <w:r w:rsidRPr="00525AA0">
              <w:rPr>
                <w:rFonts w:ascii="Times New Roman" w:eastAsia="Times New Roman" w:hAnsi="Times New Roman" w:cs="Times New Roman"/>
                <w:i/>
                <w:iCs/>
                <w:sz w:val="28"/>
                <w:szCs w:val="28"/>
                <w:lang w:val="uk-UA"/>
              </w:rPr>
              <w:t xml:space="preserve"> </w:t>
            </w:r>
            <w:r w:rsidRPr="00F06D22">
              <w:rPr>
                <w:rFonts w:ascii="Times New Roman" w:eastAsia="Times New Roman" w:hAnsi="Times New Roman" w:cs="Times New Roman"/>
                <w:i/>
                <w:iCs/>
                <w:sz w:val="28"/>
                <w:szCs w:val="28"/>
                <w:lang w:val="uk-UA"/>
              </w:rPr>
              <w:t>міжнародного рівня</w:t>
            </w:r>
          </w:p>
        </w:tc>
        <w:tc>
          <w:tcPr>
            <w:tcW w:w="1196" w:type="dxa"/>
            <w:tcBorders>
              <w:top w:val="single" w:sz="4" w:space="0" w:color="auto"/>
              <w:left w:val="nil"/>
              <w:bottom w:val="single" w:sz="4" w:space="0" w:color="auto"/>
              <w:right w:val="nil"/>
            </w:tcBorders>
            <w:shd w:val="clear" w:color="auto" w:fill="auto"/>
            <w:noWrap/>
            <w:vAlign w:val="center"/>
            <w:hideMark/>
          </w:tcPr>
          <w:p w14:paraId="5B98A152" w14:textId="77777777" w:rsidR="00525AA0" w:rsidRPr="00F06D22" w:rsidRDefault="00525AA0" w:rsidP="00525AA0">
            <w:pPr>
              <w:spacing w:after="0" w:line="240" w:lineRule="auto"/>
              <w:jc w:val="center"/>
              <w:rPr>
                <w:rFonts w:ascii="Times New Roman" w:eastAsia="Times New Roman" w:hAnsi="Times New Roman" w:cs="Times New Roman"/>
                <w:i/>
                <w:iCs/>
                <w:sz w:val="28"/>
                <w:szCs w:val="28"/>
                <w:lang w:val="uk-UA"/>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719DB6" w14:textId="6F316754" w:rsidR="00525AA0" w:rsidRPr="00F06D22" w:rsidRDefault="00525AA0"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8</w:t>
            </w:r>
          </w:p>
        </w:tc>
        <w:tc>
          <w:tcPr>
            <w:tcW w:w="1134" w:type="dxa"/>
            <w:tcBorders>
              <w:top w:val="nil"/>
              <w:left w:val="nil"/>
              <w:bottom w:val="single" w:sz="4" w:space="0" w:color="auto"/>
              <w:right w:val="single" w:sz="4" w:space="0" w:color="auto"/>
            </w:tcBorders>
            <w:shd w:val="clear" w:color="auto" w:fill="auto"/>
            <w:noWrap/>
            <w:vAlign w:val="center"/>
            <w:hideMark/>
          </w:tcPr>
          <w:p w14:paraId="66BBF734" w14:textId="7A2068C0" w:rsidR="00525AA0" w:rsidRPr="00F06D22" w:rsidRDefault="00525AA0"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5407668C" w14:textId="0617055C" w:rsidR="00525AA0" w:rsidRPr="00F06D22" w:rsidRDefault="00525AA0"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19</w:t>
            </w:r>
          </w:p>
        </w:tc>
        <w:tc>
          <w:tcPr>
            <w:tcW w:w="1134" w:type="dxa"/>
            <w:tcBorders>
              <w:top w:val="nil"/>
              <w:left w:val="nil"/>
              <w:bottom w:val="single" w:sz="4" w:space="0" w:color="auto"/>
              <w:right w:val="single" w:sz="4" w:space="0" w:color="auto"/>
            </w:tcBorders>
            <w:shd w:val="clear" w:color="auto" w:fill="auto"/>
            <w:noWrap/>
            <w:vAlign w:val="center"/>
            <w:hideMark/>
          </w:tcPr>
          <w:p w14:paraId="3AF5EED6" w14:textId="485F85C9" w:rsidR="00525AA0" w:rsidRPr="00F06D22" w:rsidRDefault="00525AA0"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07D869C1" w14:textId="1E23F41F" w:rsidR="00525AA0" w:rsidRPr="00F06D22" w:rsidRDefault="00525AA0"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19</w:t>
            </w:r>
          </w:p>
        </w:tc>
      </w:tr>
      <w:tr w:rsidR="00525AA0" w:rsidRPr="00515E01" w14:paraId="15296D22" w14:textId="77777777" w:rsidTr="00E2631C">
        <w:trPr>
          <w:gridAfter w:val="1"/>
          <w:wAfter w:w="17" w:type="dxa"/>
          <w:trHeight w:val="685"/>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7DD7AAE9" w14:textId="5BA33917" w:rsidR="00525AA0" w:rsidRPr="00F06D22" w:rsidRDefault="00525AA0"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Кількість наукових працівників, висунутих на здобуття державних премій та нагород, всього:</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55C4AC3F" w14:textId="17F95DED" w:rsidR="00525AA0" w:rsidRPr="00F06D22" w:rsidRDefault="00525AA0"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w:t>
            </w:r>
          </w:p>
        </w:tc>
        <w:tc>
          <w:tcPr>
            <w:tcW w:w="992" w:type="dxa"/>
            <w:tcBorders>
              <w:top w:val="nil"/>
              <w:left w:val="nil"/>
              <w:bottom w:val="single" w:sz="4" w:space="0" w:color="auto"/>
              <w:right w:val="single" w:sz="4" w:space="0" w:color="auto"/>
            </w:tcBorders>
            <w:shd w:val="clear" w:color="auto" w:fill="auto"/>
            <w:noWrap/>
            <w:vAlign w:val="center"/>
            <w:hideMark/>
          </w:tcPr>
          <w:p w14:paraId="7510D39C" w14:textId="139C4990" w:rsidR="00525AA0" w:rsidRPr="00F06D22" w:rsidRDefault="00525AA0"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21930900" w14:textId="6DBECF1C" w:rsidR="00525AA0" w:rsidRPr="00F06D22" w:rsidRDefault="00525AA0"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20CD0C42" w14:textId="4C1C4F0C" w:rsidR="00525AA0" w:rsidRPr="00F06D22" w:rsidRDefault="00525AA0"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755C0FD9" w14:textId="75114C28" w:rsidR="00525AA0" w:rsidRPr="00F06D22" w:rsidRDefault="00525AA0"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67D8E9CC" w14:textId="33A3A1B4" w:rsidR="00525AA0" w:rsidRPr="00F06D22" w:rsidRDefault="00525AA0" w:rsidP="00525AA0">
            <w:pPr>
              <w:spacing w:after="0" w:line="240" w:lineRule="auto"/>
              <w:jc w:val="center"/>
              <w:rPr>
                <w:rFonts w:ascii="Times New Roman" w:eastAsia="Times New Roman" w:hAnsi="Times New Roman" w:cs="Times New Roman"/>
                <w:sz w:val="28"/>
                <w:szCs w:val="28"/>
                <w:lang w:val="uk-UA"/>
              </w:rPr>
            </w:pPr>
          </w:p>
        </w:tc>
      </w:tr>
      <w:tr w:rsidR="00525AA0" w:rsidRPr="00515E01" w14:paraId="0C181369" w14:textId="77777777" w:rsidTr="00E2631C">
        <w:trPr>
          <w:gridAfter w:val="1"/>
          <w:wAfter w:w="17" w:type="dxa"/>
          <w:trHeight w:val="300"/>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74312F4B" w14:textId="1F0FA92B" w:rsidR="00525AA0" w:rsidRPr="00F06D22" w:rsidRDefault="00525AA0" w:rsidP="00525AA0">
            <w:pPr>
              <w:spacing w:after="0" w:line="240" w:lineRule="auto"/>
              <w:jc w:val="center"/>
              <w:rPr>
                <w:rFonts w:ascii="Times New Roman" w:eastAsia="Times New Roman" w:hAnsi="Times New Roman" w:cs="Times New Roman"/>
                <w:i/>
                <w:iCs/>
                <w:sz w:val="28"/>
                <w:szCs w:val="28"/>
                <w:lang w:val="uk-UA"/>
              </w:rPr>
            </w:pPr>
            <w:r w:rsidRPr="00F06D22">
              <w:rPr>
                <w:rFonts w:ascii="Times New Roman" w:eastAsia="Times New Roman" w:hAnsi="Times New Roman" w:cs="Times New Roman"/>
                <w:i/>
                <w:iCs/>
                <w:sz w:val="28"/>
                <w:szCs w:val="28"/>
                <w:lang w:val="uk-UA"/>
              </w:rPr>
              <w:t>з них</w:t>
            </w:r>
            <w:r w:rsidRPr="00525AA0">
              <w:rPr>
                <w:rFonts w:ascii="Times New Roman" w:eastAsia="Times New Roman" w:hAnsi="Times New Roman" w:cs="Times New Roman"/>
                <w:i/>
                <w:iCs/>
                <w:sz w:val="28"/>
                <w:szCs w:val="28"/>
                <w:lang w:val="uk-UA"/>
              </w:rPr>
              <w:t xml:space="preserve"> </w:t>
            </w:r>
            <w:r w:rsidRPr="00F06D22">
              <w:rPr>
                <w:rFonts w:ascii="Times New Roman" w:eastAsia="Times New Roman" w:hAnsi="Times New Roman" w:cs="Times New Roman"/>
                <w:i/>
                <w:iCs/>
                <w:sz w:val="28"/>
                <w:szCs w:val="28"/>
                <w:lang w:val="uk-UA"/>
              </w:rPr>
              <w:t>відзначені державними нагородами</w:t>
            </w:r>
          </w:p>
        </w:tc>
        <w:tc>
          <w:tcPr>
            <w:tcW w:w="1196" w:type="dxa"/>
            <w:tcBorders>
              <w:top w:val="nil"/>
              <w:left w:val="nil"/>
              <w:bottom w:val="single" w:sz="4" w:space="0" w:color="auto"/>
              <w:right w:val="single" w:sz="4" w:space="0" w:color="auto"/>
            </w:tcBorders>
            <w:shd w:val="clear" w:color="auto" w:fill="auto"/>
            <w:noWrap/>
            <w:vAlign w:val="center"/>
            <w:hideMark/>
          </w:tcPr>
          <w:p w14:paraId="1DF050AD" w14:textId="6102827C" w:rsidR="00525AA0" w:rsidRPr="00F06D22" w:rsidRDefault="00525AA0" w:rsidP="00525AA0">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1</w:t>
            </w:r>
          </w:p>
        </w:tc>
        <w:tc>
          <w:tcPr>
            <w:tcW w:w="992" w:type="dxa"/>
            <w:tcBorders>
              <w:top w:val="nil"/>
              <w:left w:val="nil"/>
              <w:bottom w:val="single" w:sz="4" w:space="0" w:color="auto"/>
              <w:right w:val="single" w:sz="4" w:space="0" w:color="auto"/>
            </w:tcBorders>
            <w:shd w:val="clear" w:color="auto" w:fill="auto"/>
            <w:noWrap/>
            <w:vAlign w:val="center"/>
            <w:hideMark/>
          </w:tcPr>
          <w:p w14:paraId="2753BD37" w14:textId="277F43F1" w:rsidR="00525AA0" w:rsidRPr="00F06D22" w:rsidRDefault="00525AA0"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528E9B94" w14:textId="585E4E50" w:rsidR="00525AA0" w:rsidRPr="00F06D22" w:rsidRDefault="00525AA0" w:rsidP="00525AA0">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43F36A3C" w14:textId="34EF4421" w:rsidR="00525AA0" w:rsidRPr="00F06D22" w:rsidRDefault="00525AA0" w:rsidP="00525AA0">
            <w:pPr>
              <w:spacing w:after="0" w:line="240" w:lineRule="auto"/>
              <w:jc w:val="center"/>
              <w:rPr>
                <w:rFonts w:ascii="Times New Roman" w:eastAsia="Times New Roman" w:hAnsi="Times New Roman" w:cs="Times New Roman"/>
                <w:sz w:val="28"/>
                <w:szCs w:val="28"/>
                <w:lang w:val="uk-UA"/>
              </w:rPr>
            </w:pPr>
          </w:p>
        </w:tc>
        <w:tc>
          <w:tcPr>
            <w:tcW w:w="1134" w:type="dxa"/>
            <w:tcBorders>
              <w:top w:val="nil"/>
              <w:left w:val="nil"/>
              <w:bottom w:val="single" w:sz="4" w:space="0" w:color="auto"/>
              <w:right w:val="single" w:sz="4" w:space="0" w:color="auto"/>
            </w:tcBorders>
            <w:shd w:val="clear" w:color="auto" w:fill="auto"/>
            <w:noWrap/>
            <w:vAlign w:val="center"/>
            <w:hideMark/>
          </w:tcPr>
          <w:p w14:paraId="6C3F6818" w14:textId="5A15837F" w:rsidR="00525AA0" w:rsidRPr="00F06D22" w:rsidRDefault="00525AA0" w:rsidP="00525AA0">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57895AED" w14:textId="0662935B" w:rsidR="00525AA0" w:rsidRPr="00F06D22" w:rsidRDefault="00525AA0" w:rsidP="00525AA0">
            <w:pPr>
              <w:spacing w:after="0" w:line="240" w:lineRule="auto"/>
              <w:jc w:val="center"/>
              <w:rPr>
                <w:rFonts w:ascii="Times New Roman" w:eastAsia="Times New Roman" w:hAnsi="Times New Roman" w:cs="Times New Roman"/>
                <w:sz w:val="28"/>
                <w:szCs w:val="28"/>
                <w:lang w:val="uk-UA"/>
              </w:rPr>
            </w:pPr>
          </w:p>
        </w:tc>
      </w:tr>
      <w:tr w:rsidR="00394D89" w:rsidRPr="00515E01" w14:paraId="1EA17AB7" w14:textId="77777777" w:rsidTr="000F751F">
        <w:trPr>
          <w:trHeight w:val="300"/>
        </w:trPr>
        <w:tc>
          <w:tcPr>
            <w:tcW w:w="15601" w:type="dxa"/>
            <w:gridSpan w:val="8"/>
            <w:tcBorders>
              <w:top w:val="nil"/>
              <w:left w:val="single" w:sz="4" w:space="0" w:color="auto"/>
              <w:bottom w:val="single" w:sz="4" w:space="0" w:color="auto"/>
              <w:right w:val="single" w:sz="4" w:space="0" w:color="auto"/>
            </w:tcBorders>
            <w:shd w:val="clear" w:color="auto" w:fill="E7E6E6" w:themeFill="background2"/>
            <w:vAlign w:val="bottom"/>
          </w:tcPr>
          <w:p w14:paraId="4E048650" w14:textId="3E6B7514" w:rsidR="00394D89" w:rsidRPr="00394D89" w:rsidRDefault="00394D89" w:rsidP="00394D8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Якість</w:t>
            </w:r>
          </w:p>
        </w:tc>
      </w:tr>
      <w:tr w:rsidR="00394D89" w:rsidRPr="00515E01" w14:paraId="6A8D5678" w14:textId="77777777" w:rsidTr="00E2631C">
        <w:trPr>
          <w:gridAfter w:val="1"/>
          <w:wAfter w:w="17" w:type="dxa"/>
          <w:trHeight w:val="1248"/>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7DCECE36" w14:textId="32E9138B" w:rsidR="007B7DDB" w:rsidRPr="00F06D22" w:rsidRDefault="00394D89" w:rsidP="00C80A5E">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Частка видів спорту, включених до програм</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 xml:space="preserve">міжнародних </w:t>
            </w:r>
            <w:r w:rsidR="006064AA">
              <w:rPr>
                <w:rFonts w:ascii="Times New Roman" w:eastAsia="Times New Roman" w:hAnsi="Times New Roman" w:cs="Times New Roman"/>
                <w:sz w:val="28"/>
                <w:szCs w:val="28"/>
                <w:lang w:val="uk-UA"/>
              </w:rPr>
              <w:t xml:space="preserve">спортивних </w:t>
            </w:r>
            <w:r w:rsidRPr="00F06D22">
              <w:rPr>
                <w:rFonts w:ascii="Times New Roman" w:eastAsia="Times New Roman" w:hAnsi="Times New Roman" w:cs="Times New Roman"/>
                <w:sz w:val="28"/>
                <w:szCs w:val="28"/>
                <w:lang w:val="uk-UA"/>
              </w:rPr>
              <w:t>змагань,</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що проводять</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Міжнародний,</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Європейський</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олімпійські комітети,</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включаючи Олімпійські</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ігри</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залучених до науково-методичного забезпечення, у загальній їх</w:t>
            </w:r>
            <w:r w:rsidR="006064AA">
              <w:rPr>
                <w:rFonts w:ascii="Times New Roman" w:eastAsia="Times New Roman" w:hAnsi="Times New Roman" w:cs="Times New Roman"/>
                <w:sz w:val="28"/>
                <w:szCs w:val="28"/>
                <w:lang w:val="uk-UA"/>
              </w:rPr>
              <w:t>ньої</w:t>
            </w:r>
            <w:r w:rsidRPr="00F06D22">
              <w:rPr>
                <w:rFonts w:ascii="Times New Roman" w:eastAsia="Times New Roman" w:hAnsi="Times New Roman" w:cs="Times New Roman"/>
                <w:sz w:val="28"/>
                <w:szCs w:val="28"/>
                <w:lang w:val="uk-UA"/>
              </w:rPr>
              <w:t xml:space="preserve"> кількості</w:t>
            </w:r>
            <w:r>
              <w:rPr>
                <w:rFonts w:ascii="Times New Roman" w:eastAsia="Times New Roman" w:hAnsi="Times New Roman" w:cs="Times New Roman"/>
                <w:sz w:val="28"/>
                <w:szCs w:val="28"/>
                <w:lang w:val="uk-UA"/>
              </w:rPr>
              <w:t>, %</w:t>
            </w:r>
          </w:p>
        </w:tc>
        <w:tc>
          <w:tcPr>
            <w:tcW w:w="1196" w:type="dxa"/>
            <w:tcBorders>
              <w:top w:val="nil"/>
              <w:left w:val="nil"/>
              <w:bottom w:val="single" w:sz="4" w:space="0" w:color="auto"/>
              <w:right w:val="single" w:sz="4" w:space="0" w:color="auto"/>
            </w:tcBorders>
            <w:shd w:val="clear" w:color="auto" w:fill="auto"/>
            <w:noWrap/>
            <w:vAlign w:val="center"/>
            <w:hideMark/>
          </w:tcPr>
          <w:p w14:paraId="01C9DFBD" w14:textId="7D4AE1EF"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38991247" w14:textId="77777777"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85,2</w:t>
            </w:r>
          </w:p>
        </w:tc>
        <w:tc>
          <w:tcPr>
            <w:tcW w:w="1134" w:type="dxa"/>
            <w:tcBorders>
              <w:top w:val="nil"/>
              <w:left w:val="nil"/>
              <w:bottom w:val="single" w:sz="4" w:space="0" w:color="auto"/>
              <w:right w:val="single" w:sz="4" w:space="0" w:color="auto"/>
            </w:tcBorders>
            <w:shd w:val="clear" w:color="auto" w:fill="auto"/>
            <w:noWrap/>
            <w:vAlign w:val="center"/>
            <w:hideMark/>
          </w:tcPr>
          <w:p w14:paraId="635F059C" w14:textId="3CCA8902"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4F671E04" w14:textId="77777777"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27,1</w:t>
            </w:r>
          </w:p>
        </w:tc>
        <w:tc>
          <w:tcPr>
            <w:tcW w:w="1134" w:type="dxa"/>
            <w:tcBorders>
              <w:top w:val="nil"/>
              <w:left w:val="nil"/>
              <w:bottom w:val="single" w:sz="4" w:space="0" w:color="auto"/>
              <w:right w:val="single" w:sz="4" w:space="0" w:color="auto"/>
            </w:tcBorders>
            <w:shd w:val="clear" w:color="auto" w:fill="auto"/>
            <w:noWrap/>
            <w:vAlign w:val="center"/>
            <w:hideMark/>
          </w:tcPr>
          <w:p w14:paraId="41F77252" w14:textId="40F6DCE1"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4CE978B9" w14:textId="77777777"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35,4</w:t>
            </w:r>
          </w:p>
        </w:tc>
      </w:tr>
      <w:tr w:rsidR="00394D89" w:rsidRPr="00515E01" w14:paraId="6B23CB08" w14:textId="77777777" w:rsidTr="00E2631C">
        <w:trPr>
          <w:gridAfter w:val="1"/>
          <w:wAfter w:w="17" w:type="dxa"/>
          <w:trHeight w:val="924"/>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7CEA5F2B" w14:textId="400077BC"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Частка спортсменів</w:t>
            </w:r>
            <w:r w:rsidR="006064AA">
              <w:rPr>
                <w:rFonts w:ascii="Times New Roman" w:eastAsia="Times New Roman" w:hAnsi="Times New Roman" w:cs="Times New Roman"/>
                <w:sz w:val="28"/>
                <w:szCs w:val="28"/>
                <w:lang w:val="uk-UA"/>
              </w:rPr>
              <w:t>-</w:t>
            </w:r>
            <w:r w:rsidRPr="00F06D22">
              <w:rPr>
                <w:rFonts w:ascii="Times New Roman" w:eastAsia="Times New Roman" w:hAnsi="Times New Roman" w:cs="Times New Roman"/>
                <w:sz w:val="28"/>
                <w:szCs w:val="28"/>
                <w:lang w:val="uk-UA"/>
              </w:rPr>
              <w:t>кандидатів на участь у</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 xml:space="preserve">міжнародних </w:t>
            </w:r>
            <w:r w:rsidR="006064AA">
              <w:rPr>
                <w:rFonts w:ascii="Times New Roman" w:eastAsia="Times New Roman" w:hAnsi="Times New Roman" w:cs="Times New Roman"/>
                <w:sz w:val="28"/>
                <w:szCs w:val="28"/>
                <w:lang w:val="uk-UA"/>
              </w:rPr>
              <w:t xml:space="preserve">спортивних </w:t>
            </w:r>
            <w:r w:rsidRPr="00F06D22">
              <w:rPr>
                <w:rFonts w:ascii="Times New Roman" w:eastAsia="Times New Roman" w:hAnsi="Times New Roman" w:cs="Times New Roman"/>
                <w:sz w:val="28"/>
                <w:szCs w:val="28"/>
                <w:lang w:val="uk-UA"/>
              </w:rPr>
              <w:t>змаганнях,</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що проводять</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Міжнародний,</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Європейський</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олімпійські комітети,</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включаючи Олімпійські</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ігри, залучених до науково-методичного забезпечення</w:t>
            </w:r>
            <w:r>
              <w:rPr>
                <w:rFonts w:ascii="Times New Roman" w:eastAsia="Times New Roman" w:hAnsi="Times New Roman" w:cs="Times New Roman"/>
                <w:sz w:val="28"/>
                <w:szCs w:val="28"/>
                <w:lang w:val="uk-UA"/>
              </w:rPr>
              <w:t>, %</w:t>
            </w:r>
          </w:p>
        </w:tc>
        <w:tc>
          <w:tcPr>
            <w:tcW w:w="1196" w:type="dxa"/>
            <w:tcBorders>
              <w:top w:val="nil"/>
              <w:left w:val="nil"/>
              <w:bottom w:val="single" w:sz="4" w:space="0" w:color="auto"/>
              <w:right w:val="single" w:sz="4" w:space="0" w:color="auto"/>
            </w:tcBorders>
            <w:shd w:val="clear" w:color="auto" w:fill="auto"/>
            <w:noWrap/>
            <w:vAlign w:val="center"/>
            <w:hideMark/>
          </w:tcPr>
          <w:p w14:paraId="4651FE30" w14:textId="598484B2"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52916428" w14:textId="77777777"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29,3</w:t>
            </w:r>
          </w:p>
        </w:tc>
        <w:tc>
          <w:tcPr>
            <w:tcW w:w="1134" w:type="dxa"/>
            <w:tcBorders>
              <w:top w:val="nil"/>
              <w:left w:val="nil"/>
              <w:bottom w:val="single" w:sz="4" w:space="0" w:color="auto"/>
              <w:right w:val="single" w:sz="4" w:space="0" w:color="auto"/>
            </w:tcBorders>
            <w:shd w:val="clear" w:color="auto" w:fill="auto"/>
            <w:noWrap/>
            <w:vAlign w:val="center"/>
            <w:hideMark/>
          </w:tcPr>
          <w:p w14:paraId="2EBC41E0" w14:textId="4BE37C27"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07380512" w14:textId="77777777"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25,8</w:t>
            </w:r>
          </w:p>
        </w:tc>
        <w:tc>
          <w:tcPr>
            <w:tcW w:w="1134" w:type="dxa"/>
            <w:tcBorders>
              <w:top w:val="nil"/>
              <w:left w:val="nil"/>
              <w:bottom w:val="single" w:sz="4" w:space="0" w:color="auto"/>
              <w:right w:val="single" w:sz="4" w:space="0" w:color="auto"/>
            </w:tcBorders>
            <w:shd w:val="clear" w:color="auto" w:fill="auto"/>
            <w:noWrap/>
            <w:vAlign w:val="center"/>
            <w:hideMark/>
          </w:tcPr>
          <w:p w14:paraId="0B273D16" w14:textId="711EB5B0"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7B5F3BA5" w14:textId="77777777"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31,6</w:t>
            </w:r>
          </w:p>
        </w:tc>
      </w:tr>
      <w:tr w:rsidR="00394D89" w:rsidRPr="00515E01" w14:paraId="31249F53" w14:textId="77777777" w:rsidTr="00E2631C">
        <w:trPr>
          <w:gridAfter w:val="1"/>
          <w:wAfter w:w="17" w:type="dxa"/>
          <w:trHeight w:val="952"/>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5DE4B998" w14:textId="5E0428DD"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Частка спортсменів</w:t>
            </w:r>
            <w:r w:rsidR="006064AA">
              <w:rPr>
                <w:rFonts w:ascii="Times New Roman" w:eastAsia="Times New Roman" w:hAnsi="Times New Roman" w:cs="Times New Roman"/>
                <w:sz w:val="28"/>
                <w:szCs w:val="28"/>
                <w:lang w:val="uk-UA"/>
              </w:rPr>
              <w:t>-</w:t>
            </w:r>
            <w:r w:rsidRPr="00F06D22">
              <w:rPr>
                <w:rFonts w:ascii="Times New Roman" w:eastAsia="Times New Roman" w:hAnsi="Times New Roman" w:cs="Times New Roman"/>
                <w:sz w:val="28"/>
                <w:szCs w:val="28"/>
                <w:lang w:val="uk-UA"/>
              </w:rPr>
              <w:t>учасників у</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 xml:space="preserve">міжнародних </w:t>
            </w:r>
            <w:r w:rsidR="006064AA">
              <w:rPr>
                <w:rFonts w:ascii="Times New Roman" w:eastAsia="Times New Roman" w:hAnsi="Times New Roman" w:cs="Times New Roman"/>
                <w:sz w:val="28"/>
                <w:szCs w:val="28"/>
                <w:lang w:val="uk-UA"/>
              </w:rPr>
              <w:t xml:space="preserve">спортивних </w:t>
            </w:r>
            <w:r w:rsidRPr="00F06D22">
              <w:rPr>
                <w:rFonts w:ascii="Times New Roman" w:eastAsia="Times New Roman" w:hAnsi="Times New Roman" w:cs="Times New Roman"/>
                <w:sz w:val="28"/>
                <w:szCs w:val="28"/>
                <w:lang w:val="uk-UA"/>
              </w:rPr>
              <w:t>змаганнях,</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що проводять</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Міжнародний,</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Європейський</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олімпійські комітети,</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включаючи Олімпійські</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ігри, залучених до науково-методичного забезпечення</w:t>
            </w:r>
            <w:r>
              <w:rPr>
                <w:rFonts w:ascii="Times New Roman" w:eastAsia="Times New Roman" w:hAnsi="Times New Roman" w:cs="Times New Roman"/>
                <w:sz w:val="28"/>
                <w:szCs w:val="28"/>
                <w:lang w:val="uk-UA"/>
              </w:rPr>
              <w:t>, %</w:t>
            </w:r>
          </w:p>
        </w:tc>
        <w:tc>
          <w:tcPr>
            <w:tcW w:w="1196" w:type="dxa"/>
            <w:tcBorders>
              <w:top w:val="nil"/>
              <w:left w:val="nil"/>
              <w:bottom w:val="single" w:sz="4" w:space="0" w:color="auto"/>
              <w:right w:val="single" w:sz="4" w:space="0" w:color="auto"/>
            </w:tcBorders>
            <w:shd w:val="clear" w:color="auto" w:fill="auto"/>
            <w:noWrap/>
            <w:vAlign w:val="center"/>
            <w:hideMark/>
          </w:tcPr>
          <w:p w14:paraId="2AB0D2EA" w14:textId="422D12C1"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5C98148D" w14:textId="77777777"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34,4</w:t>
            </w:r>
          </w:p>
        </w:tc>
        <w:tc>
          <w:tcPr>
            <w:tcW w:w="1134" w:type="dxa"/>
            <w:tcBorders>
              <w:top w:val="nil"/>
              <w:left w:val="nil"/>
              <w:bottom w:val="single" w:sz="4" w:space="0" w:color="auto"/>
              <w:right w:val="single" w:sz="4" w:space="0" w:color="auto"/>
            </w:tcBorders>
            <w:shd w:val="clear" w:color="auto" w:fill="auto"/>
            <w:noWrap/>
            <w:vAlign w:val="center"/>
            <w:hideMark/>
          </w:tcPr>
          <w:p w14:paraId="5159523E" w14:textId="56354CA8"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6AB4F960" w14:textId="77777777"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59,8</w:t>
            </w:r>
          </w:p>
        </w:tc>
        <w:tc>
          <w:tcPr>
            <w:tcW w:w="1134" w:type="dxa"/>
            <w:tcBorders>
              <w:top w:val="nil"/>
              <w:left w:val="nil"/>
              <w:bottom w:val="single" w:sz="4" w:space="0" w:color="auto"/>
              <w:right w:val="single" w:sz="4" w:space="0" w:color="auto"/>
            </w:tcBorders>
            <w:shd w:val="clear" w:color="auto" w:fill="auto"/>
            <w:noWrap/>
            <w:vAlign w:val="center"/>
            <w:hideMark/>
          </w:tcPr>
          <w:p w14:paraId="3BCFC472" w14:textId="55CA9B00"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2CB02AD3" w14:textId="77777777"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59,0</w:t>
            </w:r>
          </w:p>
        </w:tc>
      </w:tr>
      <w:tr w:rsidR="00394D89" w:rsidRPr="00515E01" w14:paraId="4EF93A95" w14:textId="77777777" w:rsidTr="00E2631C">
        <w:trPr>
          <w:gridAfter w:val="1"/>
          <w:wAfter w:w="17" w:type="dxa"/>
          <w:trHeight w:val="966"/>
        </w:trPr>
        <w:tc>
          <w:tcPr>
            <w:tcW w:w="9142" w:type="dxa"/>
            <w:tcBorders>
              <w:top w:val="nil"/>
              <w:left w:val="single" w:sz="4" w:space="0" w:color="auto"/>
              <w:bottom w:val="single" w:sz="4" w:space="0" w:color="auto"/>
              <w:right w:val="single" w:sz="4" w:space="0" w:color="auto"/>
            </w:tcBorders>
            <w:shd w:val="clear" w:color="auto" w:fill="auto"/>
            <w:vAlign w:val="bottom"/>
            <w:hideMark/>
          </w:tcPr>
          <w:p w14:paraId="38D75880" w14:textId="735CA363"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 xml:space="preserve">Частка спортсменів </w:t>
            </w:r>
            <w:r>
              <w:rPr>
                <w:rFonts w:ascii="Times New Roman" w:eastAsia="Times New Roman" w:hAnsi="Times New Roman" w:cs="Times New Roman"/>
                <w:sz w:val="28"/>
                <w:szCs w:val="28"/>
                <w:lang w:val="uk-UA"/>
              </w:rPr>
              <w:t>–</w:t>
            </w:r>
            <w:r w:rsidRPr="00F06D22">
              <w:rPr>
                <w:rFonts w:ascii="Times New Roman" w:eastAsia="Times New Roman" w:hAnsi="Times New Roman" w:cs="Times New Roman"/>
                <w:sz w:val="28"/>
                <w:szCs w:val="28"/>
                <w:lang w:val="uk-UA"/>
              </w:rPr>
              <w:t xml:space="preserve"> медалістів</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міжнародних змагань,</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що проводять</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Міжнародний,</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Європейський</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олімпійські комітети,</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включаючи Олімпійські</w:t>
            </w:r>
            <w:r>
              <w:rPr>
                <w:rFonts w:ascii="Times New Roman" w:eastAsia="Times New Roman" w:hAnsi="Times New Roman" w:cs="Times New Roman"/>
                <w:sz w:val="28"/>
                <w:szCs w:val="28"/>
                <w:lang w:val="uk-UA"/>
              </w:rPr>
              <w:t xml:space="preserve"> </w:t>
            </w:r>
            <w:r w:rsidRPr="00F06D22">
              <w:rPr>
                <w:rFonts w:ascii="Times New Roman" w:eastAsia="Times New Roman" w:hAnsi="Times New Roman" w:cs="Times New Roman"/>
                <w:sz w:val="28"/>
                <w:szCs w:val="28"/>
                <w:lang w:val="uk-UA"/>
              </w:rPr>
              <w:t>ігри, залучених до науково-методичного забезпечення</w:t>
            </w:r>
            <w:r>
              <w:rPr>
                <w:rFonts w:ascii="Times New Roman" w:eastAsia="Times New Roman" w:hAnsi="Times New Roman" w:cs="Times New Roman"/>
                <w:sz w:val="28"/>
                <w:szCs w:val="28"/>
                <w:lang w:val="uk-UA"/>
              </w:rPr>
              <w:t>, %</w:t>
            </w:r>
          </w:p>
        </w:tc>
        <w:tc>
          <w:tcPr>
            <w:tcW w:w="1196" w:type="dxa"/>
            <w:tcBorders>
              <w:top w:val="nil"/>
              <w:left w:val="nil"/>
              <w:bottom w:val="single" w:sz="4" w:space="0" w:color="auto"/>
              <w:right w:val="single" w:sz="4" w:space="0" w:color="auto"/>
            </w:tcBorders>
            <w:shd w:val="clear" w:color="auto" w:fill="auto"/>
            <w:noWrap/>
            <w:vAlign w:val="center"/>
            <w:hideMark/>
          </w:tcPr>
          <w:p w14:paraId="386AF5C6" w14:textId="58A94443"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7A638D82" w14:textId="77777777"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42,1</w:t>
            </w:r>
          </w:p>
        </w:tc>
        <w:tc>
          <w:tcPr>
            <w:tcW w:w="1134" w:type="dxa"/>
            <w:tcBorders>
              <w:top w:val="nil"/>
              <w:left w:val="nil"/>
              <w:bottom w:val="single" w:sz="4" w:space="0" w:color="auto"/>
              <w:right w:val="single" w:sz="4" w:space="0" w:color="auto"/>
            </w:tcBorders>
            <w:shd w:val="clear" w:color="auto" w:fill="auto"/>
            <w:noWrap/>
            <w:vAlign w:val="center"/>
            <w:hideMark/>
          </w:tcPr>
          <w:p w14:paraId="5838B999" w14:textId="70ACA271"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p>
        </w:tc>
        <w:tc>
          <w:tcPr>
            <w:tcW w:w="992" w:type="dxa"/>
            <w:tcBorders>
              <w:top w:val="nil"/>
              <w:left w:val="nil"/>
              <w:bottom w:val="single" w:sz="4" w:space="0" w:color="auto"/>
              <w:right w:val="single" w:sz="4" w:space="0" w:color="auto"/>
            </w:tcBorders>
            <w:shd w:val="clear" w:color="auto" w:fill="auto"/>
            <w:noWrap/>
            <w:vAlign w:val="center"/>
            <w:hideMark/>
          </w:tcPr>
          <w:p w14:paraId="133508B6" w14:textId="77777777"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45,2</w:t>
            </w:r>
          </w:p>
        </w:tc>
        <w:tc>
          <w:tcPr>
            <w:tcW w:w="1134" w:type="dxa"/>
            <w:tcBorders>
              <w:top w:val="nil"/>
              <w:left w:val="nil"/>
              <w:bottom w:val="single" w:sz="4" w:space="0" w:color="auto"/>
              <w:right w:val="single" w:sz="4" w:space="0" w:color="auto"/>
            </w:tcBorders>
            <w:shd w:val="clear" w:color="auto" w:fill="auto"/>
            <w:noWrap/>
            <w:vAlign w:val="center"/>
            <w:hideMark/>
          </w:tcPr>
          <w:p w14:paraId="749BF7B2" w14:textId="29E0BCAB"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p>
        </w:tc>
        <w:tc>
          <w:tcPr>
            <w:tcW w:w="994" w:type="dxa"/>
            <w:tcBorders>
              <w:top w:val="nil"/>
              <w:left w:val="nil"/>
              <w:bottom w:val="single" w:sz="4" w:space="0" w:color="auto"/>
              <w:right w:val="single" w:sz="4" w:space="0" w:color="auto"/>
            </w:tcBorders>
            <w:shd w:val="clear" w:color="auto" w:fill="auto"/>
            <w:noWrap/>
            <w:vAlign w:val="center"/>
            <w:hideMark/>
          </w:tcPr>
          <w:p w14:paraId="1E7A4FBE" w14:textId="77777777" w:rsidR="00394D89" w:rsidRPr="00F06D22" w:rsidRDefault="00394D89" w:rsidP="00394D89">
            <w:pPr>
              <w:spacing w:after="0" w:line="240" w:lineRule="auto"/>
              <w:jc w:val="center"/>
              <w:rPr>
                <w:rFonts w:ascii="Times New Roman" w:eastAsia="Times New Roman" w:hAnsi="Times New Roman" w:cs="Times New Roman"/>
                <w:sz w:val="28"/>
                <w:szCs w:val="28"/>
                <w:lang w:val="uk-UA"/>
              </w:rPr>
            </w:pPr>
            <w:r w:rsidRPr="00F06D22">
              <w:rPr>
                <w:rFonts w:ascii="Times New Roman" w:eastAsia="Times New Roman" w:hAnsi="Times New Roman" w:cs="Times New Roman"/>
                <w:sz w:val="28"/>
                <w:szCs w:val="28"/>
                <w:lang w:val="uk-UA"/>
              </w:rPr>
              <w:t>45,2</w:t>
            </w:r>
          </w:p>
        </w:tc>
      </w:tr>
    </w:tbl>
    <w:p w14:paraId="5A4C2E39" w14:textId="530DBB5C" w:rsidR="00603E7B" w:rsidRDefault="00603E7B">
      <w:pPr>
        <w:rPr>
          <w:lang w:val="uk-UA"/>
        </w:rPr>
      </w:pPr>
      <w:r>
        <w:rPr>
          <w:lang w:val="uk-UA"/>
        </w:rPr>
        <w:br w:type="page"/>
      </w:r>
    </w:p>
    <w:p w14:paraId="59FC47DF" w14:textId="77777777" w:rsidR="00E93752" w:rsidRDefault="00913F89" w:rsidP="00E93752">
      <w:pPr>
        <w:shd w:val="clear" w:color="auto" w:fill="FFFFFF"/>
        <w:spacing w:after="0" w:line="240" w:lineRule="auto"/>
        <w:ind w:left="37" w:firstLine="567"/>
        <w:jc w:val="right"/>
        <w:rPr>
          <w:rFonts w:ascii="Times New Roman" w:hAnsi="Times New Roman" w:cs="Times New Roman"/>
          <w:sz w:val="28"/>
          <w:szCs w:val="28"/>
          <w:lang w:val="uk-UA"/>
        </w:rPr>
      </w:pPr>
      <w:r w:rsidRPr="00E93752">
        <w:rPr>
          <w:rFonts w:ascii="Times New Roman" w:hAnsi="Times New Roman" w:cs="Times New Roman"/>
          <w:sz w:val="28"/>
          <w:szCs w:val="28"/>
          <w:lang w:val="uk-UA"/>
        </w:rPr>
        <w:lastRenderedPageBreak/>
        <w:t>Додаток 2</w:t>
      </w:r>
    </w:p>
    <w:p w14:paraId="7F242882" w14:textId="77777777" w:rsidR="00E93752" w:rsidRPr="00EA3BA2" w:rsidRDefault="00E93752" w:rsidP="00E93752">
      <w:pPr>
        <w:shd w:val="clear" w:color="auto" w:fill="FFFFFF"/>
        <w:spacing w:after="0" w:line="240" w:lineRule="auto"/>
        <w:ind w:left="37" w:firstLine="567"/>
        <w:jc w:val="right"/>
        <w:rPr>
          <w:rFonts w:ascii="Times New Roman" w:hAnsi="Times New Roman" w:cs="Times New Roman"/>
          <w:sz w:val="28"/>
          <w:szCs w:val="28"/>
          <w:lang w:val="uk-UA"/>
        </w:rPr>
      </w:pPr>
    </w:p>
    <w:p w14:paraId="26845F8A" w14:textId="20059367" w:rsidR="002224CA" w:rsidRPr="00EA3BA2" w:rsidRDefault="002224CA" w:rsidP="005A2083">
      <w:pPr>
        <w:shd w:val="clear" w:color="auto" w:fill="FFFFFF"/>
        <w:spacing w:after="0" w:line="240" w:lineRule="auto"/>
        <w:ind w:left="37" w:firstLine="672"/>
        <w:jc w:val="both"/>
        <w:rPr>
          <w:rFonts w:ascii="Times New Roman" w:eastAsia="Times New Roman" w:hAnsi="Times New Roman" w:cs="Times New Roman"/>
          <w:sz w:val="28"/>
          <w:szCs w:val="28"/>
          <w:lang w:val="uk-UA"/>
        </w:rPr>
      </w:pPr>
      <w:r w:rsidRPr="00EA3BA2">
        <w:rPr>
          <w:rFonts w:ascii="Times New Roman" w:hAnsi="Times New Roman" w:cs="Times New Roman"/>
          <w:sz w:val="28"/>
          <w:szCs w:val="28"/>
          <w:lang w:val="uk-UA"/>
        </w:rPr>
        <w:t>Результативні показники виконання б</w:t>
      </w:r>
      <w:r w:rsidRPr="00EA3BA2">
        <w:rPr>
          <w:rFonts w:ascii="Times New Roman" w:eastAsia="Times New Roman" w:hAnsi="Times New Roman" w:cs="Times New Roman"/>
          <w:sz w:val="28"/>
          <w:szCs w:val="28"/>
          <w:lang w:val="uk-UA"/>
        </w:rPr>
        <w:t xml:space="preserve">юджетної програми КПКВК 3401040 у частині підготовки спортсменів – кандидатів на участь у міжнародних </w:t>
      </w:r>
      <w:r w:rsidR="006064AA">
        <w:rPr>
          <w:rFonts w:ascii="Times New Roman" w:eastAsia="Times New Roman" w:hAnsi="Times New Roman" w:cs="Times New Roman"/>
          <w:sz w:val="28"/>
          <w:szCs w:val="28"/>
          <w:lang w:val="uk-UA"/>
        </w:rPr>
        <w:t xml:space="preserve">спортивних </w:t>
      </w:r>
      <w:r w:rsidRPr="00EA3BA2">
        <w:rPr>
          <w:rFonts w:ascii="Times New Roman" w:eastAsia="Times New Roman" w:hAnsi="Times New Roman" w:cs="Times New Roman"/>
          <w:sz w:val="28"/>
          <w:szCs w:val="28"/>
          <w:lang w:val="uk-UA"/>
        </w:rPr>
        <w:t>змаганнях.</w:t>
      </w:r>
    </w:p>
    <w:tbl>
      <w:tblPr>
        <w:tblStyle w:val="a8"/>
        <w:tblpPr w:leftFromText="180" w:rightFromText="180" w:vertAnchor="text" w:horzAnchor="margin" w:tblpY="116"/>
        <w:tblW w:w="15448" w:type="dxa"/>
        <w:tblLayout w:type="fixed"/>
        <w:tblLook w:val="04A0" w:firstRow="1" w:lastRow="0" w:firstColumn="1" w:lastColumn="0" w:noHBand="0" w:noVBand="1"/>
      </w:tblPr>
      <w:tblGrid>
        <w:gridCol w:w="1696"/>
        <w:gridCol w:w="709"/>
        <w:gridCol w:w="709"/>
        <w:gridCol w:w="709"/>
        <w:gridCol w:w="3969"/>
        <w:gridCol w:w="3969"/>
        <w:gridCol w:w="3687"/>
      </w:tblGrid>
      <w:tr w:rsidR="002224CA" w:rsidRPr="00EA3BA2" w14:paraId="65E14AAA" w14:textId="77777777" w:rsidTr="006064AA">
        <w:tc>
          <w:tcPr>
            <w:tcW w:w="1696" w:type="dxa"/>
            <w:vMerge w:val="restart"/>
            <w:vAlign w:val="center"/>
          </w:tcPr>
          <w:p w14:paraId="3F520B0C" w14:textId="77777777" w:rsidR="002224CA" w:rsidRPr="00EA3BA2" w:rsidRDefault="002224CA" w:rsidP="007475AF">
            <w:pPr>
              <w:jc w:val="center"/>
              <w:rPr>
                <w:rFonts w:ascii="Times New Roman" w:hAnsi="Times New Roman" w:cs="Times New Roman"/>
                <w:b/>
                <w:bCs/>
                <w:sz w:val="20"/>
                <w:szCs w:val="20"/>
                <w:lang w:val="uk-UA"/>
              </w:rPr>
            </w:pPr>
            <w:r w:rsidRPr="00EA3BA2">
              <w:rPr>
                <w:rFonts w:ascii="Times New Roman" w:hAnsi="Times New Roman" w:cs="Times New Roman"/>
                <w:b/>
                <w:bCs/>
                <w:sz w:val="20"/>
                <w:szCs w:val="20"/>
                <w:lang w:val="uk-UA"/>
              </w:rPr>
              <w:t>Назва НДР</w:t>
            </w:r>
          </w:p>
        </w:tc>
        <w:tc>
          <w:tcPr>
            <w:tcW w:w="2127" w:type="dxa"/>
            <w:gridSpan w:val="3"/>
            <w:vAlign w:val="center"/>
          </w:tcPr>
          <w:p w14:paraId="497EA400" w14:textId="77777777" w:rsidR="002224CA" w:rsidRPr="00EA3BA2" w:rsidRDefault="002224CA" w:rsidP="007475AF">
            <w:pPr>
              <w:jc w:val="center"/>
              <w:rPr>
                <w:rFonts w:ascii="Times New Roman" w:hAnsi="Times New Roman" w:cs="Times New Roman"/>
                <w:b/>
                <w:bCs/>
                <w:sz w:val="20"/>
                <w:szCs w:val="20"/>
                <w:lang w:val="uk-UA"/>
              </w:rPr>
            </w:pPr>
            <w:r w:rsidRPr="00EA3BA2">
              <w:rPr>
                <w:rFonts w:ascii="Times New Roman" w:hAnsi="Times New Roman" w:cs="Times New Roman"/>
                <w:b/>
                <w:bCs/>
                <w:sz w:val="20"/>
                <w:szCs w:val="20"/>
                <w:lang w:val="uk-UA"/>
              </w:rPr>
              <w:t>Видатки, тис. грн</w:t>
            </w:r>
          </w:p>
        </w:tc>
        <w:tc>
          <w:tcPr>
            <w:tcW w:w="11625" w:type="dxa"/>
            <w:gridSpan w:val="3"/>
            <w:vAlign w:val="center"/>
          </w:tcPr>
          <w:p w14:paraId="1A666945" w14:textId="77777777" w:rsidR="002224CA" w:rsidRPr="00EA3BA2" w:rsidRDefault="002224CA" w:rsidP="007475AF">
            <w:pPr>
              <w:jc w:val="center"/>
              <w:rPr>
                <w:rFonts w:ascii="Times New Roman" w:hAnsi="Times New Roman" w:cs="Times New Roman"/>
                <w:b/>
                <w:bCs/>
                <w:sz w:val="20"/>
                <w:szCs w:val="20"/>
                <w:lang w:val="uk-UA"/>
              </w:rPr>
            </w:pPr>
            <w:r w:rsidRPr="00EA3BA2">
              <w:rPr>
                <w:rFonts w:ascii="Times New Roman" w:hAnsi="Times New Roman" w:cs="Times New Roman"/>
                <w:b/>
                <w:bCs/>
                <w:sz w:val="20"/>
                <w:szCs w:val="20"/>
                <w:lang w:val="uk-UA"/>
              </w:rPr>
              <w:t>Досягнуті результативні показники</w:t>
            </w:r>
          </w:p>
        </w:tc>
      </w:tr>
      <w:tr w:rsidR="002224CA" w:rsidRPr="00EA3BA2" w14:paraId="5076E5A8" w14:textId="77777777" w:rsidTr="006064AA">
        <w:tc>
          <w:tcPr>
            <w:tcW w:w="1696" w:type="dxa"/>
            <w:vMerge/>
          </w:tcPr>
          <w:p w14:paraId="0EFA4A5B" w14:textId="77777777" w:rsidR="002224CA" w:rsidRPr="00EA3BA2" w:rsidRDefault="002224CA" w:rsidP="007475AF">
            <w:pPr>
              <w:rPr>
                <w:rFonts w:ascii="Times New Roman" w:hAnsi="Times New Roman" w:cs="Times New Roman"/>
                <w:sz w:val="20"/>
                <w:szCs w:val="20"/>
                <w:lang w:val="uk-UA"/>
              </w:rPr>
            </w:pPr>
          </w:p>
        </w:tc>
        <w:tc>
          <w:tcPr>
            <w:tcW w:w="709" w:type="dxa"/>
            <w:vAlign w:val="center"/>
          </w:tcPr>
          <w:p w14:paraId="33033C6F" w14:textId="77777777" w:rsidR="002224CA" w:rsidRPr="00EA3BA2" w:rsidRDefault="002224CA" w:rsidP="007475AF">
            <w:pPr>
              <w:ind w:left="-159" w:right="-138"/>
              <w:jc w:val="center"/>
              <w:rPr>
                <w:rFonts w:ascii="Times New Roman" w:hAnsi="Times New Roman" w:cs="Times New Roman"/>
                <w:b/>
                <w:bCs/>
                <w:sz w:val="20"/>
                <w:szCs w:val="20"/>
                <w:lang w:val="uk-UA"/>
              </w:rPr>
            </w:pPr>
            <w:r w:rsidRPr="00EA3BA2">
              <w:rPr>
                <w:rFonts w:ascii="Times New Roman" w:hAnsi="Times New Roman" w:cs="Times New Roman"/>
                <w:b/>
                <w:bCs/>
                <w:sz w:val="20"/>
                <w:szCs w:val="20"/>
                <w:lang w:val="uk-UA"/>
              </w:rPr>
              <w:t>2021</w:t>
            </w:r>
          </w:p>
        </w:tc>
        <w:tc>
          <w:tcPr>
            <w:tcW w:w="709" w:type="dxa"/>
            <w:vAlign w:val="center"/>
          </w:tcPr>
          <w:p w14:paraId="1E322AB8" w14:textId="77777777" w:rsidR="002224CA" w:rsidRPr="00EA3BA2" w:rsidRDefault="002224CA" w:rsidP="007475AF">
            <w:pPr>
              <w:jc w:val="center"/>
              <w:rPr>
                <w:rFonts w:ascii="Times New Roman" w:hAnsi="Times New Roman" w:cs="Times New Roman"/>
                <w:b/>
                <w:bCs/>
                <w:sz w:val="20"/>
                <w:szCs w:val="20"/>
                <w:lang w:val="uk-UA"/>
              </w:rPr>
            </w:pPr>
            <w:r w:rsidRPr="00EA3BA2">
              <w:rPr>
                <w:rFonts w:ascii="Times New Roman" w:hAnsi="Times New Roman" w:cs="Times New Roman"/>
                <w:b/>
                <w:bCs/>
                <w:sz w:val="20"/>
                <w:szCs w:val="20"/>
                <w:lang w:val="uk-UA"/>
              </w:rPr>
              <w:t>2022</w:t>
            </w:r>
          </w:p>
        </w:tc>
        <w:tc>
          <w:tcPr>
            <w:tcW w:w="709" w:type="dxa"/>
            <w:vAlign w:val="center"/>
          </w:tcPr>
          <w:p w14:paraId="059D97C2" w14:textId="77777777" w:rsidR="002224CA" w:rsidRPr="00EA3BA2" w:rsidRDefault="002224CA" w:rsidP="007475AF">
            <w:pPr>
              <w:ind w:left="-134" w:right="-193"/>
              <w:jc w:val="center"/>
              <w:rPr>
                <w:rFonts w:ascii="Times New Roman" w:hAnsi="Times New Roman" w:cs="Times New Roman"/>
                <w:b/>
                <w:bCs/>
                <w:sz w:val="20"/>
                <w:szCs w:val="20"/>
                <w:lang w:val="uk-UA"/>
              </w:rPr>
            </w:pPr>
            <w:r w:rsidRPr="00EA3BA2">
              <w:rPr>
                <w:rFonts w:ascii="Times New Roman" w:hAnsi="Times New Roman" w:cs="Times New Roman"/>
                <w:b/>
                <w:bCs/>
                <w:sz w:val="20"/>
                <w:szCs w:val="20"/>
                <w:lang w:val="uk-UA"/>
              </w:rPr>
              <w:t>2023</w:t>
            </w:r>
          </w:p>
        </w:tc>
        <w:tc>
          <w:tcPr>
            <w:tcW w:w="3969" w:type="dxa"/>
            <w:vAlign w:val="center"/>
          </w:tcPr>
          <w:p w14:paraId="09D3A8D3" w14:textId="77777777" w:rsidR="002224CA" w:rsidRPr="00EA3BA2" w:rsidRDefault="002224CA" w:rsidP="007475AF">
            <w:pPr>
              <w:jc w:val="center"/>
              <w:rPr>
                <w:rFonts w:ascii="Times New Roman" w:hAnsi="Times New Roman" w:cs="Times New Roman"/>
                <w:sz w:val="20"/>
                <w:szCs w:val="20"/>
                <w:lang w:val="uk-UA"/>
              </w:rPr>
            </w:pPr>
            <w:r w:rsidRPr="00EA3BA2">
              <w:rPr>
                <w:rFonts w:ascii="Times New Roman" w:hAnsi="Times New Roman" w:cs="Times New Roman"/>
                <w:b/>
                <w:bCs/>
                <w:sz w:val="20"/>
                <w:szCs w:val="20"/>
                <w:lang w:val="uk-UA"/>
              </w:rPr>
              <w:t>2021</w:t>
            </w:r>
          </w:p>
        </w:tc>
        <w:tc>
          <w:tcPr>
            <w:tcW w:w="3969" w:type="dxa"/>
            <w:vAlign w:val="center"/>
          </w:tcPr>
          <w:p w14:paraId="180054BC" w14:textId="77777777" w:rsidR="002224CA" w:rsidRPr="00EA3BA2" w:rsidRDefault="002224CA" w:rsidP="007475AF">
            <w:pPr>
              <w:jc w:val="center"/>
              <w:rPr>
                <w:rFonts w:ascii="Times New Roman" w:hAnsi="Times New Roman" w:cs="Times New Roman"/>
                <w:sz w:val="20"/>
                <w:szCs w:val="20"/>
                <w:lang w:val="uk-UA"/>
              </w:rPr>
            </w:pPr>
            <w:r w:rsidRPr="00EA3BA2">
              <w:rPr>
                <w:rFonts w:ascii="Times New Roman" w:hAnsi="Times New Roman" w:cs="Times New Roman"/>
                <w:b/>
                <w:bCs/>
                <w:sz w:val="20"/>
                <w:szCs w:val="20"/>
                <w:lang w:val="uk-UA"/>
              </w:rPr>
              <w:t>2022</w:t>
            </w:r>
          </w:p>
        </w:tc>
        <w:tc>
          <w:tcPr>
            <w:tcW w:w="3687" w:type="dxa"/>
            <w:vAlign w:val="center"/>
          </w:tcPr>
          <w:p w14:paraId="5FBF7EF8" w14:textId="77777777" w:rsidR="002224CA" w:rsidRPr="00EA3BA2" w:rsidRDefault="002224CA" w:rsidP="007475AF">
            <w:pPr>
              <w:jc w:val="center"/>
              <w:rPr>
                <w:rFonts w:ascii="Times New Roman" w:hAnsi="Times New Roman" w:cs="Times New Roman"/>
                <w:sz w:val="20"/>
                <w:szCs w:val="20"/>
                <w:lang w:val="uk-UA"/>
              </w:rPr>
            </w:pPr>
            <w:r w:rsidRPr="00EA3BA2">
              <w:rPr>
                <w:rFonts w:ascii="Times New Roman" w:hAnsi="Times New Roman" w:cs="Times New Roman"/>
                <w:b/>
                <w:bCs/>
                <w:sz w:val="20"/>
                <w:szCs w:val="20"/>
                <w:lang w:val="uk-UA"/>
              </w:rPr>
              <w:t>2023</w:t>
            </w:r>
          </w:p>
        </w:tc>
      </w:tr>
      <w:tr w:rsidR="002224CA" w:rsidRPr="00EA3BA2" w14:paraId="4FE97A73" w14:textId="77777777" w:rsidTr="006064AA">
        <w:tc>
          <w:tcPr>
            <w:tcW w:w="1696" w:type="dxa"/>
          </w:tcPr>
          <w:p w14:paraId="7C5537A4" w14:textId="77777777" w:rsidR="002224CA" w:rsidRPr="00EA3BA2" w:rsidRDefault="002224CA" w:rsidP="007475AF">
            <w:pPr>
              <w:rPr>
                <w:rFonts w:ascii="Times New Roman" w:hAnsi="Times New Roman" w:cs="Times New Roman"/>
                <w:sz w:val="20"/>
                <w:szCs w:val="20"/>
                <w:lang w:val="uk-UA"/>
              </w:rPr>
            </w:pPr>
            <w:r w:rsidRPr="00EA3BA2">
              <w:rPr>
                <w:rFonts w:ascii="Times New Roman" w:hAnsi="Times New Roman" w:cs="Times New Roman"/>
                <w:sz w:val="20"/>
                <w:szCs w:val="20"/>
                <w:lang w:val="uk-UA"/>
              </w:rPr>
              <w:t>Удосконалення системи оцінки функціональних можливостей кваліфікованих спортсменів</w:t>
            </w:r>
          </w:p>
        </w:tc>
        <w:tc>
          <w:tcPr>
            <w:tcW w:w="709" w:type="dxa"/>
          </w:tcPr>
          <w:p w14:paraId="6C449812" w14:textId="465A9B6C" w:rsidR="002224CA" w:rsidRPr="00EA3BA2" w:rsidRDefault="002224CA" w:rsidP="007475AF">
            <w:pPr>
              <w:ind w:left="-159" w:right="-159"/>
              <w:jc w:val="center"/>
              <w:rPr>
                <w:rFonts w:ascii="Times New Roman" w:hAnsi="Times New Roman" w:cs="Times New Roman"/>
                <w:sz w:val="20"/>
                <w:szCs w:val="20"/>
                <w:lang w:val="uk-UA"/>
              </w:rPr>
            </w:pPr>
            <w:r w:rsidRPr="00EA3BA2">
              <w:rPr>
                <w:rFonts w:ascii="Times New Roman" w:hAnsi="Times New Roman" w:cs="Times New Roman"/>
                <w:sz w:val="20"/>
                <w:szCs w:val="20"/>
                <w:lang w:val="uk-UA"/>
              </w:rPr>
              <w:t>3</w:t>
            </w:r>
            <w:r w:rsidR="004E3681">
              <w:rPr>
                <w:rFonts w:ascii="Times New Roman" w:hAnsi="Times New Roman" w:cs="Times New Roman"/>
                <w:sz w:val="20"/>
                <w:szCs w:val="20"/>
                <w:lang w:val="uk-UA"/>
              </w:rPr>
              <w:t> </w:t>
            </w:r>
            <w:r w:rsidRPr="00EA3BA2">
              <w:rPr>
                <w:rFonts w:ascii="Times New Roman" w:hAnsi="Times New Roman" w:cs="Times New Roman"/>
                <w:sz w:val="20"/>
                <w:szCs w:val="20"/>
                <w:lang w:val="uk-UA"/>
              </w:rPr>
              <w:t>728</w:t>
            </w:r>
            <w:r w:rsidR="004E3681">
              <w:rPr>
                <w:rFonts w:ascii="Times New Roman" w:hAnsi="Times New Roman" w:cs="Times New Roman"/>
                <w:sz w:val="20"/>
                <w:szCs w:val="20"/>
                <w:lang w:val="uk-UA"/>
              </w:rPr>
              <w:t>,</w:t>
            </w:r>
            <w:r w:rsidRPr="00EA3BA2">
              <w:rPr>
                <w:rFonts w:ascii="Times New Roman" w:hAnsi="Times New Roman" w:cs="Times New Roman"/>
                <w:sz w:val="20"/>
                <w:szCs w:val="20"/>
                <w:lang w:val="uk-UA"/>
              </w:rPr>
              <w:t>7</w:t>
            </w:r>
          </w:p>
        </w:tc>
        <w:tc>
          <w:tcPr>
            <w:tcW w:w="709" w:type="dxa"/>
          </w:tcPr>
          <w:p w14:paraId="1E8AD05E" w14:textId="34A54135" w:rsidR="002224CA" w:rsidRPr="00EA3BA2" w:rsidRDefault="004E3681" w:rsidP="007475AF">
            <w:pPr>
              <w:ind w:left="-76" w:right="-110"/>
              <w:jc w:val="center"/>
              <w:rPr>
                <w:rFonts w:ascii="Times New Roman" w:hAnsi="Times New Roman" w:cs="Times New Roman"/>
                <w:sz w:val="20"/>
                <w:szCs w:val="20"/>
                <w:lang w:val="uk-UA"/>
              </w:rPr>
            </w:pPr>
            <w:r>
              <w:rPr>
                <w:rFonts w:ascii="Times New Roman" w:hAnsi="Times New Roman" w:cs="Times New Roman"/>
                <w:sz w:val="20"/>
                <w:szCs w:val="20"/>
                <w:lang w:val="uk-UA"/>
              </w:rPr>
              <w:t>3 694,3</w:t>
            </w:r>
          </w:p>
        </w:tc>
        <w:tc>
          <w:tcPr>
            <w:tcW w:w="709" w:type="dxa"/>
          </w:tcPr>
          <w:p w14:paraId="4E687A4B" w14:textId="3D794062" w:rsidR="002224CA" w:rsidRPr="00EA3BA2" w:rsidRDefault="002224CA" w:rsidP="007475AF">
            <w:pPr>
              <w:ind w:left="-134" w:right="-193"/>
              <w:jc w:val="center"/>
              <w:rPr>
                <w:rFonts w:ascii="Times New Roman" w:hAnsi="Times New Roman" w:cs="Times New Roman"/>
                <w:sz w:val="20"/>
                <w:szCs w:val="20"/>
                <w:lang w:val="uk-UA"/>
              </w:rPr>
            </w:pPr>
            <w:r w:rsidRPr="00EA3BA2">
              <w:rPr>
                <w:rFonts w:ascii="Times New Roman" w:hAnsi="Times New Roman" w:cs="Times New Roman"/>
                <w:sz w:val="20"/>
                <w:szCs w:val="20"/>
                <w:lang w:val="uk-UA"/>
              </w:rPr>
              <w:t>3</w:t>
            </w:r>
            <w:r w:rsidR="004E3681">
              <w:rPr>
                <w:rFonts w:ascii="Times New Roman" w:hAnsi="Times New Roman" w:cs="Times New Roman"/>
                <w:sz w:val="20"/>
                <w:szCs w:val="20"/>
                <w:lang w:val="uk-UA"/>
              </w:rPr>
              <w:t> </w:t>
            </w:r>
            <w:r w:rsidRPr="00EA3BA2">
              <w:rPr>
                <w:rFonts w:ascii="Times New Roman" w:hAnsi="Times New Roman" w:cs="Times New Roman"/>
                <w:sz w:val="20"/>
                <w:szCs w:val="20"/>
                <w:lang w:val="uk-UA"/>
              </w:rPr>
              <w:t>694</w:t>
            </w:r>
            <w:r w:rsidR="004E3681">
              <w:rPr>
                <w:rFonts w:ascii="Times New Roman" w:hAnsi="Times New Roman" w:cs="Times New Roman"/>
                <w:sz w:val="20"/>
                <w:szCs w:val="20"/>
                <w:lang w:val="uk-UA"/>
              </w:rPr>
              <w:t>,</w:t>
            </w:r>
            <w:r w:rsidRPr="00EA3BA2">
              <w:rPr>
                <w:rFonts w:ascii="Times New Roman" w:hAnsi="Times New Roman" w:cs="Times New Roman"/>
                <w:sz w:val="20"/>
                <w:szCs w:val="20"/>
                <w:lang w:val="uk-UA"/>
              </w:rPr>
              <w:t>3</w:t>
            </w:r>
          </w:p>
        </w:tc>
        <w:tc>
          <w:tcPr>
            <w:tcW w:w="3969" w:type="dxa"/>
          </w:tcPr>
          <w:p w14:paraId="1928686A" w14:textId="09461D98" w:rsidR="002224CA" w:rsidRPr="00EA3BA2" w:rsidRDefault="002224CA" w:rsidP="006064AA">
            <w:pPr>
              <w:pStyle w:val="a7"/>
              <w:numPr>
                <w:ilvl w:val="0"/>
                <w:numId w:val="14"/>
              </w:numPr>
              <w:tabs>
                <w:tab w:val="left" w:pos="79"/>
                <w:tab w:val="left" w:pos="320"/>
              </w:tabs>
              <w:ind w:left="0" w:right="29" w:firstLine="3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впроваджено 4 наукові розробки в практику підготовки національних збірних команд</w:t>
            </w:r>
            <w:r w:rsidR="006064AA">
              <w:rPr>
                <w:rFonts w:ascii="Times New Roman" w:hAnsi="Times New Roman" w:cs="Times New Roman"/>
                <w:sz w:val="20"/>
                <w:szCs w:val="20"/>
                <w:lang w:val="uk-UA"/>
              </w:rPr>
              <w:t xml:space="preserve"> України з видів спорту</w:t>
            </w:r>
            <w:r w:rsidRPr="00EA3BA2">
              <w:rPr>
                <w:rFonts w:ascii="Times New Roman" w:hAnsi="Times New Roman" w:cs="Times New Roman"/>
                <w:sz w:val="20"/>
                <w:szCs w:val="20"/>
                <w:lang w:val="uk-UA"/>
              </w:rPr>
              <w:t>: алгоритм оцінки функціональних резервів (легка атлетика); алгоритм корекції тренувальних навантажень (легка атлетика); критерії ефективної кінематичної структури техніки розбігу спортсменів при виконанні стрибка у довжину (легка атлетика); спосіб оцінки  впливу втоми на вестибулярну стійкість (веслування на байдарках і каное);</w:t>
            </w:r>
          </w:p>
          <w:p w14:paraId="3E3A63D4" w14:textId="77777777" w:rsidR="002224CA" w:rsidRPr="00EA3BA2" w:rsidRDefault="002224CA" w:rsidP="006064AA">
            <w:pPr>
              <w:pStyle w:val="a7"/>
              <w:numPr>
                <w:ilvl w:val="0"/>
                <w:numId w:val="14"/>
              </w:numPr>
              <w:tabs>
                <w:tab w:val="left" w:pos="79"/>
              </w:tabs>
              <w:ind w:left="0" w:right="29" w:firstLine="3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підготовлено та опубліковано наукових статей – 15;</w:t>
            </w:r>
          </w:p>
          <w:p w14:paraId="61149421" w14:textId="77777777" w:rsidR="002224CA" w:rsidRPr="00EA3BA2" w:rsidRDefault="002224CA" w:rsidP="006064AA">
            <w:pPr>
              <w:pStyle w:val="a7"/>
              <w:numPr>
                <w:ilvl w:val="0"/>
                <w:numId w:val="14"/>
              </w:numPr>
              <w:tabs>
                <w:tab w:val="left" w:pos="487"/>
              </w:tabs>
              <w:ind w:left="0" w:right="29" w:firstLine="73"/>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участь в наукових конференціях та конгресах - 8;</w:t>
            </w:r>
          </w:p>
          <w:p w14:paraId="6D83A734" w14:textId="77777777" w:rsidR="002224CA" w:rsidRPr="00EA3BA2" w:rsidRDefault="002224CA" w:rsidP="006064AA">
            <w:pPr>
              <w:pStyle w:val="a7"/>
              <w:numPr>
                <w:ilvl w:val="0"/>
                <w:numId w:val="14"/>
              </w:numPr>
              <w:tabs>
                <w:tab w:val="left" w:pos="487"/>
              </w:tabs>
              <w:ind w:left="0" w:right="29" w:firstLine="73"/>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участь у наукових семінарах – 4;</w:t>
            </w:r>
          </w:p>
          <w:p w14:paraId="6EB26156" w14:textId="77777777" w:rsidR="002224CA" w:rsidRPr="00EA3BA2" w:rsidRDefault="002224CA" w:rsidP="006064AA">
            <w:pPr>
              <w:pStyle w:val="a7"/>
              <w:numPr>
                <w:ilvl w:val="0"/>
                <w:numId w:val="14"/>
              </w:numPr>
              <w:tabs>
                <w:tab w:val="left" w:pos="487"/>
              </w:tabs>
              <w:ind w:left="0" w:right="29" w:firstLine="73"/>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 xml:space="preserve">здійснено 2201  фізіологічних, </w:t>
            </w:r>
            <w:proofErr w:type="spellStart"/>
            <w:r w:rsidRPr="00EA3BA2">
              <w:rPr>
                <w:rFonts w:ascii="Times New Roman" w:hAnsi="Times New Roman" w:cs="Times New Roman"/>
                <w:sz w:val="20"/>
                <w:szCs w:val="20"/>
                <w:lang w:val="uk-UA"/>
              </w:rPr>
              <w:t>психо</w:t>
            </w:r>
            <w:proofErr w:type="spellEnd"/>
            <w:r w:rsidRPr="00EA3BA2">
              <w:rPr>
                <w:rFonts w:ascii="Times New Roman" w:hAnsi="Times New Roman" w:cs="Times New Roman"/>
                <w:sz w:val="20"/>
                <w:szCs w:val="20"/>
                <w:lang w:val="uk-UA"/>
              </w:rPr>
              <w:t>-фізіологічних та біомеханічних досліджень;</w:t>
            </w:r>
          </w:p>
          <w:p w14:paraId="4C4D0C5D" w14:textId="77777777" w:rsidR="002224CA" w:rsidRPr="00EA3BA2" w:rsidRDefault="002224CA" w:rsidP="006064AA">
            <w:pPr>
              <w:pStyle w:val="a7"/>
              <w:numPr>
                <w:ilvl w:val="0"/>
                <w:numId w:val="14"/>
              </w:numPr>
              <w:tabs>
                <w:tab w:val="left" w:pos="487"/>
              </w:tabs>
              <w:ind w:left="0" w:right="29" w:firstLine="73"/>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здійснено систематизацію, аналіз та статистичну обробку результатів проведених досліджень;</w:t>
            </w:r>
          </w:p>
          <w:p w14:paraId="42E029D2" w14:textId="77777777" w:rsidR="002224CA" w:rsidRPr="00EA3BA2" w:rsidRDefault="002224CA" w:rsidP="006064AA">
            <w:pPr>
              <w:pStyle w:val="a7"/>
              <w:numPr>
                <w:ilvl w:val="0"/>
                <w:numId w:val="14"/>
              </w:numPr>
              <w:tabs>
                <w:tab w:val="left" w:pos="487"/>
              </w:tabs>
              <w:ind w:left="0" w:right="29" w:firstLine="73"/>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105 наданих консультацій  за результатами проведених досліджень тренерам, спортивним лікарям  та спортсменам з питань підготовки;</w:t>
            </w:r>
          </w:p>
          <w:p w14:paraId="2CB1358E" w14:textId="77777777" w:rsidR="002224CA" w:rsidRPr="00EA3BA2" w:rsidRDefault="002224CA" w:rsidP="006064AA">
            <w:pPr>
              <w:pStyle w:val="a7"/>
              <w:numPr>
                <w:ilvl w:val="0"/>
                <w:numId w:val="14"/>
              </w:numPr>
              <w:tabs>
                <w:tab w:val="left" w:pos="487"/>
              </w:tabs>
              <w:ind w:left="0" w:right="29" w:firstLine="73"/>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підготовлено методичних та інформаційних матеріалів – 4.</w:t>
            </w:r>
          </w:p>
        </w:tc>
        <w:tc>
          <w:tcPr>
            <w:tcW w:w="3969" w:type="dxa"/>
          </w:tcPr>
          <w:p w14:paraId="25606161" w14:textId="6788E4A4" w:rsidR="002224CA" w:rsidRPr="00EA3BA2" w:rsidRDefault="002224CA" w:rsidP="00887AAE">
            <w:pPr>
              <w:pStyle w:val="a7"/>
              <w:numPr>
                <w:ilvl w:val="0"/>
                <w:numId w:val="17"/>
              </w:numPr>
              <w:tabs>
                <w:tab w:val="left" w:pos="0"/>
                <w:tab w:val="left" w:pos="200"/>
                <w:tab w:val="left" w:pos="312"/>
              </w:tabs>
              <w:ind w:left="0" w:right="29" w:firstLine="6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 xml:space="preserve">впроваджено 4 наукові розробки в практику підготовки національних збірних команд: </w:t>
            </w:r>
            <w:r w:rsidR="00EA3BA2" w:rsidRPr="00EA3BA2">
              <w:rPr>
                <w:rFonts w:ascii="Times New Roman" w:hAnsi="Times New Roman" w:cs="Times New Roman"/>
                <w:sz w:val="20"/>
                <w:szCs w:val="20"/>
                <w:lang w:val="uk-UA"/>
              </w:rPr>
              <w:t>моніторинг</w:t>
            </w:r>
            <w:r w:rsidRPr="00EA3BA2">
              <w:rPr>
                <w:rFonts w:ascii="Times New Roman" w:hAnsi="Times New Roman" w:cs="Times New Roman"/>
                <w:sz w:val="20"/>
                <w:szCs w:val="20"/>
                <w:lang w:val="uk-UA"/>
              </w:rPr>
              <w:t xml:space="preserve"> показників кінематичної структури заключної частини розбігу в стрибках у довжину (легка атлетика); методика тестування фізичних якостей спортсменів (легка атлетика, бокс);  алгоритм оцінки психофізіологічних станів спортсменів в умовах тренувальної та змагальної діяльності (вільна боротьба, бокс); методика оцінки функціональних резервів спортсменів (веслування академічне, сучасне п’ятиборство);</w:t>
            </w:r>
          </w:p>
          <w:p w14:paraId="7D848314" w14:textId="77777777" w:rsidR="002224CA" w:rsidRPr="00EA3BA2" w:rsidRDefault="002224CA" w:rsidP="00887AAE">
            <w:pPr>
              <w:pStyle w:val="a7"/>
              <w:numPr>
                <w:ilvl w:val="0"/>
                <w:numId w:val="17"/>
              </w:numPr>
              <w:tabs>
                <w:tab w:val="left" w:pos="0"/>
                <w:tab w:val="left" w:pos="200"/>
                <w:tab w:val="left" w:pos="312"/>
              </w:tabs>
              <w:ind w:left="0" w:right="29" w:firstLine="6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підготовлено та опубліковано наукових статей – 9;</w:t>
            </w:r>
          </w:p>
          <w:p w14:paraId="5FA582FC" w14:textId="01BA3D9C" w:rsidR="002224CA" w:rsidRPr="00EA3BA2" w:rsidRDefault="002224CA" w:rsidP="00887AAE">
            <w:pPr>
              <w:pStyle w:val="a7"/>
              <w:numPr>
                <w:ilvl w:val="0"/>
                <w:numId w:val="17"/>
              </w:numPr>
              <w:tabs>
                <w:tab w:val="left" w:pos="0"/>
                <w:tab w:val="left" w:pos="200"/>
                <w:tab w:val="left" w:pos="312"/>
              </w:tabs>
              <w:ind w:left="0" w:right="29" w:firstLine="6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 xml:space="preserve">участь </w:t>
            </w:r>
            <w:r w:rsidR="00887AAE">
              <w:rPr>
                <w:rFonts w:ascii="Times New Roman" w:hAnsi="Times New Roman" w:cs="Times New Roman"/>
                <w:sz w:val="20"/>
                <w:szCs w:val="20"/>
                <w:lang w:val="uk-UA"/>
              </w:rPr>
              <w:t>у</w:t>
            </w:r>
            <w:r w:rsidRPr="00EA3BA2">
              <w:rPr>
                <w:rFonts w:ascii="Times New Roman" w:hAnsi="Times New Roman" w:cs="Times New Roman"/>
                <w:sz w:val="20"/>
                <w:szCs w:val="20"/>
                <w:lang w:val="uk-UA"/>
              </w:rPr>
              <w:t xml:space="preserve"> наукових конференціях та конгресах – 3;</w:t>
            </w:r>
          </w:p>
          <w:p w14:paraId="6B9EECF7" w14:textId="77777777" w:rsidR="002224CA" w:rsidRPr="00EA3BA2" w:rsidRDefault="002224CA" w:rsidP="00887AAE">
            <w:pPr>
              <w:pStyle w:val="a7"/>
              <w:numPr>
                <w:ilvl w:val="0"/>
                <w:numId w:val="17"/>
              </w:numPr>
              <w:tabs>
                <w:tab w:val="left" w:pos="0"/>
                <w:tab w:val="left" w:pos="200"/>
                <w:tab w:val="left" w:pos="312"/>
              </w:tabs>
              <w:ind w:left="0" w:right="29" w:firstLine="6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участь у наукових семінарах – 2;</w:t>
            </w:r>
          </w:p>
          <w:p w14:paraId="4AF59D64" w14:textId="77777777" w:rsidR="002224CA" w:rsidRPr="00EA3BA2" w:rsidRDefault="002224CA" w:rsidP="00887AAE">
            <w:pPr>
              <w:pStyle w:val="a7"/>
              <w:numPr>
                <w:ilvl w:val="0"/>
                <w:numId w:val="17"/>
              </w:numPr>
              <w:tabs>
                <w:tab w:val="left" w:pos="312"/>
                <w:tab w:val="left" w:pos="487"/>
              </w:tabs>
              <w:ind w:left="0" w:right="29" w:firstLine="6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 xml:space="preserve">здійснено 990 фізіологічних,  </w:t>
            </w:r>
            <w:proofErr w:type="spellStart"/>
            <w:r w:rsidRPr="00EA3BA2">
              <w:rPr>
                <w:rFonts w:ascii="Times New Roman" w:hAnsi="Times New Roman" w:cs="Times New Roman"/>
                <w:sz w:val="20"/>
                <w:szCs w:val="20"/>
                <w:lang w:val="uk-UA"/>
              </w:rPr>
              <w:t>психо</w:t>
            </w:r>
            <w:proofErr w:type="spellEnd"/>
            <w:r w:rsidRPr="00EA3BA2">
              <w:rPr>
                <w:rFonts w:ascii="Times New Roman" w:hAnsi="Times New Roman" w:cs="Times New Roman"/>
                <w:sz w:val="20"/>
                <w:szCs w:val="20"/>
                <w:lang w:val="uk-UA"/>
              </w:rPr>
              <w:t>-фізіологічних  та біомеханічних досліджень;</w:t>
            </w:r>
          </w:p>
          <w:p w14:paraId="4BA3E144" w14:textId="77777777" w:rsidR="002224CA" w:rsidRPr="00EA3BA2" w:rsidRDefault="002224CA" w:rsidP="00887AAE">
            <w:pPr>
              <w:pStyle w:val="a7"/>
              <w:numPr>
                <w:ilvl w:val="0"/>
                <w:numId w:val="17"/>
              </w:numPr>
              <w:tabs>
                <w:tab w:val="left" w:pos="312"/>
                <w:tab w:val="left" w:pos="487"/>
              </w:tabs>
              <w:ind w:left="0" w:right="29" w:firstLine="6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здійснено систематизацію, аналіз та статистичну обробку результатів проведених досліджень;</w:t>
            </w:r>
          </w:p>
          <w:p w14:paraId="6905C2AB" w14:textId="77777777" w:rsidR="002224CA" w:rsidRPr="00EA3BA2" w:rsidRDefault="002224CA" w:rsidP="00887AAE">
            <w:pPr>
              <w:pStyle w:val="a7"/>
              <w:numPr>
                <w:ilvl w:val="0"/>
                <w:numId w:val="17"/>
              </w:numPr>
              <w:tabs>
                <w:tab w:val="left" w:pos="312"/>
                <w:tab w:val="left" w:pos="487"/>
              </w:tabs>
              <w:ind w:left="0" w:right="29" w:firstLine="6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78 наданих консультацій  за результатами проведених досліджень тренерам, спортивним лікарям  та спортсменам з питань підготовки;</w:t>
            </w:r>
          </w:p>
          <w:p w14:paraId="1D0A1994" w14:textId="77777777" w:rsidR="002224CA" w:rsidRPr="00EA3BA2" w:rsidRDefault="002224CA" w:rsidP="00887AAE">
            <w:pPr>
              <w:pStyle w:val="a7"/>
              <w:numPr>
                <w:ilvl w:val="0"/>
                <w:numId w:val="17"/>
              </w:numPr>
              <w:tabs>
                <w:tab w:val="left" w:pos="0"/>
                <w:tab w:val="left" w:pos="200"/>
                <w:tab w:val="left" w:pos="312"/>
              </w:tabs>
              <w:ind w:left="0" w:right="29" w:firstLine="6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підготовлено методичних та інформаційних матеріалів – 2.</w:t>
            </w:r>
          </w:p>
        </w:tc>
        <w:tc>
          <w:tcPr>
            <w:tcW w:w="3687" w:type="dxa"/>
          </w:tcPr>
          <w:p w14:paraId="2783F51F" w14:textId="54238204" w:rsidR="002224CA" w:rsidRPr="00EA3BA2" w:rsidRDefault="002224CA" w:rsidP="00887AAE">
            <w:pPr>
              <w:pStyle w:val="a7"/>
              <w:numPr>
                <w:ilvl w:val="0"/>
                <w:numId w:val="19"/>
              </w:numPr>
              <w:tabs>
                <w:tab w:val="left" w:pos="0"/>
                <w:tab w:val="left" w:pos="200"/>
              </w:tabs>
              <w:ind w:left="0" w:right="35" w:firstLine="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впроваджено 4 наукові розробки в практику підготовки національних збірних команд</w:t>
            </w:r>
            <w:r w:rsidR="00887AAE">
              <w:rPr>
                <w:rFonts w:ascii="Times New Roman" w:hAnsi="Times New Roman" w:cs="Times New Roman"/>
                <w:sz w:val="20"/>
                <w:szCs w:val="20"/>
                <w:lang w:val="uk-UA"/>
              </w:rPr>
              <w:t xml:space="preserve"> України з видів спорту</w:t>
            </w:r>
            <w:r w:rsidRPr="00EA3BA2">
              <w:rPr>
                <w:rFonts w:ascii="Times New Roman" w:hAnsi="Times New Roman" w:cs="Times New Roman"/>
                <w:sz w:val="20"/>
                <w:szCs w:val="20"/>
                <w:lang w:val="uk-UA"/>
              </w:rPr>
              <w:t>:  система поточного біомеханічного контролю та оцінки рухової діяльності (сучасне п’ятиборство, біатлон);  система етапного та поточного контролю та оцінки функціональних можливостей спортсменів (легка атлетика, байдарка і каное); система поточного контролю якості рівноваги в річному циклі підготовки (легка атлетика); алгоритм побудови харчування в умовах змагальної діяльності (греко-римська боротьба);</w:t>
            </w:r>
          </w:p>
          <w:p w14:paraId="0C5F5C23" w14:textId="77777777" w:rsidR="002224CA" w:rsidRPr="00EA3BA2" w:rsidRDefault="002224CA" w:rsidP="00887AAE">
            <w:pPr>
              <w:pStyle w:val="a7"/>
              <w:numPr>
                <w:ilvl w:val="0"/>
                <w:numId w:val="19"/>
              </w:numPr>
              <w:tabs>
                <w:tab w:val="left" w:pos="487"/>
              </w:tabs>
              <w:ind w:left="23" w:right="35" w:firstLine="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підготовлено та опубліковано наукових статей – 18;</w:t>
            </w:r>
          </w:p>
          <w:p w14:paraId="415E7532" w14:textId="36857E47" w:rsidR="002224CA" w:rsidRPr="00EA3BA2" w:rsidRDefault="002224CA" w:rsidP="00887AAE">
            <w:pPr>
              <w:pStyle w:val="a7"/>
              <w:numPr>
                <w:ilvl w:val="0"/>
                <w:numId w:val="19"/>
              </w:numPr>
              <w:tabs>
                <w:tab w:val="left" w:pos="487"/>
              </w:tabs>
              <w:ind w:left="23" w:right="35" w:firstLine="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 xml:space="preserve">участь </w:t>
            </w:r>
            <w:r w:rsidR="00887AAE">
              <w:rPr>
                <w:rFonts w:ascii="Times New Roman" w:hAnsi="Times New Roman" w:cs="Times New Roman"/>
                <w:sz w:val="20"/>
                <w:szCs w:val="20"/>
                <w:lang w:val="uk-UA"/>
              </w:rPr>
              <w:t>у</w:t>
            </w:r>
            <w:r w:rsidRPr="00EA3BA2">
              <w:rPr>
                <w:rFonts w:ascii="Times New Roman" w:hAnsi="Times New Roman" w:cs="Times New Roman"/>
                <w:sz w:val="20"/>
                <w:szCs w:val="20"/>
                <w:lang w:val="uk-UA"/>
              </w:rPr>
              <w:t xml:space="preserve"> наукових конференціях та конгресах – 15;</w:t>
            </w:r>
          </w:p>
          <w:p w14:paraId="5FC2C7C5" w14:textId="77777777" w:rsidR="002224CA" w:rsidRPr="00EA3BA2" w:rsidRDefault="002224CA" w:rsidP="00887AAE">
            <w:pPr>
              <w:pStyle w:val="a7"/>
              <w:numPr>
                <w:ilvl w:val="0"/>
                <w:numId w:val="19"/>
              </w:numPr>
              <w:tabs>
                <w:tab w:val="left" w:pos="487"/>
              </w:tabs>
              <w:ind w:left="23" w:right="35" w:firstLine="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участь у наукових семінарах – 2;</w:t>
            </w:r>
          </w:p>
          <w:p w14:paraId="4E76AAC8" w14:textId="3A4A2C8E" w:rsidR="002224CA" w:rsidRPr="00EA3BA2" w:rsidRDefault="002224CA" w:rsidP="00887AAE">
            <w:pPr>
              <w:pStyle w:val="a7"/>
              <w:numPr>
                <w:ilvl w:val="0"/>
                <w:numId w:val="19"/>
              </w:numPr>
              <w:tabs>
                <w:tab w:val="left" w:pos="487"/>
              </w:tabs>
              <w:ind w:left="12" w:right="35" w:firstLine="151"/>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здійснено 2294  фізіологічних,  психофізіологічних та біомеханічних досліджень;</w:t>
            </w:r>
          </w:p>
          <w:p w14:paraId="398288CF" w14:textId="77777777" w:rsidR="002224CA" w:rsidRPr="00EA3BA2" w:rsidRDefault="002224CA" w:rsidP="00887AAE">
            <w:pPr>
              <w:pStyle w:val="a7"/>
              <w:numPr>
                <w:ilvl w:val="0"/>
                <w:numId w:val="19"/>
              </w:numPr>
              <w:tabs>
                <w:tab w:val="left" w:pos="487"/>
              </w:tabs>
              <w:ind w:left="12" w:right="35" w:firstLine="151"/>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здійснено систематизацію, аналіз та статистичну обробку результатів проведених досліджень;</w:t>
            </w:r>
          </w:p>
          <w:p w14:paraId="5FC731FB" w14:textId="77777777" w:rsidR="002224CA" w:rsidRPr="00EA3BA2" w:rsidRDefault="002224CA" w:rsidP="00887AAE">
            <w:pPr>
              <w:pStyle w:val="a7"/>
              <w:numPr>
                <w:ilvl w:val="0"/>
                <w:numId w:val="19"/>
              </w:numPr>
              <w:tabs>
                <w:tab w:val="left" w:pos="487"/>
              </w:tabs>
              <w:ind w:left="12" w:right="35" w:firstLine="151"/>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143 наданих консультацій  за результатами проведених досліджень тренерам, спортивним лікарям  та спортсменам з питань підготовки;</w:t>
            </w:r>
          </w:p>
          <w:p w14:paraId="77D560A4" w14:textId="0FB4C3E5" w:rsidR="002224CA" w:rsidRPr="00EA3BA2" w:rsidRDefault="00887AAE" w:rsidP="00887AAE">
            <w:pPr>
              <w:pStyle w:val="a7"/>
              <w:tabs>
                <w:tab w:val="left" w:pos="314"/>
              </w:tabs>
              <w:ind w:left="12" w:right="35" w:firstLine="151"/>
              <w:jc w:val="both"/>
              <w:rPr>
                <w:rFonts w:ascii="Times New Roman" w:hAnsi="Times New Roman" w:cs="Times New Roman"/>
                <w:sz w:val="20"/>
                <w:szCs w:val="20"/>
                <w:lang w:val="uk-UA"/>
              </w:rPr>
            </w:pPr>
            <w:r>
              <w:rPr>
                <w:rFonts w:ascii="Times New Roman" w:hAnsi="Times New Roman" w:cs="Times New Roman"/>
                <w:sz w:val="20"/>
                <w:szCs w:val="20"/>
                <w:lang w:val="uk-UA"/>
              </w:rPr>
              <w:t>8</w:t>
            </w:r>
            <w:r w:rsidR="002224CA" w:rsidRPr="00EA3BA2">
              <w:rPr>
                <w:rFonts w:ascii="Times New Roman" w:hAnsi="Times New Roman" w:cs="Times New Roman"/>
                <w:sz w:val="20"/>
                <w:szCs w:val="20"/>
                <w:lang w:val="uk-UA"/>
              </w:rPr>
              <w:t>) підготовлено методичних та інформаційних матеріалів – 8.</w:t>
            </w:r>
          </w:p>
        </w:tc>
      </w:tr>
      <w:tr w:rsidR="002224CA" w:rsidRPr="00EA3BA2" w14:paraId="557C5633" w14:textId="77777777" w:rsidTr="006064AA">
        <w:tc>
          <w:tcPr>
            <w:tcW w:w="1696" w:type="dxa"/>
          </w:tcPr>
          <w:p w14:paraId="4B0B65D1" w14:textId="77777777" w:rsidR="002224CA" w:rsidRPr="00EA3BA2" w:rsidRDefault="002224CA" w:rsidP="007475AF">
            <w:pPr>
              <w:rPr>
                <w:rFonts w:ascii="Times New Roman" w:hAnsi="Times New Roman" w:cs="Times New Roman"/>
                <w:sz w:val="20"/>
                <w:szCs w:val="20"/>
                <w:lang w:val="uk-UA"/>
              </w:rPr>
            </w:pPr>
            <w:r w:rsidRPr="00EA3BA2">
              <w:rPr>
                <w:rFonts w:ascii="Times New Roman" w:hAnsi="Times New Roman" w:cs="Times New Roman"/>
                <w:sz w:val="20"/>
                <w:szCs w:val="20"/>
                <w:lang w:val="uk-UA"/>
              </w:rPr>
              <w:t xml:space="preserve">Контроль та корекція метаболізму </w:t>
            </w:r>
            <w:r w:rsidRPr="00EA3BA2">
              <w:rPr>
                <w:rFonts w:ascii="Times New Roman" w:hAnsi="Times New Roman" w:cs="Times New Roman"/>
                <w:sz w:val="20"/>
                <w:szCs w:val="20"/>
                <w:lang w:val="uk-UA"/>
              </w:rPr>
              <w:lastRenderedPageBreak/>
              <w:t>кваліфікованих спортсменів за умов інтенсивних фізичних навантажень</w:t>
            </w:r>
          </w:p>
        </w:tc>
        <w:tc>
          <w:tcPr>
            <w:tcW w:w="709" w:type="dxa"/>
          </w:tcPr>
          <w:p w14:paraId="0F4DED2D" w14:textId="5E7DF9A5" w:rsidR="002224CA" w:rsidRPr="00EA3BA2" w:rsidRDefault="002224CA" w:rsidP="007475AF">
            <w:pPr>
              <w:ind w:left="-159" w:right="-108"/>
              <w:jc w:val="center"/>
              <w:rPr>
                <w:rFonts w:ascii="Times New Roman" w:hAnsi="Times New Roman" w:cs="Times New Roman"/>
                <w:sz w:val="20"/>
                <w:szCs w:val="20"/>
                <w:lang w:val="uk-UA"/>
              </w:rPr>
            </w:pPr>
            <w:r w:rsidRPr="00EA3BA2">
              <w:rPr>
                <w:rFonts w:ascii="Times New Roman" w:hAnsi="Times New Roman" w:cs="Times New Roman"/>
                <w:sz w:val="20"/>
                <w:szCs w:val="20"/>
                <w:lang w:val="uk-UA"/>
              </w:rPr>
              <w:lastRenderedPageBreak/>
              <w:t>2</w:t>
            </w:r>
            <w:r w:rsidR="004E3681">
              <w:rPr>
                <w:rFonts w:ascii="Times New Roman" w:hAnsi="Times New Roman" w:cs="Times New Roman"/>
                <w:sz w:val="20"/>
                <w:szCs w:val="20"/>
                <w:lang w:val="uk-UA"/>
              </w:rPr>
              <w:t> </w:t>
            </w:r>
            <w:r w:rsidRPr="00EA3BA2">
              <w:rPr>
                <w:rFonts w:ascii="Times New Roman" w:hAnsi="Times New Roman" w:cs="Times New Roman"/>
                <w:sz w:val="20"/>
                <w:szCs w:val="20"/>
                <w:lang w:val="uk-UA"/>
              </w:rPr>
              <w:t>219</w:t>
            </w:r>
            <w:r w:rsidR="004E3681">
              <w:rPr>
                <w:rFonts w:ascii="Times New Roman" w:hAnsi="Times New Roman" w:cs="Times New Roman"/>
                <w:sz w:val="20"/>
                <w:szCs w:val="20"/>
                <w:lang w:val="uk-UA"/>
              </w:rPr>
              <w:t>,</w:t>
            </w:r>
            <w:r w:rsidRPr="00EA3BA2">
              <w:rPr>
                <w:rFonts w:ascii="Times New Roman" w:hAnsi="Times New Roman" w:cs="Times New Roman"/>
                <w:sz w:val="20"/>
                <w:szCs w:val="20"/>
                <w:lang w:val="uk-UA"/>
              </w:rPr>
              <w:t>2</w:t>
            </w:r>
          </w:p>
        </w:tc>
        <w:tc>
          <w:tcPr>
            <w:tcW w:w="709" w:type="dxa"/>
          </w:tcPr>
          <w:p w14:paraId="3B90A08E" w14:textId="78085792" w:rsidR="002224CA" w:rsidRPr="00EA3BA2" w:rsidRDefault="004E3681" w:rsidP="007475AF">
            <w:pPr>
              <w:ind w:left="-159" w:right="-108"/>
              <w:jc w:val="center"/>
              <w:rPr>
                <w:rFonts w:ascii="Times New Roman" w:hAnsi="Times New Roman" w:cs="Times New Roman"/>
                <w:sz w:val="20"/>
                <w:szCs w:val="20"/>
                <w:lang w:val="uk-UA"/>
              </w:rPr>
            </w:pPr>
            <w:r>
              <w:rPr>
                <w:rFonts w:ascii="Times New Roman" w:hAnsi="Times New Roman" w:cs="Times New Roman"/>
                <w:sz w:val="20"/>
                <w:szCs w:val="20"/>
                <w:lang w:val="uk-UA"/>
              </w:rPr>
              <w:t>2 035,7</w:t>
            </w:r>
          </w:p>
        </w:tc>
        <w:tc>
          <w:tcPr>
            <w:tcW w:w="709" w:type="dxa"/>
          </w:tcPr>
          <w:p w14:paraId="366C2CD2" w14:textId="3C6A0427" w:rsidR="002224CA" w:rsidRPr="00EA3BA2" w:rsidRDefault="002224CA" w:rsidP="007475AF">
            <w:pPr>
              <w:ind w:left="-159" w:right="-108"/>
              <w:jc w:val="center"/>
              <w:rPr>
                <w:rFonts w:ascii="Times New Roman" w:hAnsi="Times New Roman" w:cs="Times New Roman"/>
                <w:sz w:val="20"/>
                <w:szCs w:val="20"/>
                <w:lang w:val="uk-UA"/>
              </w:rPr>
            </w:pPr>
            <w:r w:rsidRPr="00EA3BA2">
              <w:rPr>
                <w:rFonts w:ascii="Times New Roman" w:hAnsi="Times New Roman" w:cs="Times New Roman"/>
                <w:sz w:val="20"/>
                <w:szCs w:val="20"/>
                <w:lang w:val="uk-UA"/>
              </w:rPr>
              <w:t>2</w:t>
            </w:r>
            <w:r w:rsidR="004E3681">
              <w:rPr>
                <w:rFonts w:ascii="Times New Roman" w:hAnsi="Times New Roman" w:cs="Times New Roman"/>
                <w:sz w:val="20"/>
                <w:szCs w:val="20"/>
                <w:lang w:val="uk-UA"/>
              </w:rPr>
              <w:t> </w:t>
            </w:r>
            <w:r w:rsidRPr="00EA3BA2">
              <w:rPr>
                <w:rFonts w:ascii="Times New Roman" w:hAnsi="Times New Roman" w:cs="Times New Roman"/>
                <w:sz w:val="20"/>
                <w:szCs w:val="20"/>
                <w:lang w:val="uk-UA"/>
              </w:rPr>
              <w:t>058</w:t>
            </w:r>
            <w:r w:rsidR="004E3681">
              <w:rPr>
                <w:rFonts w:ascii="Times New Roman" w:hAnsi="Times New Roman" w:cs="Times New Roman"/>
                <w:sz w:val="20"/>
                <w:szCs w:val="20"/>
                <w:lang w:val="uk-UA"/>
              </w:rPr>
              <w:t>,</w:t>
            </w:r>
            <w:r w:rsidRPr="00EA3BA2">
              <w:rPr>
                <w:rFonts w:ascii="Times New Roman" w:hAnsi="Times New Roman" w:cs="Times New Roman"/>
                <w:sz w:val="20"/>
                <w:szCs w:val="20"/>
                <w:lang w:val="uk-UA"/>
              </w:rPr>
              <w:t>6</w:t>
            </w:r>
          </w:p>
        </w:tc>
        <w:tc>
          <w:tcPr>
            <w:tcW w:w="3969" w:type="dxa"/>
          </w:tcPr>
          <w:p w14:paraId="6F0047D5" w14:textId="4103E781" w:rsidR="002224CA" w:rsidRPr="00EA3BA2" w:rsidRDefault="002224CA" w:rsidP="001615CB">
            <w:pPr>
              <w:pStyle w:val="a7"/>
              <w:numPr>
                <w:ilvl w:val="0"/>
                <w:numId w:val="15"/>
              </w:numPr>
              <w:tabs>
                <w:tab w:val="left" w:pos="0"/>
                <w:tab w:val="left" w:pos="362"/>
              </w:tabs>
              <w:ind w:left="0" w:right="29" w:firstLine="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 xml:space="preserve">впроваджено 5 наукових розробок </w:t>
            </w:r>
            <w:r w:rsidR="001615CB">
              <w:rPr>
                <w:rFonts w:ascii="Times New Roman" w:hAnsi="Times New Roman" w:cs="Times New Roman"/>
                <w:sz w:val="20"/>
                <w:szCs w:val="20"/>
                <w:lang w:val="uk-UA"/>
              </w:rPr>
              <w:t>у</w:t>
            </w:r>
            <w:r w:rsidRPr="00EA3BA2">
              <w:rPr>
                <w:rFonts w:ascii="Times New Roman" w:hAnsi="Times New Roman" w:cs="Times New Roman"/>
                <w:sz w:val="20"/>
                <w:szCs w:val="20"/>
                <w:lang w:val="uk-UA"/>
              </w:rPr>
              <w:t xml:space="preserve"> практику підготовки національних збірних команд</w:t>
            </w:r>
            <w:r w:rsidR="001615CB">
              <w:rPr>
                <w:rFonts w:ascii="Times New Roman" w:hAnsi="Times New Roman" w:cs="Times New Roman"/>
                <w:sz w:val="20"/>
                <w:szCs w:val="20"/>
                <w:lang w:val="uk-UA"/>
              </w:rPr>
              <w:t xml:space="preserve"> України з видів спорту</w:t>
            </w:r>
            <w:r w:rsidRPr="00EA3BA2">
              <w:rPr>
                <w:rFonts w:ascii="Times New Roman" w:hAnsi="Times New Roman" w:cs="Times New Roman"/>
                <w:sz w:val="20"/>
                <w:szCs w:val="20"/>
                <w:lang w:val="uk-UA"/>
              </w:rPr>
              <w:t xml:space="preserve">: алгоритм </w:t>
            </w:r>
            <w:r w:rsidRPr="00EA3BA2">
              <w:rPr>
                <w:rFonts w:ascii="Times New Roman" w:hAnsi="Times New Roman" w:cs="Times New Roman"/>
                <w:sz w:val="20"/>
                <w:szCs w:val="20"/>
                <w:lang w:val="uk-UA"/>
              </w:rPr>
              <w:lastRenderedPageBreak/>
              <w:t xml:space="preserve">оцінки перебудов різних ланок метаболізму (сучасне п’ятиборство); алгоритм контролю та оцінки композиційного складу тіла (легка атлетика); система оцінки залізодефіцитних станів (легка атлетика), спосіб оцінки </w:t>
            </w:r>
            <w:proofErr w:type="spellStart"/>
            <w:r w:rsidRPr="00EA3BA2">
              <w:rPr>
                <w:rFonts w:ascii="Times New Roman" w:hAnsi="Times New Roman" w:cs="Times New Roman"/>
                <w:sz w:val="20"/>
                <w:szCs w:val="20"/>
                <w:lang w:val="uk-UA"/>
              </w:rPr>
              <w:t>прооксидантно</w:t>
            </w:r>
            <w:proofErr w:type="spellEnd"/>
            <w:r w:rsidRPr="00EA3BA2">
              <w:rPr>
                <w:rFonts w:ascii="Times New Roman" w:hAnsi="Times New Roman" w:cs="Times New Roman"/>
                <w:sz w:val="20"/>
                <w:szCs w:val="20"/>
                <w:lang w:val="uk-UA"/>
              </w:rPr>
              <w:t>-антиоксидантної рівноваги за умов інтенсивних фізичних навантажень (бокс); система контролю, оцінки раціонів харчування (легка атлетика);</w:t>
            </w:r>
          </w:p>
          <w:p w14:paraId="78D0A485" w14:textId="77777777" w:rsidR="002224CA" w:rsidRPr="00EA3BA2" w:rsidRDefault="002224CA" w:rsidP="001615CB">
            <w:pPr>
              <w:pStyle w:val="a7"/>
              <w:numPr>
                <w:ilvl w:val="0"/>
                <w:numId w:val="15"/>
              </w:numPr>
              <w:tabs>
                <w:tab w:val="left" w:pos="0"/>
                <w:tab w:val="left" w:pos="362"/>
              </w:tabs>
              <w:ind w:left="0" w:right="29" w:firstLine="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підготовлено та опубліковано наукових статей – 14;</w:t>
            </w:r>
          </w:p>
          <w:p w14:paraId="7744831D" w14:textId="02EBE434" w:rsidR="002224CA" w:rsidRPr="00EA3BA2" w:rsidRDefault="002224CA" w:rsidP="001615CB">
            <w:pPr>
              <w:pStyle w:val="a7"/>
              <w:numPr>
                <w:ilvl w:val="0"/>
                <w:numId w:val="15"/>
              </w:numPr>
              <w:tabs>
                <w:tab w:val="left" w:pos="0"/>
                <w:tab w:val="left" w:pos="362"/>
              </w:tabs>
              <w:ind w:left="0" w:right="29" w:firstLine="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 xml:space="preserve">участь </w:t>
            </w:r>
            <w:r w:rsidR="001615CB">
              <w:rPr>
                <w:rFonts w:ascii="Times New Roman" w:hAnsi="Times New Roman" w:cs="Times New Roman"/>
                <w:sz w:val="20"/>
                <w:szCs w:val="20"/>
                <w:lang w:val="uk-UA"/>
              </w:rPr>
              <w:t>у</w:t>
            </w:r>
            <w:r w:rsidRPr="00EA3BA2">
              <w:rPr>
                <w:rFonts w:ascii="Times New Roman" w:hAnsi="Times New Roman" w:cs="Times New Roman"/>
                <w:sz w:val="20"/>
                <w:szCs w:val="20"/>
                <w:lang w:val="uk-UA"/>
              </w:rPr>
              <w:t xml:space="preserve"> наукових конференціях та конгресах – 8;</w:t>
            </w:r>
          </w:p>
          <w:p w14:paraId="1A66F908" w14:textId="77777777" w:rsidR="002224CA" w:rsidRPr="00EA3BA2" w:rsidRDefault="002224CA" w:rsidP="001615CB">
            <w:pPr>
              <w:pStyle w:val="a7"/>
              <w:numPr>
                <w:ilvl w:val="0"/>
                <w:numId w:val="15"/>
              </w:numPr>
              <w:tabs>
                <w:tab w:val="left" w:pos="0"/>
                <w:tab w:val="left" w:pos="362"/>
              </w:tabs>
              <w:ind w:left="0" w:right="29" w:firstLine="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участь у наукових семінарах – 5;</w:t>
            </w:r>
          </w:p>
          <w:p w14:paraId="7B6C675E" w14:textId="2E9E62B4" w:rsidR="002224CA" w:rsidRPr="00EA3BA2" w:rsidRDefault="002224CA" w:rsidP="001615CB">
            <w:pPr>
              <w:pStyle w:val="a7"/>
              <w:numPr>
                <w:ilvl w:val="0"/>
                <w:numId w:val="15"/>
              </w:numPr>
              <w:tabs>
                <w:tab w:val="left" w:pos="278"/>
              </w:tabs>
              <w:ind w:left="0" w:right="29" w:firstLine="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здійснено 2472  біохімічних, гематологічних та гормональних, а також досліджень композиційного складу тіла спортсменів;</w:t>
            </w:r>
          </w:p>
          <w:p w14:paraId="08C67B96" w14:textId="77777777" w:rsidR="002224CA" w:rsidRPr="00EA3BA2" w:rsidRDefault="002224CA" w:rsidP="001615CB">
            <w:pPr>
              <w:pStyle w:val="a7"/>
              <w:numPr>
                <w:ilvl w:val="0"/>
                <w:numId w:val="15"/>
              </w:numPr>
              <w:tabs>
                <w:tab w:val="left" w:pos="278"/>
              </w:tabs>
              <w:ind w:left="0" w:right="29" w:firstLine="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здійснено систематизацію, аналіз та статистичну обробку результатів проведених досліджень;</w:t>
            </w:r>
          </w:p>
          <w:p w14:paraId="417FD57A" w14:textId="0D3D55A2" w:rsidR="002224CA" w:rsidRPr="00EA3BA2" w:rsidRDefault="002224CA" w:rsidP="001615CB">
            <w:pPr>
              <w:pStyle w:val="a7"/>
              <w:numPr>
                <w:ilvl w:val="0"/>
                <w:numId w:val="15"/>
              </w:numPr>
              <w:tabs>
                <w:tab w:val="left" w:pos="278"/>
              </w:tabs>
              <w:ind w:left="0" w:right="29" w:firstLine="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проведено аналіз фактичних раціонів харчування, зіставлення з результатами досліджень та науково обґрунтовано харчування для 46 спортсменів;</w:t>
            </w:r>
          </w:p>
          <w:p w14:paraId="602D74B2" w14:textId="0D870BF1" w:rsidR="002224CA" w:rsidRPr="00EA3BA2" w:rsidRDefault="002224CA" w:rsidP="001615CB">
            <w:pPr>
              <w:pStyle w:val="a7"/>
              <w:numPr>
                <w:ilvl w:val="0"/>
                <w:numId w:val="15"/>
              </w:numPr>
              <w:tabs>
                <w:tab w:val="left" w:pos="220"/>
              </w:tabs>
              <w:ind w:left="0" w:right="29" w:firstLine="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надано 104 консультаці</w:t>
            </w:r>
            <w:r w:rsidR="001615CB">
              <w:rPr>
                <w:rFonts w:ascii="Times New Roman" w:hAnsi="Times New Roman" w:cs="Times New Roman"/>
                <w:sz w:val="20"/>
                <w:szCs w:val="20"/>
                <w:lang w:val="uk-UA"/>
              </w:rPr>
              <w:t>ї</w:t>
            </w:r>
            <w:r w:rsidRPr="00EA3BA2">
              <w:rPr>
                <w:rFonts w:ascii="Times New Roman" w:hAnsi="Times New Roman" w:cs="Times New Roman"/>
                <w:sz w:val="20"/>
                <w:szCs w:val="20"/>
                <w:lang w:val="uk-UA"/>
              </w:rPr>
              <w:t xml:space="preserve">  за результатами проведених досліджень тренерам, спортивним лікарям  та спортсменам з питань підготовки;</w:t>
            </w:r>
          </w:p>
          <w:p w14:paraId="4AE2C687" w14:textId="77777777" w:rsidR="002224CA" w:rsidRPr="00EA3BA2" w:rsidRDefault="002224CA" w:rsidP="001615CB">
            <w:pPr>
              <w:pStyle w:val="a7"/>
              <w:numPr>
                <w:ilvl w:val="0"/>
                <w:numId w:val="15"/>
              </w:numPr>
              <w:tabs>
                <w:tab w:val="left" w:pos="220"/>
              </w:tabs>
              <w:ind w:left="43" w:right="29" w:firstLine="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підготовлено методичних та інформаційних матеріалів – 3.</w:t>
            </w:r>
          </w:p>
        </w:tc>
        <w:tc>
          <w:tcPr>
            <w:tcW w:w="3969" w:type="dxa"/>
          </w:tcPr>
          <w:p w14:paraId="78E6F82A" w14:textId="0048D078" w:rsidR="002224CA" w:rsidRPr="00EA3BA2" w:rsidRDefault="002224CA" w:rsidP="001615CB">
            <w:pPr>
              <w:pStyle w:val="a7"/>
              <w:numPr>
                <w:ilvl w:val="0"/>
                <w:numId w:val="16"/>
              </w:numPr>
              <w:tabs>
                <w:tab w:val="left" w:pos="30"/>
                <w:tab w:val="left" w:pos="261"/>
              </w:tabs>
              <w:ind w:left="0" w:firstLine="3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lastRenderedPageBreak/>
              <w:t xml:space="preserve">впроваджено 5 наукових розробок </w:t>
            </w:r>
            <w:r w:rsidR="001615CB">
              <w:rPr>
                <w:rFonts w:ascii="Times New Roman" w:hAnsi="Times New Roman" w:cs="Times New Roman"/>
                <w:sz w:val="20"/>
                <w:szCs w:val="20"/>
                <w:lang w:val="uk-UA"/>
              </w:rPr>
              <w:t>у</w:t>
            </w:r>
            <w:r w:rsidRPr="00EA3BA2">
              <w:rPr>
                <w:rFonts w:ascii="Times New Roman" w:hAnsi="Times New Roman" w:cs="Times New Roman"/>
                <w:sz w:val="20"/>
                <w:szCs w:val="20"/>
                <w:lang w:val="uk-UA"/>
              </w:rPr>
              <w:t xml:space="preserve"> практику підготовки національних збірних команд</w:t>
            </w:r>
            <w:r w:rsidR="001615CB">
              <w:rPr>
                <w:rFonts w:ascii="Times New Roman" w:hAnsi="Times New Roman" w:cs="Times New Roman"/>
                <w:sz w:val="20"/>
                <w:szCs w:val="20"/>
                <w:lang w:val="uk-UA"/>
              </w:rPr>
              <w:t xml:space="preserve"> України з видів спорту</w:t>
            </w:r>
            <w:r w:rsidRPr="00EA3BA2">
              <w:rPr>
                <w:rFonts w:ascii="Times New Roman" w:hAnsi="Times New Roman" w:cs="Times New Roman"/>
                <w:sz w:val="20"/>
                <w:szCs w:val="20"/>
                <w:lang w:val="uk-UA"/>
              </w:rPr>
              <w:t xml:space="preserve">: система </w:t>
            </w:r>
            <w:r w:rsidRPr="00EA3BA2">
              <w:rPr>
                <w:rFonts w:ascii="Times New Roman" w:hAnsi="Times New Roman" w:cs="Times New Roman"/>
                <w:sz w:val="20"/>
                <w:szCs w:val="20"/>
                <w:lang w:val="uk-UA"/>
              </w:rPr>
              <w:lastRenderedPageBreak/>
              <w:t xml:space="preserve">оцінки термінових метаболічних зрушень у кваліфікованих спортсменів  (легка атлетика, вільна боротьба); система оперативного контролю та оцінки композиційного складу тіла (легка атлетика, бокс, боротьба вільна);  алгоритм оцінки </w:t>
            </w:r>
            <w:proofErr w:type="spellStart"/>
            <w:r w:rsidRPr="00EA3BA2">
              <w:rPr>
                <w:rFonts w:ascii="Times New Roman" w:hAnsi="Times New Roman" w:cs="Times New Roman"/>
                <w:sz w:val="20"/>
                <w:szCs w:val="20"/>
                <w:lang w:val="uk-UA"/>
              </w:rPr>
              <w:t>психо</w:t>
            </w:r>
            <w:proofErr w:type="spellEnd"/>
            <w:r w:rsidRPr="00EA3BA2">
              <w:rPr>
                <w:rFonts w:ascii="Times New Roman" w:hAnsi="Times New Roman" w:cs="Times New Roman"/>
                <w:sz w:val="20"/>
                <w:szCs w:val="20"/>
                <w:lang w:val="uk-UA"/>
              </w:rPr>
              <w:t>-фізіологічних станів спортсменів в умовах тренувальної та змагальної діяльності (вільна боротьба, бокс); система етапного комплексного контролю стану антиоксидантної системи (бокс);</w:t>
            </w:r>
          </w:p>
          <w:p w14:paraId="4FCB5C44" w14:textId="77777777" w:rsidR="002224CA" w:rsidRPr="00EA3BA2" w:rsidRDefault="002224CA" w:rsidP="001615CB">
            <w:pPr>
              <w:pStyle w:val="a7"/>
              <w:tabs>
                <w:tab w:val="left" w:pos="342"/>
              </w:tabs>
              <w:ind w:left="3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система оцінки обміну речовин за умов інтенсивних фізичних навантажень (веслування академічне, бокс)</w:t>
            </w:r>
          </w:p>
          <w:p w14:paraId="479F8407" w14:textId="77777777" w:rsidR="002224CA" w:rsidRPr="00EA3BA2" w:rsidRDefault="002224CA" w:rsidP="001615CB">
            <w:pPr>
              <w:pStyle w:val="a7"/>
              <w:numPr>
                <w:ilvl w:val="0"/>
                <w:numId w:val="16"/>
              </w:numPr>
              <w:tabs>
                <w:tab w:val="left" w:pos="312"/>
                <w:tab w:val="left" w:pos="487"/>
              </w:tabs>
              <w:ind w:left="0" w:firstLine="6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підготовлено та опубліковано наукових статей – 7;</w:t>
            </w:r>
          </w:p>
          <w:p w14:paraId="4D98ECE4" w14:textId="2E438334" w:rsidR="002224CA" w:rsidRPr="00EA3BA2" w:rsidRDefault="002224CA" w:rsidP="001615CB">
            <w:pPr>
              <w:pStyle w:val="a7"/>
              <w:numPr>
                <w:ilvl w:val="0"/>
                <w:numId w:val="16"/>
              </w:numPr>
              <w:tabs>
                <w:tab w:val="left" w:pos="312"/>
                <w:tab w:val="left" w:pos="487"/>
              </w:tabs>
              <w:ind w:left="0" w:firstLine="6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 xml:space="preserve">участь </w:t>
            </w:r>
            <w:r w:rsidR="001615CB">
              <w:rPr>
                <w:rFonts w:ascii="Times New Roman" w:hAnsi="Times New Roman" w:cs="Times New Roman"/>
                <w:sz w:val="20"/>
                <w:szCs w:val="20"/>
                <w:lang w:val="uk-UA"/>
              </w:rPr>
              <w:t>у</w:t>
            </w:r>
            <w:r w:rsidRPr="00EA3BA2">
              <w:rPr>
                <w:rFonts w:ascii="Times New Roman" w:hAnsi="Times New Roman" w:cs="Times New Roman"/>
                <w:sz w:val="20"/>
                <w:szCs w:val="20"/>
                <w:lang w:val="uk-UA"/>
              </w:rPr>
              <w:t xml:space="preserve"> наукових конференціях та конгресах – 3;</w:t>
            </w:r>
          </w:p>
          <w:p w14:paraId="7EC4B354" w14:textId="77777777" w:rsidR="002224CA" w:rsidRPr="00EA3BA2" w:rsidRDefault="002224CA" w:rsidP="001615CB">
            <w:pPr>
              <w:pStyle w:val="a7"/>
              <w:numPr>
                <w:ilvl w:val="0"/>
                <w:numId w:val="16"/>
              </w:numPr>
              <w:tabs>
                <w:tab w:val="left" w:pos="312"/>
                <w:tab w:val="left" w:pos="487"/>
              </w:tabs>
              <w:ind w:left="0" w:firstLine="6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участь у наукових семінарах – 5;</w:t>
            </w:r>
          </w:p>
          <w:p w14:paraId="5B2088D0" w14:textId="6F0D3CFD" w:rsidR="002224CA" w:rsidRPr="00EA3BA2" w:rsidRDefault="002224CA" w:rsidP="001615CB">
            <w:pPr>
              <w:pStyle w:val="a7"/>
              <w:numPr>
                <w:ilvl w:val="0"/>
                <w:numId w:val="16"/>
              </w:numPr>
              <w:tabs>
                <w:tab w:val="left" w:pos="312"/>
                <w:tab w:val="left" w:pos="487"/>
              </w:tabs>
              <w:ind w:left="0" w:firstLine="6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здійснено 1206 біохімічних, гематологічних та гормональних, а також досліджень композиційного складу тіла спортсменів;</w:t>
            </w:r>
          </w:p>
          <w:p w14:paraId="0A2D719A" w14:textId="69E99A6D" w:rsidR="002224CA" w:rsidRPr="00EA3BA2" w:rsidRDefault="002224CA" w:rsidP="001615CB">
            <w:pPr>
              <w:pStyle w:val="a7"/>
              <w:numPr>
                <w:ilvl w:val="0"/>
                <w:numId w:val="16"/>
              </w:numPr>
              <w:tabs>
                <w:tab w:val="left" w:pos="312"/>
                <w:tab w:val="left" w:pos="487"/>
              </w:tabs>
              <w:ind w:left="0" w:firstLine="6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здійснено систематизацію, аналіз та статистичну обробку результатів проведених досліджень</w:t>
            </w:r>
            <w:r w:rsidR="001615CB">
              <w:rPr>
                <w:rFonts w:ascii="Times New Roman" w:hAnsi="Times New Roman" w:cs="Times New Roman"/>
                <w:sz w:val="20"/>
                <w:szCs w:val="20"/>
                <w:lang w:val="uk-UA"/>
              </w:rPr>
              <w:t>;</w:t>
            </w:r>
          </w:p>
          <w:p w14:paraId="0C6BD2DA" w14:textId="77777777" w:rsidR="002224CA" w:rsidRPr="00EA3BA2" w:rsidRDefault="002224CA" w:rsidP="001615CB">
            <w:pPr>
              <w:pStyle w:val="a7"/>
              <w:numPr>
                <w:ilvl w:val="0"/>
                <w:numId w:val="16"/>
              </w:numPr>
              <w:tabs>
                <w:tab w:val="left" w:pos="312"/>
                <w:tab w:val="left" w:pos="487"/>
              </w:tabs>
              <w:ind w:left="0" w:firstLine="6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надано 69 консультацій  за результатами проведених досліджень тренерам, спортивним лікарям  та спортсменам з питань підготовки;</w:t>
            </w:r>
          </w:p>
          <w:p w14:paraId="1F84A7A0" w14:textId="77777777" w:rsidR="002224CA" w:rsidRPr="00EA3BA2" w:rsidRDefault="002224CA" w:rsidP="001615CB">
            <w:pPr>
              <w:pStyle w:val="a7"/>
              <w:numPr>
                <w:ilvl w:val="0"/>
                <w:numId w:val="16"/>
              </w:numPr>
              <w:tabs>
                <w:tab w:val="left" w:pos="0"/>
                <w:tab w:val="left" w:pos="200"/>
                <w:tab w:val="left" w:pos="312"/>
              </w:tabs>
              <w:ind w:left="0" w:firstLine="6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підготовлено методичних та інформаційних матеріалів – 2.</w:t>
            </w:r>
          </w:p>
        </w:tc>
        <w:tc>
          <w:tcPr>
            <w:tcW w:w="3687" w:type="dxa"/>
          </w:tcPr>
          <w:p w14:paraId="3F1F61F8" w14:textId="77777777" w:rsidR="002224CA" w:rsidRPr="00EA3BA2" w:rsidRDefault="002224CA" w:rsidP="00802B57">
            <w:pPr>
              <w:pStyle w:val="a7"/>
              <w:numPr>
                <w:ilvl w:val="0"/>
                <w:numId w:val="18"/>
              </w:numPr>
              <w:tabs>
                <w:tab w:val="left" w:pos="0"/>
                <w:tab w:val="left" w:pos="200"/>
              </w:tabs>
              <w:ind w:left="0" w:right="35" w:hanging="24"/>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lastRenderedPageBreak/>
              <w:t xml:space="preserve">впроваджено 3 наукові розробки в практику підготовки національних збірних команд:  спосіб оцінки </w:t>
            </w:r>
            <w:r w:rsidRPr="00EA3BA2">
              <w:rPr>
                <w:rFonts w:ascii="Times New Roman" w:hAnsi="Times New Roman" w:cs="Times New Roman"/>
                <w:sz w:val="20"/>
                <w:szCs w:val="20"/>
                <w:lang w:val="uk-UA"/>
              </w:rPr>
              <w:lastRenderedPageBreak/>
              <w:t>білкового обміну в системі річної підготовки (веслування академічне, веслування на байдарках і каное, легка атлетика); алгоритм побудови харчування в умовах змагальної діяльності (греко-римська боротьба); система контролю та оцінки окисного стресу за умов інтенсивних фізичних навантажень (веслування на байдарках і каное, греко-римська боротьба);</w:t>
            </w:r>
          </w:p>
          <w:p w14:paraId="31FE2D74" w14:textId="77777777" w:rsidR="002224CA" w:rsidRPr="00EA3BA2" w:rsidRDefault="002224CA" w:rsidP="00802B57">
            <w:pPr>
              <w:pStyle w:val="a7"/>
              <w:numPr>
                <w:ilvl w:val="0"/>
                <w:numId w:val="18"/>
              </w:numPr>
              <w:tabs>
                <w:tab w:val="left" w:pos="487"/>
              </w:tabs>
              <w:ind w:left="12" w:right="35" w:firstLine="151"/>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підготовлено та опубліковано наукових статей – 14;</w:t>
            </w:r>
          </w:p>
          <w:p w14:paraId="7F22841E" w14:textId="677ABB8D" w:rsidR="002224CA" w:rsidRPr="00EA3BA2" w:rsidRDefault="002224CA" w:rsidP="00802B57">
            <w:pPr>
              <w:pStyle w:val="a7"/>
              <w:numPr>
                <w:ilvl w:val="0"/>
                <w:numId w:val="18"/>
              </w:numPr>
              <w:tabs>
                <w:tab w:val="left" w:pos="487"/>
              </w:tabs>
              <w:ind w:left="12" w:right="35" w:firstLine="151"/>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 xml:space="preserve">участь </w:t>
            </w:r>
            <w:r w:rsidR="00802B57">
              <w:rPr>
                <w:rFonts w:ascii="Times New Roman" w:hAnsi="Times New Roman" w:cs="Times New Roman"/>
                <w:sz w:val="20"/>
                <w:szCs w:val="20"/>
                <w:lang w:val="uk-UA"/>
              </w:rPr>
              <w:t>у</w:t>
            </w:r>
            <w:r w:rsidRPr="00EA3BA2">
              <w:rPr>
                <w:rFonts w:ascii="Times New Roman" w:hAnsi="Times New Roman" w:cs="Times New Roman"/>
                <w:sz w:val="20"/>
                <w:szCs w:val="20"/>
                <w:lang w:val="uk-UA"/>
              </w:rPr>
              <w:t xml:space="preserve"> наукових конференціях та конгресах – 14;</w:t>
            </w:r>
          </w:p>
          <w:p w14:paraId="6A336FF4" w14:textId="77777777" w:rsidR="002224CA" w:rsidRPr="00EA3BA2" w:rsidRDefault="002224CA" w:rsidP="00802B57">
            <w:pPr>
              <w:pStyle w:val="a7"/>
              <w:numPr>
                <w:ilvl w:val="0"/>
                <w:numId w:val="18"/>
              </w:numPr>
              <w:tabs>
                <w:tab w:val="left" w:pos="487"/>
              </w:tabs>
              <w:ind w:left="12" w:right="35" w:firstLine="151"/>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участь у наукових семінарах – 6;</w:t>
            </w:r>
          </w:p>
          <w:p w14:paraId="525AC39F" w14:textId="77777777" w:rsidR="002224CA" w:rsidRPr="00EA3BA2" w:rsidRDefault="002224CA" w:rsidP="00802B57">
            <w:pPr>
              <w:pStyle w:val="a7"/>
              <w:numPr>
                <w:ilvl w:val="0"/>
                <w:numId w:val="18"/>
              </w:numPr>
              <w:tabs>
                <w:tab w:val="left" w:pos="487"/>
              </w:tabs>
              <w:ind w:left="12" w:right="35" w:firstLine="151"/>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здійснено 3421  біохімічних, гематологічних та гормональних, а також досліджень композиційного складу тіла спортсменів;</w:t>
            </w:r>
          </w:p>
          <w:p w14:paraId="7F0F9EBF" w14:textId="77777777" w:rsidR="002224CA" w:rsidRPr="00EA3BA2" w:rsidRDefault="002224CA" w:rsidP="00802B57">
            <w:pPr>
              <w:pStyle w:val="a7"/>
              <w:numPr>
                <w:ilvl w:val="0"/>
                <w:numId w:val="18"/>
              </w:numPr>
              <w:tabs>
                <w:tab w:val="left" w:pos="487"/>
              </w:tabs>
              <w:ind w:left="12" w:right="35" w:firstLine="151"/>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здійснено систематизацію, аналіз та статистичну обробку результатів проведених досліджень;</w:t>
            </w:r>
          </w:p>
          <w:p w14:paraId="154A0C7C" w14:textId="77777777" w:rsidR="002224CA" w:rsidRPr="00EA3BA2" w:rsidRDefault="002224CA" w:rsidP="00802B57">
            <w:pPr>
              <w:pStyle w:val="a7"/>
              <w:numPr>
                <w:ilvl w:val="0"/>
                <w:numId w:val="18"/>
              </w:numPr>
              <w:tabs>
                <w:tab w:val="left" w:pos="487"/>
              </w:tabs>
              <w:ind w:left="12" w:right="35" w:firstLine="151"/>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проведено аналіз фактичних раціонів харчування, зіставлення з результатами досліджень та науково обґрунтовано харчування для 57 спортсменів;</w:t>
            </w:r>
          </w:p>
          <w:p w14:paraId="54CDB7B4" w14:textId="0BF317AF" w:rsidR="002224CA" w:rsidRPr="00EA3BA2" w:rsidRDefault="002224CA" w:rsidP="00802B57">
            <w:pPr>
              <w:pStyle w:val="a7"/>
              <w:numPr>
                <w:ilvl w:val="0"/>
                <w:numId w:val="18"/>
              </w:numPr>
              <w:tabs>
                <w:tab w:val="left" w:pos="487"/>
              </w:tabs>
              <w:ind w:left="12" w:right="35" w:firstLine="24"/>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науково-обґрунтовано харчування під час змагань для спортсменів видів спорту</w:t>
            </w:r>
            <w:r w:rsidR="00802B57">
              <w:rPr>
                <w:rFonts w:ascii="Times New Roman" w:hAnsi="Times New Roman" w:cs="Times New Roman"/>
                <w:sz w:val="20"/>
                <w:szCs w:val="20"/>
                <w:lang w:val="uk-UA"/>
              </w:rPr>
              <w:t xml:space="preserve"> </w:t>
            </w:r>
            <w:r w:rsidRPr="00EA3BA2">
              <w:rPr>
                <w:rFonts w:ascii="Times New Roman" w:hAnsi="Times New Roman" w:cs="Times New Roman"/>
                <w:sz w:val="20"/>
                <w:szCs w:val="20"/>
                <w:lang w:val="uk-UA"/>
              </w:rPr>
              <w:t>(боротьба,</w:t>
            </w:r>
            <w:r w:rsidR="00802B57">
              <w:rPr>
                <w:rFonts w:ascii="Times New Roman" w:hAnsi="Times New Roman" w:cs="Times New Roman"/>
                <w:sz w:val="20"/>
                <w:szCs w:val="20"/>
                <w:lang w:val="uk-UA"/>
              </w:rPr>
              <w:t xml:space="preserve"> </w:t>
            </w:r>
            <w:r w:rsidRPr="00EA3BA2">
              <w:rPr>
                <w:rFonts w:ascii="Times New Roman" w:hAnsi="Times New Roman" w:cs="Times New Roman"/>
                <w:sz w:val="20"/>
                <w:szCs w:val="20"/>
                <w:lang w:val="uk-UA"/>
              </w:rPr>
              <w:t>веслування академічне);</w:t>
            </w:r>
          </w:p>
          <w:p w14:paraId="730D593E" w14:textId="77777777" w:rsidR="002224CA" w:rsidRPr="00EA3BA2" w:rsidRDefault="002224CA" w:rsidP="00802B57">
            <w:pPr>
              <w:pStyle w:val="a7"/>
              <w:numPr>
                <w:ilvl w:val="0"/>
                <w:numId w:val="18"/>
              </w:numPr>
              <w:tabs>
                <w:tab w:val="left" w:pos="305"/>
              </w:tabs>
              <w:ind w:left="12" w:right="35" w:firstLine="1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надано 137 консультацій  за результатами проведених досліджень тренерам, спортивним лікарям  та спортсменам з питань підготовки;</w:t>
            </w:r>
          </w:p>
          <w:p w14:paraId="62258C18" w14:textId="77777777" w:rsidR="002224CA" w:rsidRPr="00EA3BA2" w:rsidRDefault="002224CA" w:rsidP="00802B57">
            <w:pPr>
              <w:ind w:right="35"/>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10) підготовлено методичних та інформаційних матеріалів – 7.</w:t>
            </w:r>
          </w:p>
        </w:tc>
      </w:tr>
      <w:tr w:rsidR="002224CA" w:rsidRPr="00EA3BA2" w14:paraId="5F1A1B3B" w14:textId="77777777" w:rsidTr="006064AA">
        <w:tc>
          <w:tcPr>
            <w:tcW w:w="1696" w:type="dxa"/>
          </w:tcPr>
          <w:p w14:paraId="1E03C86F" w14:textId="77777777" w:rsidR="002224CA" w:rsidRPr="00EA3BA2" w:rsidRDefault="002224CA" w:rsidP="007475AF">
            <w:pPr>
              <w:rPr>
                <w:rFonts w:ascii="Times New Roman" w:hAnsi="Times New Roman" w:cs="Times New Roman"/>
                <w:sz w:val="20"/>
                <w:szCs w:val="20"/>
                <w:lang w:val="uk-UA"/>
              </w:rPr>
            </w:pPr>
            <w:r w:rsidRPr="00EA3BA2">
              <w:rPr>
                <w:rFonts w:ascii="Times New Roman" w:hAnsi="Times New Roman" w:cs="Times New Roman"/>
                <w:sz w:val="20"/>
                <w:szCs w:val="20"/>
                <w:lang w:val="uk-UA"/>
              </w:rPr>
              <w:lastRenderedPageBreak/>
              <w:t xml:space="preserve">Організаційне та нормативно-правове регулювання наукового забезпечення </w:t>
            </w:r>
            <w:r w:rsidRPr="00EA3BA2">
              <w:rPr>
                <w:rFonts w:ascii="Times New Roman" w:hAnsi="Times New Roman" w:cs="Times New Roman"/>
                <w:sz w:val="20"/>
                <w:szCs w:val="20"/>
                <w:lang w:val="uk-UA"/>
              </w:rPr>
              <w:lastRenderedPageBreak/>
              <w:t>підготовки спортсменів України</w:t>
            </w:r>
          </w:p>
        </w:tc>
        <w:tc>
          <w:tcPr>
            <w:tcW w:w="709" w:type="dxa"/>
          </w:tcPr>
          <w:p w14:paraId="122CFF00" w14:textId="621ADD46" w:rsidR="002224CA" w:rsidRPr="00EA3BA2" w:rsidRDefault="002224CA" w:rsidP="007475AF">
            <w:pPr>
              <w:ind w:left="-159" w:right="-108"/>
              <w:jc w:val="center"/>
              <w:rPr>
                <w:rFonts w:ascii="Times New Roman" w:hAnsi="Times New Roman" w:cs="Times New Roman"/>
                <w:sz w:val="20"/>
                <w:szCs w:val="20"/>
                <w:lang w:val="uk-UA"/>
              </w:rPr>
            </w:pPr>
            <w:r w:rsidRPr="00EA3BA2">
              <w:rPr>
                <w:rFonts w:ascii="Times New Roman" w:hAnsi="Times New Roman" w:cs="Times New Roman"/>
                <w:sz w:val="20"/>
                <w:szCs w:val="20"/>
                <w:lang w:val="uk-UA"/>
              </w:rPr>
              <w:lastRenderedPageBreak/>
              <w:t>1</w:t>
            </w:r>
            <w:r w:rsidR="004E3681">
              <w:rPr>
                <w:rFonts w:ascii="Times New Roman" w:hAnsi="Times New Roman" w:cs="Times New Roman"/>
                <w:sz w:val="20"/>
                <w:szCs w:val="20"/>
                <w:lang w:val="uk-UA"/>
              </w:rPr>
              <w:t> </w:t>
            </w:r>
            <w:r w:rsidRPr="00EA3BA2">
              <w:rPr>
                <w:rFonts w:ascii="Times New Roman" w:hAnsi="Times New Roman" w:cs="Times New Roman"/>
                <w:sz w:val="20"/>
                <w:szCs w:val="20"/>
                <w:lang w:val="uk-UA"/>
              </w:rPr>
              <w:t>865</w:t>
            </w:r>
            <w:r w:rsidR="004E3681">
              <w:rPr>
                <w:rFonts w:ascii="Times New Roman" w:hAnsi="Times New Roman" w:cs="Times New Roman"/>
                <w:sz w:val="20"/>
                <w:szCs w:val="20"/>
                <w:lang w:val="uk-UA"/>
              </w:rPr>
              <w:t>,</w:t>
            </w:r>
            <w:r w:rsidRPr="00EA3BA2">
              <w:rPr>
                <w:rFonts w:ascii="Times New Roman" w:hAnsi="Times New Roman" w:cs="Times New Roman"/>
                <w:sz w:val="20"/>
                <w:szCs w:val="20"/>
                <w:lang w:val="uk-UA"/>
              </w:rPr>
              <w:t>3</w:t>
            </w:r>
          </w:p>
        </w:tc>
        <w:tc>
          <w:tcPr>
            <w:tcW w:w="709" w:type="dxa"/>
          </w:tcPr>
          <w:p w14:paraId="633F7113" w14:textId="13728E28" w:rsidR="002224CA" w:rsidRPr="00EA3BA2" w:rsidRDefault="004E3681" w:rsidP="007475AF">
            <w:pPr>
              <w:ind w:left="-159" w:right="-108"/>
              <w:jc w:val="center"/>
              <w:rPr>
                <w:rFonts w:ascii="Times New Roman" w:hAnsi="Times New Roman" w:cs="Times New Roman"/>
                <w:sz w:val="20"/>
                <w:szCs w:val="20"/>
                <w:lang w:val="uk-UA"/>
              </w:rPr>
            </w:pPr>
            <w:r>
              <w:rPr>
                <w:rFonts w:ascii="Times New Roman" w:hAnsi="Times New Roman" w:cs="Times New Roman"/>
                <w:sz w:val="20"/>
                <w:szCs w:val="20"/>
                <w:lang w:val="uk-UA"/>
              </w:rPr>
              <w:t>1 809,5</w:t>
            </w:r>
          </w:p>
        </w:tc>
        <w:tc>
          <w:tcPr>
            <w:tcW w:w="709" w:type="dxa"/>
          </w:tcPr>
          <w:p w14:paraId="13E1CA16" w14:textId="3BB94D1F" w:rsidR="002224CA" w:rsidRPr="00EA3BA2" w:rsidRDefault="002224CA" w:rsidP="007475AF">
            <w:pPr>
              <w:ind w:left="-159" w:right="-108"/>
              <w:jc w:val="center"/>
              <w:rPr>
                <w:rFonts w:ascii="Times New Roman" w:hAnsi="Times New Roman" w:cs="Times New Roman"/>
                <w:sz w:val="20"/>
                <w:szCs w:val="20"/>
                <w:lang w:val="uk-UA"/>
              </w:rPr>
            </w:pPr>
            <w:r w:rsidRPr="00EA3BA2">
              <w:rPr>
                <w:rFonts w:ascii="Times New Roman" w:hAnsi="Times New Roman" w:cs="Times New Roman"/>
                <w:sz w:val="20"/>
                <w:szCs w:val="20"/>
                <w:lang w:val="uk-UA"/>
              </w:rPr>
              <w:t>1</w:t>
            </w:r>
            <w:r w:rsidR="004E3681">
              <w:rPr>
                <w:rFonts w:ascii="Times New Roman" w:hAnsi="Times New Roman" w:cs="Times New Roman"/>
                <w:sz w:val="20"/>
                <w:szCs w:val="20"/>
                <w:lang w:val="uk-UA"/>
              </w:rPr>
              <w:t> </w:t>
            </w:r>
            <w:r w:rsidRPr="00EA3BA2">
              <w:rPr>
                <w:rFonts w:ascii="Times New Roman" w:hAnsi="Times New Roman" w:cs="Times New Roman"/>
                <w:sz w:val="20"/>
                <w:szCs w:val="20"/>
                <w:lang w:val="uk-UA"/>
              </w:rPr>
              <w:t>809</w:t>
            </w:r>
            <w:r w:rsidR="004E3681">
              <w:rPr>
                <w:rFonts w:ascii="Times New Roman" w:hAnsi="Times New Roman" w:cs="Times New Roman"/>
                <w:sz w:val="20"/>
                <w:szCs w:val="20"/>
                <w:lang w:val="uk-UA"/>
              </w:rPr>
              <w:t>,</w:t>
            </w:r>
            <w:r w:rsidRPr="00EA3BA2">
              <w:rPr>
                <w:rFonts w:ascii="Times New Roman" w:hAnsi="Times New Roman" w:cs="Times New Roman"/>
                <w:sz w:val="20"/>
                <w:szCs w:val="20"/>
                <w:lang w:val="uk-UA"/>
              </w:rPr>
              <w:t>5</w:t>
            </w:r>
          </w:p>
        </w:tc>
        <w:tc>
          <w:tcPr>
            <w:tcW w:w="3969" w:type="dxa"/>
          </w:tcPr>
          <w:p w14:paraId="58125BD9" w14:textId="77777777" w:rsidR="002224CA" w:rsidRPr="00EA3BA2" w:rsidRDefault="002224CA" w:rsidP="00B77505">
            <w:pPr>
              <w:ind w:right="29"/>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1) підготовлено та опубліковано наукових статей – 8;</w:t>
            </w:r>
          </w:p>
          <w:p w14:paraId="535A73F7" w14:textId="23E93CD5" w:rsidR="002224CA" w:rsidRPr="00EA3BA2" w:rsidRDefault="002224CA" w:rsidP="00B77505">
            <w:pPr>
              <w:pStyle w:val="a7"/>
              <w:numPr>
                <w:ilvl w:val="0"/>
                <w:numId w:val="23"/>
              </w:numPr>
              <w:tabs>
                <w:tab w:val="left" w:pos="320"/>
              </w:tabs>
              <w:ind w:left="29" w:right="29" w:firstLine="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 xml:space="preserve">участь </w:t>
            </w:r>
            <w:r w:rsidR="00B77505">
              <w:rPr>
                <w:rFonts w:ascii="Times New Roman" w:hAnsi="Times New Roman" w:cs="Times New Roman"/>
                <w:sz w:val="20"/>
                <w:szCs w:val="20"/>
                <w:lang w:val="uk-UA"/>
              </w:rPr>
              <w:t>у</w:t>
            </w:r>
            <w:r w:rsidRPr="00EA3BA2">
              <w:rPr>
                <w:rFonts w:ascii="Times New Roman" w:hAnsi="Times New Roman" w:cs="Times New Roman"/>
                <w:sz w:val="20"/>
                <w:szCs w:val="20"/>
                <w:lang w:val="uk-UA"/>
              </w:rPr>
              <w:t xml:space="preserve"> наукових конференціях та конгресах – 2;</w:t>
            </w:r>
          </w:p>
          <w:p w14:paraId="501FA64B" w14:textId="45CF8FA5" w:rsidR="002224CA" w:rsidRPr="00EA3BA2" w:rsidRDefault="002224CA" w:rsidP="00B77505">
            <w:pPr>
              <w:ind w:right="29"/>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участь у наукових семінарах – 3</w:t>
            </w:r>
            <w:r w:rsidR="00B77505">
              <w:rPr>
                <w:rFonts w:ascii="Times New Roman" w:hAnsi="Times New Roman" w:cs="Times New Roman"/>
                <w:sz w:val="20"/>
                <w:szCs w:val="20"/>
                <w:lang w:val="uk-UA"/>
              </w:rPr>
              <w:t>;</w:t>
            </w:r>
          </w:p>
          <w:p w14:paraId="693B63BC" w14:textId="6CD121C1" w:rsidR="002224CA" w:rsidRPr="00EA3BA2" w:rsidRDefault="002224CA" w:rsidP="00B77505">
            <w:pPr>
              <w:ind w:right="29"/>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lastRenderedPageBreak/>
              <w:t xml:space="preserve">4) підготовлено </w:t>
            </w:r>
            <w:proofErr w:type="spellStart"/>
            <w:r w:rsidRPr="00EA3BA2">
              <w:rPr>
                <w:rFonts w:ascii="Times New Roman" w:hAnsi="Times New Roman" w:cs="Times New Roman"/>
                <w:sz w:val="20"/>
                <w:szCs w:val="20"/>
                <w:lang w:val="uk-UA"/>
              </w:rPr>
              <w:t>про</w:t>
            </w:r>
            <w:r w:rsidR="00B77505">
              <w:rPr>
                <w:rFonts w:ascii="Times New Roman" w:hAnsi="Times New Roman" w:cs="Times New Roman"/>
                <w:sz w:val="20"/>
                <w:szCs w:val="20"/>
                <w:lang w:val="uk-UA"/>
              </w:rPr>
              <w:t>є</w:t>
            </w:r>
            <w:r w:rsidRPr="00EA3BA2">
              <w:rPr>
                <w:rFonts w:ascii="Times New Roman" w:hAnsi="Times New Roman" w:cs="Times New Roman"/>
                <w:sz w:val="20"/>
                <w:szCs w:val="20"/>
                <w:lang w:val="uk-UA"/>
              </w:rPr>
              <w:t>кт</w:t>
            </w:r>
            <w:proofErr w:type="spellEnd"/>
            <w:r w:rsidRPr="00EA3BA2">
              <w:rPr>
                <w:rFonts w:ascii="Times New Roman" w:hAnsi="Times New Roman" w:cs="Times New Roman"/>
                <w:sz w:val="20"/>
                <w:szCs w:val="20"/>
                <w:lang w:val="uk-UA"/>
              </w:rPr>
              <w:t xml:space="preserve"> змін до ЗУ «Про фізичну культуру і спорт» (ст. 1, 50);</w:t>
            </w:r>
          </w:p>
          <w:p w14:paraId="266E10FE" w14:textId="77777777" w:rsidR="002224CA" w:rsidRPr="00EA3BA2" w:rsidRDefault="002224CA" w:rsidP="00B77505">
            <w:pPr>
              <w:ind w:right="29"/>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5) підготовлено аналітичні матеріали – 3;</w:t>
            </w:r>
          </w:p>
          <w:p w14:paraId="678EB71D" w14:textId="68943D6F" w:rsidR="002224CA" w:rsidRPr="00EA3BA2" w:rsidRDefault="002224CA" w:rsidP="00B77505">
            <w:pPr>
              <w:ind w:right="29"/>
              <w:jc w:val="both"/>
              <w:rPr>
                <w:rFonts w:ascii="Times New Roman" w:hAnsi="Times New Roman" w:cs="Times New Roman"/>
                <w:color w:val="000000"/>
                <w:sz w:val="20"/>
                <w:szCs w:val="20"/>
                <w:lang w:val="uk-UA"/>
              </w:rPr>
            </w:pPr>
            <w:r w:rsidRPr="00EA3BA2">
              <w:rPr>
                <w:rFonts w:ascii="Times New Roman" w:hAnsi="Times New Roman" w:cs="Times New Roman"/>
                <w:sz w:val="20"/>
                <w:szCs w:val="20"/>
                <w:lang w:val="uk-UA"/>
              </w:rPr>
              <w:t xml:space="preserve">6)науково обґрунтовано необхідність розробки норм </w:t>
            </w:r>
            <w:r w:rsidRPr="00EA3BA2">
              <w:rPr>
                <w:rFonts w:ascii="Times New Roman" w:hAnsi="Times New Roman" w:cs="Times New Roman"/>
                <w:color w:val="000000"/>
                <w:sz w:val="20"/>
                <w:szCs w:val="20"/>
                <w:lang w:val="uk-UA"/>
              </w:rPr>
              <w:t>«спортивного права (законодавства)»</w:t>
            </w:r>
            <w:r w:rsidR="00B77505">
              <w:rPr>
                <w:rFonts w:ascii="Times New Roman" w:hAnsi="Times New Roman" w:cs="Times New Roman"/>
                <w:color w:val="000000"/>
                <w:sz w:val="20"/>
                <w:szCs w:val="20"/>
                <w:lang w:val="uk-UA"/>
              </w:rPr>
              <w:t xml:space="preserve"> </w:t>
            </w:r>
            <w:r w:rsidRPr="00EA3BA2">
              <w:rPr>
                <w:rFonts w:ascii="Times New Roman" w:hAnsi="Times New Roman" w:cs="Times New Roman"/>
                <w:color w:val="000000"/>
                <w:sz w:val="20"/>
                <w:szCs w:val="20"/>
                <w:lang w:val="uk-UA"/>
              </w:rPr>
              <w:t>як окремої галузі діяльності</w:t>
            </w:r>
            <w:r w:rsidR="00B77505">
              <w:rPr>
                <w:rFonts w:ascii="Times New Roman" w:hAnsi="Times New Roman" w:cs="Times New Roman"/>
                <w:color w:val="000000"/>
                <w:sz w:val="20"/>
                <w:szCs w:val="20"/>
                <w:lang w:val="uk-UA"/>
              </w:rPr>
              <w:t>;</w:t>
            </w:r>
            <w:r w:rsidRPr="00EA3BA2">
              <w:rPr>
                <w:rFonts w:ascii="Times New Roman" w:hAnsi="Times New Roman" w:cs="Times New Roman"/>
                <w:color w:val="000000"/>
                <w:sz w:val="20"/>
                <w:szCs w:val="20"/>
                <w:lang w:val="uk-UA"/>
              </w:rPr>
              <w:t xml:space="preserve"> </w:t>
            </w:r>
          </w:p>
          <w:p w14:paraId="6913C161" w14:textId="77777777" w:rsidR="002224CA" w:rsidRPr="00EA3BA2" w:rsidRDefault="002224CA" w:rsidP="00B77505">
            <w:pPr>
              <w:ind w:right="29"/>
              <w:jc w:val="both"/>
              <w:rPr>
                <w:rFonts w:ascii="Times New Roman" w:hAnsi="Times New Roman" w:cs="Times New Roman"/>
                <w:color w:val="000000"/>
                <w:sz w:val="20"/>
                <w:szCs w:val="20"/>
                <w:lang w:val="uk-UA"/>
              </w:rPr>
            </w:pPr>
            <w:r w:rsidRPr="00EA3BA2">
              <w:rPr>
                <w:rFonts w:ascii="Times New Roman" w:hAnsi="Times New Roman" w:cs="Times New Roman"/>
                <w:color w:val="000000"/>
                <w:sz w:val="20"/>
                <w:szCs w:val="20"/>
                <w:lang w:val="uk-UA"/>
              </w:rPr>
              <w:t>7) обґрунтовано  основні напрями регулювання спортивного законодавства;</w:t>
            </w:r>
          </w:p>
          <w:p w14:paraId="35EE8B05" w14:textId="77777777" w:rsidR="002224CA" w:rsidRPr="00EA3BA2" w:rsidRDefault="002224CA" w:rsidP="00B77505">
            <w:pPr>
              <w:ind w:right="29"/>
              <w:jc w:val="both"/>
              <w:rPr>
                <w:rFonts w:ascii="Times New Roman" w:hAnsi="Times New Roman" w:cs="Times New Roman"/>
                <w:sz w:val="20"/>
                <w:szCs w:val="20"/>
                <w:lang w:val="uk-UA"/>
              </w:rPr>
            </w:pPr>
            <w:r w:rsidRPr="00EA3BA2">
              <w:rPr>
                <w:rFonts w:ascii="Times New Roman" w:hAnsi="Times New Roman" w:cs="Times New Roman"/>
                <w:color w:val="000000"/>
                <w:sz w:val="20"/>
                <w:szCs w:val="20"/>
                <w:lang w:val="uk-UA"/>
              </w:rPr>
              <w:t xml:space="preserve">8) проаналізовано та систематизовано </w:t>
            </w:r>
            <w:r w:rsidRPr="00EA3BA2">
              <w:rPr>
                <w:rFonts w:ascii="Times New Roman" w:hAnsi="Times New Roman" w:cs="Times New Roman"/>
                <w:sz w:val="20"/>
                <w:szCs w:val="20"/>
                <w:lang w:val="uk-UA"/>
              </w:rPr>
              <w:t>міжнародний досвід планування та організаційно-правового регулювання взаємовідносин сфери фізичної культури і спорту та підготовки спортсменів</w:t>
            </w:r>
            <w:r w:rsidRPr="00EA3BA2">
              <w:rPr>
                <w:rFonts w:ascii="Times New Roman" w:hAnsi="Times New Roman" w:cs="Times New Roman"/>
                <w:iCs/>
                <w:sz w:val="20"/>
                <w:szCs w:val="20"/>
                <w:lang w:val="uk-UA"/>
              </w:rPr>
              <w:t>.</w:t>
            </w:r>
          </w:p>
        </w:tc>
        <w:tc>
          <w:tcPr>
            <w:tcW w:w="3969" w:type="dxa"/>
          </w:tcPr>
          <w:p w14:paraId="1B57FE0F" w14:textId="77777777" w:rsidR="002224CA" w:rsidRPr="00EA3BA2" w:rsidRDefault="002224CA" w:rsidP="00B77505">
            <w:pPr>
              <w:ind w:right="29"/>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lastRenderedPageBreak/>
              <w:t>1) підготовлено та опубліковано наукових статей – 5;</w:t>
            </w:r>
          </w:p>
          <w:p w14:paraId="19BA449E" w14:textId="77777777" w:rsidR="002224CA" w:rsidRPr="00EA3BA2" w:rsidRDefault="002224CA" w:rsidP="00B77505">
            <w:pPr>
              <w:pStyle w:val="a7"/>
              <w:numPr>
                <w:ilvl w:val="0"/>
                <w:numId w:val="24"/>
              </w:numPr>
              <w:tabs>
                <w:tab w:val="left" w:pos="320"/>
              </w:tabs>
              <w:ind w:left="0" w:right="29" w:firstLine="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участь в наукових конференціях та конгресах – 2;</w:t>
            </w:r>
          </w:p>
          <w:p w14:paraId="19E71999" w14:textId="77777777" w:rsidR="002224CA" w:rsidRPr="00EA3BA2" w:rsidRDefault="002224CA" w:rsidP="00B77505">
            <w:pPr>
              <w:ind w:right="29"/>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3) участь у наукових семінарах – 1;</w:t>
            </w:r>
          </w:p>
          <w:p w14:paraId="51CDBEE6" w14:textId="68D708D0" w:rsidR="002224CA" w:rsidRPr="00EA3BA2" w:rsidRDefault="002224CA" w:rsidP="00B77505">
            <w:pPr>
              <w:ind w:right="29"/>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lastRenderedPageBreak/>
              <w:t xml:space="preserve">4) підготовлено </w:t>
            </w:r>
            <w:proofErr w:type="spellStart"/>
            <w:r w:rsidRPr="00EA3BA2">
              <w:rPr>
                <w:rFonts w:ascii="Times New Roman" w:hAnsi="Times New Roman" w:cs="Times New Roman"/>
                <w:sz w:val="20"/>
                <w:szCs w:val="20"/>
                <w:lang w:val="uk-UA"/>
              </w:rPr>
              <w:t>про</w:t>
            </w:r>
            <w:r w:rsidR="00B77505">
              <w:rPr>
                <w:rFonts w:ascii="Times New Roman" w:hAnsi="Times New Roman" w:cs="Times New Roman"/>
                <w:sz w:val="20"/>
                <w:szCs w:val="20"/>
                <w:lang w:val="uk-UA"/>
              </w:rPr>
              <w:t>є</w:t>
            </w:r>
            <w:r w:rsidRPr="00EA3BA2">
              <w:rPr>
                <w:rFonts w:ascii="Times New Roman" w:hAnsi="Times New Roman" w:cs="Times New Roman"/>
                <w:sz w:val="20"/>
                <w:szCs w:val="20"/>
                <w:lang w:val="uk-UA"/>
              </w:rPr>
              <w:t>кт</w:t>
            </w:r>
            <w:proofErr w:type="spellEnd"/>
            <w:r w:rsidRPr="00EA3BA2">
              <w:rPr>
                <w:rFonts w:ascii="Times New Roman" w:hAnsi="Times New Roman" w:cs="Times New Roman"/>
                <w:sz w:val="20"/>
                <w:szCs w:val="20"/>
                <w:lang w:val="uk-UA"/>
              </w:rPr>
              <w:t xml:space="preserve"> Положень про науково-методичне забезпечення - 2;</w:t>
            </w:r>
          </w:p>
          <w:p w14:paraId="5D215FDC" w14:textId="77777777" w:rsidR="002224CA" w:rsidRPr="00EA3BA2" w:rsidRDefault="002224CA" w:rsidP="00B77505">
            <w:pPr>
              <w:ind w:right="29"/>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5) підготовлено аналітичні матеріали -8;</w:t>
            </w:r>
          </w:p>
          <w:p w14:paraId="646760BF" w14:textId="77777777" w:rsidR="002224CA" w:rsidRPr="00EA3BA2" w:rsidRDefault="002224CA" w:rsidP="00B77505">
            <w:pPr>
              <w:ind w:right="29"/>
              <w:jc w:val="both"/>
              <w:rPr>
                <w:rFonts w:ascii="Times New Roman" w:hAnsi="Times New Roman" w:cs="Times New Roman"/>
                <w:color w:val="000000"/>
                <w:sz w:val="20"/>
                <w:szCs w:val="20"/>
                <w:lang w:val="uk-UA"/>
              </w:rPr>
            </w:pPr>
            <w:r w:rsidRPr="00EA3BA2">
              <w:rPr>
                <w:rFonts w:ascii="Times New Roman" w:hAnsi="Times New Roman" w:cs="Times New Roman"/>
                <w:sz w:val="20"/>
                <w:szCs w:val="20"/>
                <w:lang w:val="uk-UA"/>
              </w:rPr>
              <w:t xml:space="preserve">6) </w:t>
            </w:r>
            <w:r w:rsidRPr="00EA3BA2">
              <w:rPr>
                <w:rFonts w:ascii="Times New Roman" w:hAnsi="Times New Roman" w:cs="Times New Roman"/>
                <w:color w:val="000000"/>
                <w:sz w:val="20"/>
                <w:szCs w:val="20"/>
                <w:lang w:val="uk-UA"/>
              </w:rPr>
              <w:t>обґрунтовано необхідність положень цивільного законодавства, регулюючих взаємовідносини окремих суб’єктів спортивної галузі, прав інтелектуальної власності в сфері спорту, договірних та недоговірних відносин у сфері спорту;</w:t>
            </w:r>
          </w:p>
          <w:p w14:paraId="6CF779D1" w14:textId="6183791F" w:rsidR="002224CA" w:rsidRPr="00EA3BA2" w:rsidRDefault="002224CA" w:rsidP="00B77505">
            <w:pPr>
              <w:ind w:right="29"/>
              <w:jc w:val="both"/>
              <w:rPr>
                <w:rFonts w:ascii="Times New Roman" w:hAnsi="Times New Roman" w:cs="Times New Roman"/>
                <w:sz w:val="20"/>
                <w:szCs w:val="20"/>
                <w:lang w:val="uk-UA"/>
              </w:rPr>
            </w:pPr>
            <w:r w:rsidRPr="00EA3BA2">
              <w:rPr>
                <w:rFonts w:ascii="Times New Roman" w:hAnsi="Times New Roman" w:cs="Times New Roman"/>
                <w:color w:val="000000"/>
                <w:sz w:val="20"/>
                <w:szCs w:val="20"/>
                <w:lang w:val="uk-UA"/>
              </w:rPr>
              <w:t xml:space="preserve">7) аналіз та систематизація </w:t>
            </w:r>
            <w:r w:rsidRPr="00EA3BA2">
              <w:rPr>
                <w:rFonts w:ascii="Times New Roman" w:hAnsi="Times New Roman" w:cs="Times New Roman"/>
                <w:sz w:val="20"/>
                <w:szCs w:val="20"/>
                <w:lang w:val="uk-UA"/>
              </w:rPr>
              <w:t xml:space="preserve">даних щодо організаційно-правового регулювання взаємовідносин сфери фізичної культури і спорту та підготовки спортсменів  провідних спортивних країн, а також </w:t>
            </w:r>
            <w:r w:rsidRPr="00EA3BA2">
              <w:rPr>
                <w:rFonts w:ascii="Times New Roman" w:hAnsi="Times New Roman" w:cs="Times New Roman"/>
                <w:iCs/>
                <w:sz w:val="20"/>
                <w:szCs w:val="20"/>
                <w:lang w:val="uk-UA"/>
              </w:rPr>
              <w:t>в Україні</w:t>
            </w:r>
            <w:r w:rsidR="00B77505">
              <w:rPr>
                <w:rFonts w:ascii="Times New Roman" w:hAnsi="Times New Roman" w:cs="Times New Roman"/>
                <w:iCs/>
                <w:sz w:val="20"/>
                <w:szCs w:val="20"/>
                <w:lang w:val="uk-UA"/>
              </w:rPr>
              <w:t>.</w:t>
            </w:r>
          </w:p>
        </w:tc>
        <w:tc>
          <w:tcPr>
            <w:tcW w:w="3687" w:type="dxa"/>
          </w:tcPr>
          <w:p w14:paraId="6D093F7C" w14:textId="77777777" w:rsidR="002224CA" w:rsidRPr="00EA3BA2" w:rsidRDefault="002224CA" w:rsidP="00B77505">
            <w:pPr>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lastRenderedPageBreak/>
              <w:t>1) підготовлено та опубліковано наукових статей – 6;</w:t>
            </w:r>
          </w:p>
          <w:p w14:paraId="16D55BEE" w14:textId="7C332BE4" w:rsidR="002224CA" w:rsidRPr="00EA3BA2" w:rsidRDefault="002224CA" w:rsidP="00B77505">
            <w:pPr>
              <w:pStyle w:val="a7"/>
              <w:numPr>
                <w:ilvl w:val="0"/>
                <w:numId w:val="25"/>
              </w:numPr>
              <w:ind w:left="36" w:firstLine="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 xml:space="preserve">участь </w:t>
            </w:r>
            <w:r w:rsidR="00B77505">
              <w:rPr>
                <w:rFonts w:ascii="Times New Roman" w:hAnsi="Times New Roman" w:cs="Times New Roman"/>
                <w:sz w:val="20"/>
                <w:szCs w:val="20"/>
                <w:lang w:val="uk-UA"/>
              </w:rPr>
              <w:t>у</w:t>
            </w:r>
            <w:r w:rsidRPr="00EA3BA2">
              <w:rPr>
                <w:rFonts w:ascii="Times New Roman" w:hAnsi="Times New Roman" w:cs="Times New Roman"/>
                <w:sz w:val="20"/>
                <w:szCs w:val="20"/>
                <w:lang w:val="uk-UA"/>
              </w:rPr>
              <w:t xml:space="preserve"> наукових конференціях та конгресах – 4;</w:t>
            </w:r>
          </w:p>
          <w:p w14:paraId="123471E3" w14:textId="77777777" w:rsidR="002224CA" w:rsidRPr="00EA3BA2" w:rsidRDefault="002224CA" w:rsidP="00B77505">
            <w:pPr>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3) участь у наукових семінарах – 2;</w:t>
            </w:r>
          </w:p>
          <w:p w14:paraId="0101BC54" w14:textId="2DBFCCAC" w:rsidR="002224CA" w:rsidRPr="00EA3BA2" w:rsidRDefault="002224CA" w:rsidP="00B77505">
            <w:pPr>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4) підготовлено аналітичні матеріали -</w:t>
            </w:r>
            <w:r w:rsidR="00B77505">
              <w:rPr>
                <w:rFonts w:ascii="Times New Roman" w:hAnsi="Times New Roman" w:cs="Times New Roman"/>
                <w:sz w:val="20"/>
                <w:szCs w:val="20"/>
                <w:lang w:val="uk-UA"/>
              </w:rPr>
              <w:t xml:space="preserve"> </w:t>
            </w:r>
            <w:r w:rsidRPr="00EA3BA2">
              <w:rPr>
                <w:rFonts w:ascii="Times New Roman" w:hAnsi="Times New Roman" w:cs="Times New Roman"/>
                <w:sz w:val="20"/>
                <w:szCs w:val="20"/>
                <w:lang w:val="uk-UA"/>
              </w:rPr>
              <w:t>4;</w:t>
            </w:r>
          </w:p>
          <w:p w14:paraId="3AA29219" w14:textId="77777777" w:rsidR="002224CA" w:rsidRPr="00EA3BA2" w:rsidRDefault="002224CA" w:rsidP="00B77505">
            <w:pPr>
              <w:tabs>
                <w:tab w:val="left" w:pos="320"/>
              </w:tabs>
              <w:jc w:val="both"/>
              <w:rPr>
                <w:rFonts w:ascii="Times New Roman" w:hAnsi="Times New Roman" w:cs="Times New Roman"/>
                <w:color w:val="000000"/>
                <w:sz w:val="20"/>
                <w:szCs w:val="20"/>
                <w:lang w:val="uk-UA"/>
              </w:rPr>
            </w:pPr>
            <w:r w:rsidRPr="00EA3BA2">
              <w:rPr>
                <w:rFonts w:ascii="Times New Roman" w:hAnsi="Times New Roman" w:cs="Times New Roman"/>
                <w:sz w:val="20"/>
                <w:szCs w:val="20"/>
                <w:lang w:val="uk-UA"/>
              </w:rPr>
              <w:lastRenderedPageBreak/>
              <w:t xml:space="preserve">5) </w:t>
            </w:r>
            <w:r w:rsidRPr="00EA3BA2">
              <w:rPr>
                <w:rFonts w:ascii="Times New Roman" w:hAnsi="Times New Roman" w:cs="Times New Roman"/>
                <w:color w:val="000000"/>
                <w:sz w:val="20"/>
                <w:szCs w:val="20"/>
                <w:lang w:val="uk-UA"/>
              </w:rPr>
              <w:t xml:space="preserve"> сформульовано модель розвитку спортивної науки; </w:t>
            </w:r>
          </w:p>
          <w:p w14:paraId="09CB89AD" w14:textId="77777777" w:rsidR="002224CA" w:rsidRPr="00EA3BA2" w:rsidRDefault="002224CA" w:rsidP="00B77505">
            <w:pPr>
              <w:jc w:val="both"/>
              <w:rPr>
                <w:rFonts w:ascii="Times New Roman" w:hAnsi="Times New Roman" w:cs="Times New Roman"/>
                <w:color w:val="000000"/>
                <w:sz w:val="20"/>
                <w:szCs w:val="20"/>
                <w:lang w:val="uk-UA"/>
              </w:rPr>
            </w:pPr>
            <w:r w:rsidRPr="00EA3BA2">
              <w:rPr>
                <w:rFonts w:ascii="Times New Roman" w:hAnsi="Times New Roman" w:cs="Times New Roman"/>
                <w:color w:val="000000"/>
                <w:sz w:val="20"/>
                <w:szCs w:val="20"/>
                <w:lang w:val="uk-UA"/>
              </w:rPr>
              <w:t>6) обґрунтовано шляхи вдосконалення організаційної та правової основи наукового забезпечення підготовки спортсменів;</w:t>
            </w:r>
          </w:p>
          <w:p w14:paraId="606D6074" w14:textId="77777777" w:rsidR="002224CA" w:rsidRPr="00EA3BA2" w:rsidRDefault="002224CA" w:rsidP="00B77505">
            <w:pPr>
              <w:jc w:val="both"/>
              <w:rPr>
                <w:rFonts w:ascii="Times New Roman" w:hAnsi="Times New Roman" w:cs="Times New Roman"/>
                <w:sz w:val="20"/>
                <w:szCs w:val="20"/>
                <w:lang w:val="uk-UA"/>
              </w:rPr>
            </w:pPr>
            <w:r w:rsidRPr="00EA3BA2">
              <w:rPr>
                <w:rFonts w:ascii="Times New Roman" w:hAnsi="Times New Roman" w:cs="Times New Roman"/>
                <w:color w:val="000000"/>
                <w:sz w:val="20"/>
                <w:szCs w:val="20"/>
                <w:lang w:val="uk-UA"/>
              </w:rPr>
              <w:t xml:space="preserve">7) аналіз та систематизація </w:t>
            </w:r>
            <w:r w:rsidRPr="00EA3BA2">
              <w:rPr>
                <w:rFonts w:ascii="Times New Roman" w:hAnsi="Times New Roman" w:cs="Times New Roman"/>
                <w:sz w:val="20"/>
                <w:szCs w:val="20"/>
                <w:lang w:val="uk-UA"/>
              </w:rPr>
              <w:t>міжнародного досвіду планування та організаційно-правового забезпечення дитячого, дитячо-юнацького, резервного та спорту вищих досягнень.</w:t>
            </w:r>
          </w:p>
        </w:tc>
      </w:tr>
      <w:tr w:rsidR="002224CA" w:rsidRPr="00EA3BA2" w14:paraId="1186C70F" w14:textId="77777777" w:rsidTr="006064AA">
        <w:tc>
          <w:tcPr>
            <w:tcW w:w="1696" w:type="dxa"/>
          </w:tcPr>
          <w:p w14:paraId="07937F27" w14:textId="77777777" w:rsidR="002224CA" w:rsidRPr="00EA3BA2" w:rsidRDefault="002224CA" w:rsidP="007475AF">
            <w:pPr>
              <w:rPr>
                <w:rFonts w:ascii="Times New Roman" w:hAnsi="Times New Roman" w:cs="Times New Roman"/>
                <w:sz w:val="20"/>
                <w:szCs w:val="20"/>
                <w:lang w:val="uk-UA"/>
              </w:rPr>
            </w:pPr>
            <w:r w:rsidRPr="00EA3BA2">
              <w:rPr>
                <w:rFonts w:ascii="Times New Roman" w:hAnsi="Times New Roman" w:cs="Times New Roman"/>
                <w:sz w:val="20"/>
                <w:szCs w:val="20"/>
                <w:lang w:val="uk-UA"/>
              </w:rPr>
              <w:lastRenderedPageBreak/>
              <w:t>Науково-методичне забезпечення підготовки спортсменів штатних збірних команд України з видів спорту</w:t>
            </w:r>
          </w:p>
        </w:tc>
        <w:tc>
          <w:tcPr>
            <w:tcW w:w="709" w:type="dxa"/>
          </w:tcPr>
          <w:p w14:paraId="4081B10B" w14:textId="77777777" w:rsidR="002224CA" w:rsidRPr="00EA3BA2" w:rsidRDefault="002224CA" w:rsidP="007475AF">
            <w:pPr>
              <w:ind w:left="-159" w:right="-108"/>
              <w:jc w:val="center"/>
              <w:rPr>
                <w:rFonts w:ascii="Times New Roman" w:hAnsi="Times New Roman" w:cs="Times New Roman"/>
                <w:sz w:val="20"/>
                <w:szCs w:val="20"/>
                <w:lang w:val="uk-UA"/>
              </w:rPr>
            </w:pPr>
            <w:r w:rsidRPr="00EA3BA2">
              <w:rPr>
                <w:rFonts w:ascii="Times New Roman" w:hAnsi="Times New Roman" w:cs="Times New Roman"/>
                <w:sz w:val="20"/>
                <w:szCs w:val="20"/>
                <w:lang w:val="uk-UA"/>
              </w:rPr>
              <w:t>894,6*</w:t>
            </w:r>
          </w:p>
        </w:tc>
        <w:tc>
          <w:tcPr>
            <w:tcW w:w="709" w:type="dxa"/>
          </w:tcPr>
          <w:p w14:paraId="4A71BD79" w14:textId="77777777" w:rsidR="002224CA" w:rsidRPr="00EA3BA2" w:rsidRDefault="002224CA" w:rsidP="007475AF">
            <w:pPr>
              <w:ind w:left="-159" w:right="-108"/>
              <w:jc w:val="center"/>
              <w:rPr>
                <w:rFonts w:ascii="Times New Roman" w:hAnsi="Times New Roman" w:cs="Times New Roman"/>
                <w:sz w:val="20"/>
                <w:szCs w:val="20"/>
                <w:lang w:val="uk-UA"/>
              </w:rPr>
            </w:pPr>
            <w:r w:rsidRPr="00EA3BA2">
              <w:rPr>
                <w:rFonts w:ascii="Times New Roman" w:hAnsi="Times New Roman" w:cs="Times New Roman"/>
                <w:sz w:val="20"/>
                <w:szCs w:val="20"/>
                <w:lang w:val="uk-UA"/>
              </w:rPr>
              <w:t>603,8*</w:t>
            </w:r>
          </w:p>
        </w:tc>
        <w:tc>
          <w:tcPr>
            <w:tcW w:w="709" w:type="dxa"/>
          </w:tcPr>
          <w:p w14:paraId="087EB9EE" w14:textId="77777777" w:rsidR="002224CA" w:rsidRPr="00EA3BA2" w:rsidRDefault="002224CA" w:rsidP="007475AF">
            <w:pPr>
              <w:ind w:left="-159" w:right="-108"/>
              <w:jc w:val="center"/>
              <w:rPr>
                <w:rFonts w:ascii="Times New Roman" w:hAnsi="Times New Roman" w:cs="Times New Roman"/>
                <w:sz w:val="20"/>
                <w:szCs w:val="20"/>
                <w:lang w:val="uk-UA"/>
              </w:rPr>
            </w:pPr>
            <w:r w:rsidRPr="00EA3BA2">
              <w:rPr>
                <w:rFonts w:ascii="Times New Roman" w:hAnsi="Times New Roman" w:cs="Times New Roman"/>
                <w:sz w:val="20"/>
                <w:szCs w:val="20"/>
                <w:lang w:val="uk-UA"/>
              </w:rPr>
              <w:t>924,3*</w:t>
            </w:r>
          </w:p>
        </w:tc>
        <w:tc>
          <w:tcPr>
            <w:tcW w:w="3969" w:type="dxa"/>
          </w:tcPr>
          <w:p w14:paraId="00AF9351" w14:textId="6BB1C99D" w:rsidR="002224CA" w:rsidRPr="00EA3BA2" w:rsidRDefault="002224CA" w:rsidP="00B77505">
            <w:pPr>
              <w:pStyle w:val="a7"/>
              <w:numPr>
                <w:ilvl w:val="0"/>
                <w:numId w:val="20"/>
              </w:numPr>
              <w:tabs>
                <w:tab w:val="left" w:pos="73"/>
                <w:tab w:val="left" w:pos="310"/>
              </w:tabs>
              <w:ind w:left="26" w:firstLine="47"/>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 xml:space="preserve">проведено 32 заходи з науково-методичного забезпечення підготовки спортсменів національних збірних команд </w:t>
            </w:r>
            <w:r w:rsidR="00B77505">
              <w:rPr>
                <w:rFonts w:ascii="Times New Roman" w:hAnsi="Times New Roman" w:cs="Times New Roman"/>
                <w:sz w:val="20"/>
                <w:szCs w:val="20"/>
                <w:lang w:val="uk-UA"/>
              </w:rPr>
              <w:t xml:space="preserve">України </w:t>
            </w:r>
            <w:r w:rsidRPr="00EA3BA2">
              <w:rPr>
                <w:rFonts w:ascii="Times New Roman" w:hAnsi="Times New Roman" w:cs="Times New Roman"/>
                <w:sz w:val="20"/>
                <w:szCs w:val="20"/>
                <w:lang w:val="uk-UA"/>
              </w:rPr>
              <w:t>з видів спорту;</w:t>
            </w:r>
          </w:p>
          <w:p w14:paraId="6AB33236" w14:textId="617B1D77" w:rsidR="002224CA" w:rsidRPr="00EA3BA2" w:rsidRDefault="002224CA" w:rsidP="00B77505">
            <w:pPr>
              <w:pStyle w:val="a7"/>
              <w:numPr>
                <w:ilvl w:val="0"/>
                <w:numId w:val="20"/>
              </w:numPr>
              <w:tabs>
                <w:tab w:val="left" w:pos="310"/>
              </w:tabs>
              <w:autoSpaceDE w:val="0"/>
              <w:autoSpaceDN w:val="0"/>
              <w:adjustRightInd w:val="0"/>
              <w:ind w:left="73" w:firstLine="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 xml:space="preserve">обстежено 290 спортсменів національних збірних команд </w:t>
            </w:r>
            <w:r w:rsidR="00B77505">
              <w:rPr>
                <w:rFonts w:ascii="Times New Roman" w:hAnsi="Times New Roman" w:cs="Times New Roman"/>
                <w:sz w:val="20"/>
                <w:szCs w:val="20"/>
                <w:lang w:val="uk-UA"/>
              </w:rPr>
              <w:t xml:space="preserve">України </w:t>
            </w:r>
            <w:r w:rsidRPr="00EA3BA2">
              <w:rPr>
                <w:rFonts w:ascii="Times New Roman" w:hAnsi="Times New Roman" w:cs="Times New Roman"/>
                <w:sz w:val="20"/>
                <w:szCs w:val="20"/>
                <w:lang w:val="uk-UA"/>
              </w:rPr>
              <w:t xml:space="preserve">з видів спорту; у тому числі 116 спортсменів-кандидатів на участь у міжнародних </w:t>
            </w:r>
            <w:r w:rsidR="00B77505">
              <w:rPr>
                <w:rFonts w:ascii="Times New Roman" w:hAnsi="Times New Roman" w:cs="Times New Roman"/>
                <w:sz w:val="20"/>
                <w:szCs w:val="20"/>
                <w:lang w:val="uk-UA"/>
              </w:rPr>
              <w:t xml:space="preserve">спортивних </w:t>
            </w:r>
            <w:r w:rsidRPr="00EA3BA2">
              <w:rPr>
                <w:rFonts w:ascii="Times New Roman" w:hAnsi="Times New Roman" w:cs="Times New Roman"/>
                <w:sz w:val="20"/>
                <w:szCs w:val="20"/>
                <w:lang w:val="uk-UA"/>
              </w:rPr>
              <w:t>змаганнях, що проводять Міжнародний, Європейський олімпійські комітети, включаючи Олімпійські ігри</w:t>
            </w:r>
            <w:r w:rsidR="00B77505">
              <w:rPr>
                <w:rFonts w:ascii="Times New Roman" w:hAnsi="Times New Roman" w:cs="Times New Roman"/>
                <w:sz w:val="20"/>
                <w:szCs w:val="20"/>
                <w:lang w:val="uk-UA"/>
              </w:rPr>
              <w:t>;</w:t>
            </w:r>
          </w:p>
          <w:p w14:paraId="779A2CC3" w14:textId="79FE5D4C" w:rsidR="002224CA" w:rsidRPr="00EA3BA2" w:rsidRDefault="002224CA" w:rsidP="00B77505">
            <w:pPr>
              <w:pStyle w:val="a7"/>
              <w:numPr>
                <w:ilvl w:val="0"/>
                <w:numId w:val="25"/>
              </w:numPr>
              <w:tabs>
                <w:tab w:val="left" w:pos="73"/>
                <w:tab w:val="left" w:pos="178"/>
                <w:tab w:val="left" w:pos="320"/>
              </w:tabs>
              <w:ind w:left="32" w:firstLine="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 xml:space="preserve">здійснено </w:t>
            </w:r>
            <w:r w:rsidRPr="00F06D22">
              <w:rPr>
                <w:rFonts w:ascii="Times New Roman" w:hAnsi="Times New Roman" w:cs="Times New Roman"/>
                <w:sz w:val="20"/>
                <w:szCs w:val="20"/>
                <w:lang w:val="uk-UA"/>
              </w:rPr>
              <w:t>2016</w:t>
            </w:r>
            <w:r w:rsidRPr="00EA3BA2">
              <w:rPr>
                <w:rFonts w:ascii="Times New Roman" w:hAnsi="Times New Roman" w:cs="Times New Roman"/>
                <w:sz w:val="20"/>
                <w:szCs w:val="20"/>
                <w:lang w:val="uk-UA"/>
              </w:rPr>
              <w:t xml:space="preserve"> досліджень резервних можливостей, спеціальної працездатності, технічної та фізичної підготовленості та функціонального стану спортсменів національних збірних команд</w:t>
            </w:r>
            <w:r w:rsidR="00B77505">
              <w:rPr>
                <w:rFonts w:ascii="Times New Roman" w:hAnsi="Times New Roman" w:cs="Times New Roman"/>
                <w:sz w:val="20"/>
                <w:szCs w:val="20"/>
                <w:lang w:val="uk-UA"/>
              </w:rPr>
              <w:t xml:space="preserve"> України</w:t>
            </w:r>
            <w:r w:rsidRPr="00EA3BA2">
              <w:rPr>
                <w:rFonts w:ascii="Times New Roman" w:hAnsi="Times New Roman" w:cs="Times New Roman"/>
                <w:sz w:val="20"/>
                <w:szCs w:val="20"/>
                <w:lang w:val="uk-UA"/>
              </w:rPr>
              <w:t xml:space="preserve"> з видів спорту.</w:t>
            </w:r>
          </w:p>
        </w:tc>
        <w:tc>
          <w:tcPr>
            <w:tcW w:w="3969" w:type="dxa"/>
          </w:tcPr>
          <w:p w14:paraId="70B436C3" w14:textId="4597194B" w:rsidR="002224CA" w:rsidRPr="00EA3BA2" w:rsidRDefault="002224CA" w:rsidP="00B77505">
            <w:pPr>
              <w:pStyle w:val="a7"/>
              <w:numPr>
                <w:ilvl w:val="0"/>
                <w:numId w:val="21"/>
              </w:numPr>
              <w:tabs>
                <w:tab w:val="left" w:pos="73"/>
                <w:tab w:val="left" w:pos="270"/>
              </w:tabs>
              <w:ind w:left="0" w:firstLine="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 xml:space="preserve">проведено 29 заходів з науково-методичного забезпечення підготовки спортсменів національних збірних команд </w:t>
            </w:r>
            <w:r w:rsidR="00B50BD5">
              <w:rPr>
                <w:rFonts w:ascii="Times New Roman" w:hAnsi="Times New Roman" w:cs="Times New Roman"/>
                <w:sz w:val="20"/>
                <w:szCs w:val="20"/>
                <w:lang w:val="uk-UA"/>
              </w:rPr>
              <w:t xml:space="preserve">України </w:t>
            </w:r>
            <w:r w:rsidRPr="00EA3BA2">
              <w:rPr>
                <w:rFonts w:ascii="Times New Roman" w:hAnsi="Times New Roman" w:cs="Times New Roman"/>
                <w:sz w:val="20"/>
                <w:szCs w:val="20"/>
                <w:lang w:val="uk-UA"/>
              </w:rPr>
              <w:t>з видів спорту;</w:t>
            </w:r>
          </w:p>
          <w:p w14:paraId="4CA5D5D8" w14:textId="3E5424F4" w:rsidR="002224CA" w:rsidRPr="00EA3BA2" w:rsidRDefault="002224CA" w:rsidP="00B77505">
            <w:pPr>
              <w:pStyle w:val="a7"/>
              <w:numPr>
                <w:ilvl w:val="0"/>
                <w:numId w:val="21"/>
              </w:numPr>
              <w:tabs>
                <w:tab w:val="left" w:pos="73"/>
                <w:tab w:val="left" w:pos="270"/>
              </w:tabs>
              <w:autoSpaceDE w:val="0"/>
              <w:autoSpaceDN w:val="0"/>
              <w:adjustRightInd w:val="0"/>
              <w:ind w:left="0" w:firstLine="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 xml:space="preserve">обстежено 248 спортсменів національних збірних команд </w:t>
            </w:r>
            <w:r w:rsidR="00B50BD5">
              <w:rPr>
                <w:rFonts w:ascii="Times New Roman" w:hAnsi="Times New Roman" w:cs="Times New Roman"/>
                <w:sz w:val="20"/>
                <w:szCs w:val="20"/>
                <w:lang w:val="uk-UA"/>
              </w:rPr>
              <w:t xml:space="preserve">України </w:t>
            </w:r>
            <w:r w:rsidRPr="00EA3BA2">
              <w:rPr>
                <w:rFonts w:ascii="Times New Roman" w:hAnsi="Times New Roman" w:cs="Times New Roman"/>
                <w:sz w:val="20"/>
                <w:szCs w:val="20"/>
                <w:lang w:val="uk-UA"/>
              </w:rPr>
              <w:t>з видів спорту</w:t>
            </w:r>
            <w:r w:rsidR="00B50BD5">
              <w:rPr>
                <w:rFonts w:ascii="Times New Roman" w:hAnsi="Times New Roman" w:cs="Times New Roman"/>
                <w:sz w:val="20"/>
                <w:szCs w:val="20"/>
                <w:lang w:val="uk-UA"/>
              </w:rPr>
              <w:t>,</w:t>
            </w:r>
            <w:r w:rsidRPr="00EA3BA2">
              <w:rPr>
                <w:rFonts w:ascii="Times New Roman" w:hAnsi="Times New Roman" w:cs="Times New Roman"/>
                <w:sz w:val="20"/>
                <w:szCs w:val="20"/>
                <w:lang w:val="uk-UA"/>
              </w:rPr>
              <w:t xml:space="preserve"> у тому числі 223 спортсменів-кандидатів на участь у міжнародних змаганнях, що проводять Міжнародний, Європейський олімпійські комітети, включаючи Олімпійські ігри</w:t>
            </w:r>
            <w:r w:rsidR="00B50BD5">
              <w:rPr>
                <w:rFonts w:ascii="Times New Roman" w:hAnsi="Times New Roman" w:cs="Times New Roman"/>
                <w:sz w:val="20"/>
                <w:szCs w:val="20"/>
                <w:lang w:val="uk-UA"/>
              </w:rPr>
              <w:t>;</w:t>
            </w:r>
          </w:p>
          <w:p w14:paraId="110994D1" w14:textId="31A032B3" w:rsidR="002224CA" w:rsidRPr="00EA3BA2" w:rsidRDefault="002224CA" w:rsidP="00B77505">
            <w:pPr>
              <w:pStyle w:val="a7"/>
              <w:numPr>
                <w:ilvl w:val="0"/>
                <w:numId w:val="21"/>
              </w:numPr>
              <w:tabs>
                <w:tab w:val="left" w:pos="73"/>
                <w:tab w:val="left" w:pos="451"/>
              </w:tabs>
              <w:ind w:left="26" w:firstLine="47"/>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 xml:space="preserve">здійснено </w:t>
            </w:r>
            <w:r w:rsidRPr="00F06D22">
              <w:rPr>
                <w:rFonts w:ascii="Times New Roman" w:hAnsi="Times New Roman" w:cs="Times New Roman"/>
                <w:sz w:val="20"/>
                <w:szCs w:val="20"/>
                <w:lang w:val="uk-UA"/>
              </w:rPr>
              <w:t>1081</w:t>
            </w:r>
            <w:r w:rsidRPr="00EA3BA2">
              <w:rPr>
                <w:rFonts w:ascii="Times New Roman" w:hAnsi="Times New Roman" w:cs="Times New Roman"/>
                <w:sz w:val="20"/>
                <w:szCs w:val="20"/>
                <w:lang w:val="uk-UA"/>
              </w:rPr>
              <w:t xml:space="preserve"> досліджень резервних можливостей, спеціальної працездатності, технічної та фізичної підготовленості та функціонального стану спортсменів національних збірних команд</w:t>
            </w:r>
            <w:r w:rsidR="00B50BD5">
              <w:rPr>
                <w:rFonts w:ascii="Times New Roman" w:hAnsi="Times New Roman" w:cs="Times New Roman"/>
                <w:sz w:val="20"/>
                <w:szCs w:val="20"/>
                <w:lang w:val="uk-UA"/>
              </w:rPr>
              <w:t xml:space="preserve"> України</w:t>
            </w:r>
            <w:r w:rsidRPr="00EA3BA2">
              <w:rPr>
                <w:rFonts w:ascii="Times New Roman" w:hAnsi="Times New Roman" w:cs="Times New Roman"/>
                <w:sz w:val="20"/>
                <w:szCs w:val="20"/>
                <w:lang w:val="uk-UA"/>
              </w:rPr>
              <w:t xml:space="preserve"> з видів спорту</w:t>
            </w:r>
            <w:r w:rsidR="00B50BD5">
              <w:rPr>
                <w:rFonts w:ascii="Times New Roman" w:hAnsi="Times New Roman" w:cs="Times New Roman"/>
                <w:sz w:val="20"/>
                <w:szCs w:val="20"/>
                <w:lang w:val="uk-UA"/>
              </w:rPr>
              <w:t>.</w:t>
            </w:r>
          </w:p>
        </w:tc>
        <w:tc>
          <w:tcPr>
            <w:tcW w:w="3687" w:type="dxa"/>
          </w:tcPr>
          <w:p w14:paraId="379EC522" w14:textId="75660937" w:rsidR="002224CA" w:rsidRPr="00EA3BA2" w:rsidRDefault="002224CA" w:rsidP="00B77505">
            <w:pPr>
              <w:pStyle w:val="a7"/>
              <w:numPr>
                <w:ilvl w:val="0"/>
                <w:numId w:val="22"/>
              </w:numPr>
              <w:tabs>
                <w:tab w:val="left" w:pos="73"/>
                <w:tab w:val="left" w:pos="270"/>
              </w:tabs>
              <w:ind w:left="58" w:hanging="58"/>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 xml:space="preserve">проведено 36 заходів з науково-методичного забезпечення підготовки спортсменів національних збірних команд </w:t>
            </w:r>
            <w:r w:rsidR="00B50BD5">
              <w:rPr>
                <w:rFonts w:ascii="Times New Roman" w:hAnsi="Times New Roman" w:cs="Times New Roman"/>
                <w:sz w:val="20"/>
                <w:szCs w:val="20"/>
                <w:lang w:val="uk-UA"/>
              </w:rPr>
              <w:t xml:space="preserve">України </w:t>
            </w:r>
            <w:r w:rsidRPr="00EA3BA2">
              <w:rPr>
                <w:rFonts w:ascii="Times New Roman" w:hAnsi="Times New Roman" w:cs="Times New Roman"/>
                <w:sz w:val="20"/>
                <w:szCs w:val="20"/>
                <w:lang w:val="uk-UA"/>
              </w:rPr>
              <w:t>з видів спорту;</w:t>
            </w:r>
          </w:p>
          <w:p w14:paraId="60FD6D76" w14:textId="3A1D5DCB" w:rsidR="002224CA" w:rsidRPr="00EA3BA2" w:rsidRDefault="002224CA" w:rsidP="00B77505">
            <w:pPr>
              <w:pStyle w:val="a7"/>
              <w:numPr>
                <w:ilvl w:val="0"/>
                <w:numId w:val="22"/>
              </w:numPr>
              <w:tabs>
                <w:tab w:val="left" w:pos="73"/>
                <w:tab w:val="left" w:pos="270"/>
              </w:tabs>
              <w:autoSpaceDE w:val="0"/>
              <w:autoSpaceDN w:val="0"/>
              <w:adjustRightInd w:val="0"/>
              <w:ind w:left="0" w:firstLine="0"/>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 xml:space="preserve">обстежено 339 спортсменів національних збірних команд </w:t>
            </w:r>
            <w:r w:rsidR="00B50BD5">
              <w:rPr>
                <w:rFonts w:ascii="Times New Roman" w:hAnsi="Times New Roman" w:cs="Times New Roman"/>
                <w:sz w:val="20"/>
                <w:szCs w:val="20"/>
                <w:lang w:val="uk-UA"/>
              </w:rPr>
              <w:t xml:space="preserve">України </w:t>
            </w:r>
            <w:r w:rsidRPr="00EA3BA2">
              <w:rPr>
                <w:rFonts w:ascii="Times New Roman" w:hAnsi="Times New Roman" w:cs="Times New Roman"/>
                <w:sz w:val="20"/>
                <w:szCs w:val="20"/>
                <w:lang w:val="uk-UA"/>
              </w:rPr>
              <w:t>з видів спорту</w:t>
            </w:r>
            <w:r w:rsidR="00B50BD5">
              <w:rPr>
                <w:rFonts w:ascii="Times New Roman" w:hAnsi="Times New Roman" w:cs="Times New Roman"/>
                <w:sz w:val="20"/>
                <w:szCs w:val="20"/>
                <w:lang w:val="uk-UA"/>
              </w:rPr>
              <w:t>,</w:t>
            </w:r>
            <w:r w:rsidRPr="00EA3BA2">
              <w:rPr>
                <w:rFonts w:ascii="Times New Roman" w:hAnsi="Times New Roman" w:cs="Times New Roman"/>
                <w:sz w:val="20"/>
                <w:szCs w:val="20"/>
                <w:lang w:val="uk-UA"/>
              </w:rPr>
              <w:t xml:space="preserve"> у тому числі 248 спортсменів-кандидатів на участь у міжнародних змаганнях, що проводять Міжнародний, Європейський олімпійські комітети, включаючи Олімпійські ігри</w:t>
            </w:r>
            <w:r w:rsidR="00B50BD5">
              <w:rPr>
                <w:rFonts w:ascii="Times New Roman" w:hAnsi="Times New Roman" w:cs="Times New Roman"/>
                <w:sz w:val="20"/>
                <w:szCs w:val="20"/>
                <w:lang w:val="uk-UA"/>
              </w:rPr>
              <w:t>;</w:t>
            </w:r>
          </w:p>
          <w:p w14:paraId="755D25F9" w14:textId="7E92FFA2" w:rsidR="002224CA" w:rsidRPr="00EA3BA2" w:rsidRDefault="002224CA" w:rsidP="00B77505">
            <w:pPr>
              <w:pStyle w:val="a7"/>
              <w:numPr>
                <w:ilvl w:val="0"/>
                <w:numId w:val="22"/>
              </w:numPr>
              <w:tabs>
                <w:tab w:val="left" w:pos="73"/>
                <w:tab w:val="left" w:pos="451"/>
              </w:tabs>
              <w:ind w:left="26" w:firstLine="47"/>
              <w:jc w:val="both"/>
              <w:rPr>
                <w:rFonts w:ascii="Times New Roman" w:hAnsi="Times New Roman" w:cs="Times New Roman"/>
                <w:sz w:val="20"/>
                <w:szCs w:val="20"/>
                <w:lang w:val="uk-UA"/>
              </w:rPr>
            </w:pPr>
            <w:r w:rsidRPr="00EA3BA2">
              <w:rPr>
                <w:rFonts w:ascii="Times New Roman" w:hAnsi="Times New Roman" w:cs="Times New Roman"/>
                <w:sz w:val="20"/>
                <w:szCs w:val="20"/>
                <w:lang w:val="uk-UA"/>
              </w:rPr>
              <w:t xml:space="preserve">здійснено </w:t>
            </w:r>
            <w:r w:rsidRPr="00F06D22">
              <w:rPr>
                <w:rFonts w:ascii="Times New Roman" w:hAnsi="Times New Roman" w:cs="Times New Roman"/>
                <w:sz w:val="20"/>
                <w:szCs w:val="20"/>
                <w:lang w:val="uk-UA"/>
              </w:rPr>
              <w:t>3078</w:t>
            </w:r>
            <w:r w:rsidRPr="00EA3BA2">
              <w:rPr>
                <w:rFonts w:ascii="Times New Roman" w:hAnsi="Times New Roman" w:cs="Times New Roman"/>
                <w:sz w:val="20"/>
                <w:szCs w:val="20"/>
                <w:lang w:val="uk-UA"/>
              </w:rPr>
              <w:t xml:space="preserve"> досліджень резервних можливостей, спеціальної працездатності, технічної та фізичної підготовленості та функціонального стану спортсменів національних збірних команд</w:t>
            </w:r>
            <w:r w:rsidR="00B50BD5">
              <w:rPr>
                <w:rFonts w:ascii="Times New Roman" w:hAnsi="Times New Roman" w:cs="Times New Roman"/>
                <w:sz w:val="20"/>
                <w:szCs w:val="20"/>
                <w:lang w:val="uk-UA"/>
              </w:rPr>
              <w:t xml:space="preserve"> України</w:t>
            </w:r>
            <w:r w:rsidRPr="00EA3BA2">
              <w:rPr>
                <w:rFonts w:ascii="Times New Roman" w:hAnsi="Times New Roman" w:cs="Times New Roman"/>
                <w:sz w:val="20"/>
                <w:szCs w:val="20"/>
                <w:lang w:val="uk-UA"/>
              </w:rPr>
              <w:t xml:space="preserve"> з видів спорту.</w:t>
            </w:r>
          </w:p>
        </w:tc>
      </w:tr>
    </w:tbl>
    <w:p w14:paraId="53173812" w14:textId="560BE07E" w:rsidR="00913F89" w:rsidRDefault="002224CA" w:rsidP="00F06D22">
      <w:pPr>
        <w:shd w:val="clear" w:color="auto" w:fill="FFFFFF"/>
        <w:spacing w:after="0" w:line="240" w:lineRule="auto"/>
        <w:ind w:left="37" w:firstLine="567"/>
        <w:jc w:val="both"/>
        <w:rPr>
          <w:rFonts w:ascii="Times New Roman" w:hAnsi="Times New Roman" w:cs="Times New Roman"/>
          <w:sz w:val="24"/>
          <w:szCs w:val="24"/>
          <w:lang w:val="uk-UA"/>
        </w:rPr>
      </w:pPr>
      <w:r w:rsidRPr="00EA3BA2">
        <w:rPr>
          <w:rFonts w:ascii="Times New Roman" w:hAnsi="Times New Roman" w:cs="Times New Roman"/>
          <w:sz w:val="24"/>
          <w:szCs w:val="24"/>
          <w:lang w:val="uk-UA"/>
        </w:rPr>
        <w:t>* надходження до спеціального фонду, як плата за послуги, що надаються бюджетно</w:t>
      </w:r>
      <w:r w:rsidR="008C5C0A">
        <w:rPr>
          <w:rFonts w:ascii="Times New Roman" w:hAnsi="Times New Roman" w:cs="Times New Roman"/>
          <w:sz w:val="24"/>
          <w:szCs w:val="24"/>
          <w:lang w:val="uk-UA"/>
        </w:rPr>
        <w:t>ю</w:t>
      </w:r>
      <w:r w:rsidRPr="00EA3BA2">
        <w:rPr>
          <w:rFonts w:ascii="Times New Roman" w:hAnsi="Times New Roman" w:cs="Times New Roman"/>
          <w:sz w:val="24"/>
          <w:szCs w:val="24"/>
          <w:lang w:val="uk-UA"/>
        </w:rPr>
        <w:t xml:space="preserve"> установою (</w:t>
      </w:r>
      <w:r w:rsidR="008C5C0A">
        <w:rPr>
          <w:rFonts w:ascii="Times New Roman" w:hAnsi="Times New Roman" w:cs="Times New Roman"/>
          <w:sz w:val="24"/>
          <w:szCs w:val="24"/>
          <w:lang w:val="uk-UA"/>
        </w:rPr>
        <w:t>державна установа</w:t>
      </w:r>
      <w:r w:rsidRPr="00EA3BA2">
        <w:rPr>
          <w:rFonts w:ascii="Times New Roman" w:hAnsi="Times New Roman" w:cs="Times New Roman"/>
          <w:sz w:val="24"/>
          <w:szCs w:val="24"/>
          <w:lang w:val="uk-UA"/>
        </w:rPr>
        <w:t xml:space="preserve"> «Управління збірних команд та забезпечення спортивних заходів «</w:t>
      </w:r>
      <w:proofErr w:type="spellStart"/>
      <w:r w:rsidRPr="00EA3BA2">
        <w:rPr>
          <w:rFonts w:ascii="Times New Roman" w:hAnsi="Times New Roman" w:cs="Times New Roman"/>
          <w:sz w:val="24"/>
          <w:szCs w:val="24"/>
          <w:lang w:val="uk-UA"/>
        </w:rPr>
        <w:t>Укрспортзабезпечення</w:t>
      </w:r>
      <w:proofErr w:type="spellEnd"/>
      <w:r w:rsidRPr="00EA3BA2">
        <w:rPr>
          <w:rFonts w:ascii="Times New Roman" w:hAnsi="Times New Roman" w:cs="Times New Roman"/>
          <w:sz w:val="24"/>
          <w:szCs w:val="24"/>
          <w:lang w:val="uk-UA"/>
        </w:rPr>
        <w:t>», спортивних федерацій, ЦОП з видів спорту).</w:t>
      </w:r>
    </w:p>
    <w:p w14:paraId="682B8493" w14:textId="77777777" w:rsidR="00BB6828" w:rsidRDefault="00B50BD5" w:rsidP="00F06D22">
      <w:pPr>
        <w:shd w:val="clear" w:color="auto" w:fill="FFFFFF"/>
        <w:spacing w:after="0" w:line="240" w:lineRule="auto"/>
        <w:ind w:left="37"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157759F1" w14:textId="6889EFD7" w:rsidR="00B50BD5" w:rsidRPr="00F06D22" w:rsidRDefault="00B50BD5" w:rsidP="00BB6828">
      <w:pPr>
        <w:shd w:val="clear" w:color="auto" w:fill="FFFFFF"/>
        <w:spacing w:after="0" w:line="240" w:lineRule="auto"/>
        <w:ind w:left="37" w:firstLine="567"/>
        <w:jc w:val="center"/>
        <w:rPr>
          <w:lang w:val="uk-UA"/>
        </w:rPr>
      </w:pPr>
      <w:r>
        <w:rPr>
          <w:rFonts w:ascii="Times New Roman" w:hAnsi="Times New Roman" w:cs="Times New Roman"/>
          <w:sz w:val="24"/>
          <w:szCs w:val="24"/>
          <w:lang w:val="uk-UA"/>
        </w:rPr>
        <w:t>____________________________________________</w:t>
      </w:r>
    </w:p>
    <w:sectPr w:rsidR="00B50BD5" w:rsidRPr="00F06D22" w:rsidSect="00BB6828">
      <w:pgSz w:w="16838" w:h="11906" w:orient="landscape"/>
      <w:pgMar w:top="709"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426CE" w14:textId="77777777" w:rsidR="00434B0D" w:rsidRDefault="00434B0D">
      <w:pPr>
        <w:spacing w:after="0" w:line="240" w:lineRule="auto"/>
      </w:pPr>
      <w:r>
        <w:separator/>
      </w:r>
    </w:p>
  </w:endnote>
  <w:endnote w:type="continuationSeparator" w:id="0">
    <w:p w14:paraId="63E1A55D" w14:textId="77777777" w:rsidR="00434B0D" w:rsidRDefault="0043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EC0CA" w14:textId="77777777" w:rsidR="00434B0D" w:rsidRDefault="00434B0D">
      <w:pPr>
        <w:spacing w:after="0" w:line="240" w:lineRule="auto"/>
      </w:pPr>
      <w:r>
        <w:separator/>
      </w:r>
    </w:p>
  </w:footnote>
  <w:footnote w:type="continuationSeparator" w:id="0">
    <w:p w14:paraId="38D0EA22" w14:textId="77777777" w:rsidR="00434B0D" w:rsidRDefault="0043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88319" w14:textId="09D82169" w:rsidR="002A74C2" w:rsidRDefault="000F78C7" w:rsidP="00867333">
    <w:pPr>
      <w:jc w:val="center"/>
    </w:pPr>
    <w:r>
      <w:fldChar w:fldCharType="begin"/>
    </w:r>
    <w:r>
      <w:instrText>PAGE</w:instrText>
    </w:r>
    <w:r>
      <w:fldChar w:fldCharType="separate"/>
    </w:r>
    <w:r w:rsidR="00DD7EA5">
      <w:rPr>
        <w:noProof/>
      </w:rPr>
      <w:t>43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886"/>
    <w:multiLevelType w:val="multilevel"/>
    <w:tmpl w:val="4D2053DA"/>
    <w:lvl w:ilvl="0">
      <w:start w:val="3"/>
      <w:numFmt w:val="decimal"/>
      <w:lvlText w:val="%1."/>
      <w:lvlJc w:val="left"/>
      <w:pPr>
        <w:ind w:left="420" w:hanging="450"/>
      </w:pPr>
      <w:rPr>
        <w:rFonts w:hint="default"/>
      </w:rPr>
    </w:lvl>
    <w:lvl w:ilvl="1">
      <w:start w:val="1"/>
      <w:numFmt w:val="decimal"/>
      <w:lvlText w:val="%1.%2."/>
      <w:lvlJc w:val="left"/>
      <w:pPr>
        <w:ind w:left="1050"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90"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90" w:hanging="1800"/>
      </w:pPr>
      <w:rPr>
        <w:rFonts w:hint="default"/>
      </w:rPr>
    </w:lvl>
    <w:lvl w:ilvl="8">
      <w:start w:val="1"/>
      <w:numFmt w:val="decimal"/>
      <w:lvlText w:val="%1.%2.%3.%4.%5.%6.%7.%8.%9."/>
      <w:lvlJc w:val="left"/>
      <w:pPr>
        <w:ind w:left="5010" w:hanging="2160"/>
      </w:pPr>
      <w:rPr>
        <w:rFonts w:hint="default"/>
      </w:rPr>
    </w:lvl>
  </w:abstractNum>
  <w:abstractNum w:abstractNumId="1" w15:restartNumberingAfterBreak="0">
    <w:nsid w:val="034356C7"/>
    <w:multiLevelType w:val="hybridMultilevel"/>
    <w:tmpl w:val="097C539C"/>
    <w:lvl w:ilvl="0" w:tplc="8F506AFE">
      <w:start w:val="1"/>
      <w:numFmt w:val="decimal"/>
      <w:lvlText w:val="%1)"/>
      <w:lvlJc w:val="left"/>
      <w:pPr>
        <w:ind w:left="390" w:hanging="360"/>
      </w:pPr>
      <w:rPr>
        <w:rFonts w:hint="default"/>
      </w:rPr>
    </w:lvl>
    <w:lvl w:ilvl="1" w:tplc="04220019" w:tentative="1">
      <w:start w:val="1"/>
      <w:numFmt w:val="lowerLetter"/>
      <w:lvlText w:val="%2."/>
      <w:lvlJc w:val="left"/>
      <w:pPr>
        <w:ind w:left="1110" w:hanging="360"/>
      </w:pPr>
    </w:lvl>
    <w:lvl w:ilvl="2" w:tplc="0422001B" w:tentative="1">
      <w:start w:val="1"/>
      <w:numFmt w:val="lowerRoman"/>
      <w:lvlText w:val="%3."/>
      <w:lvlJc w:val="right"/>
      <w:pPr>
        <w:ind w:left="1830" w:hanging="180"/>
      </w:pPr>
    </w:lvl>
    <w:lvl w:ilvl="3" w:tplc="0422000F" w:tentative="1">
      <w:start w:val="1"/>
      <w:numFmt w:val="decimal"/>
      <w:lvlText w:val="%4."/>
      <w:lvlJc w:val="left"/>
      <w:pPr>
        <w:ind w:left="2550" w:hanging="360"/>
      </w:pPr>
    </w:lvl>
    <w:lvl w:ilvl="4" w:tplc="04220019" w:tentative="1">
      <w:start w:val="1"/>
      <w:numFmt w:val="lowerLetter"/>
      <w:lvlText w:val="%5."/>
      <w:lvlJc w:val="left"/>
      <w:pPr>
        <w:ind w:left="3270" w:hanging="360"/>
      </w:pPr>
    </w:lvl>
    <w:lvl w:ilvl="5" w:tplc="0422001B" w:tentative="1">
      <w:start w:val="1"/>
      <w:numFmt w:val="lowerRoman"/>
      <w:lvlText w:val="%6."/>
      <w:lvlJc w:val="right"/>
      <w:pPr>
        <w:ind w:left="3990" w:hanging="180"/>
      </w:pPr>
    </w:lvl>
    <w:lvl w:ilvl="6" w:tplc="0422000F" w:tentative="1">
      <w:start w:val="1"/>
      <w:numFmt w:val="decimal"/>
      <w:lvlText w:val="%7."/>
      <w:lvlJc w:val="left"/>
      <w:pPr>
        <w:ind w:left="4710" w:hanging="360"/>
      </w:pPr>
    </w:lvl>
    <w:lvl w:ilvl="7" w:tplc="04220019" w:tentative="1">
      <w:start w:val="1"/>
      <w:numFmt w:val="lowerLetter"/>
      <w:lvlText w:val="%8."/>
      <w:lvlJc w:val="left"/>
      <w:pPr>
        <w:ind w:left="5430" w:hanging="360"/>
      </w:pPr>
    </w:lvl>
    <w:lvl w:ilvl="8" w:tplc="0422001B" w:tentative="1">
      <w:start w:val="1"/>
      <w:numFmt w:val="lowerRoman"/>
      <w:lvlText w:val="%9."/>
      <w:lvlJc w:val="right"/>
      <w:pPr>
        <w:ind w:left="6150" w:hanging="180"/>
      </w:pPr>
    </w:lvl>
  </w:abstractNum>
  <w:abstractNum w:abstractNumId="2" w15:restartNumberingAfterBreak="0">
    <w:nsid w:val="06D96A79"/>
    <w:multiLevelType w:val="hybridMultilevel"/>
    <w:tmpl w:val="ECDC73F4"/>
    <w:lvl w:ilvl="0" w:tplc="AF40C89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09E951D6"/>
    <w:multiLevelType w:val="hybridMultilevel"/>
    <w:tmpl w:val="ADDC665C"/>
    <w:lvl w:ilvl="0" w:tplc="AF40C898">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0AE06964"/>
    <w:multiLevelType w:val="hybridMultilevel"/>
    <w:tmpl w:val="08F031F8"/>
    <w:lvl w:ilvl="0" w:tplc="7B46BE2A">
      <w:numFmt w:val="bullet"/>
      <w:lvlText w:val=""/>
      <w:lvlJc w:val="left"/>
      <w:pPr>
        <w:ind w:left="920" w:hanging="360"/>
      </w:pPr>
      <w:rPr>
        <w:rFonts w:ascii="Wingdings" w:eastAsia="Times New Roman" w:hAnsi="Wingdings" w:cs="Times New Roman" w:hint="default"/>
      </w:rPr>
    </w:lvl>
    <w:lvl w:ilvl="1" w:tplc="04220003" w:tentative="1">
      <w:start w:val="1"/>
      <w:numFmt w:val="bullet"/>
      <w:lvlText w:val="o"/>
      <w:lvlJc w:val="left"/>
      <w:pPr>
        <w:ind w:left="1640" w:hanging="360"/>
      </w:pPr>
      <w:rPr>
        <w:rFonts w:ascii="Courier New" w:hAnsi="Courier New" w:cs="Courier New" w:hint="default"/>
      </w:rPr>
    </w:lvl>
    <w:lvl w:ilvl="2" w:tplc="04220005" w:tentative="1">
      <w:start w:val="1"/>
      <w:numFmt w:val="bullet"/>
      <w:lvlText w:val=""/>
      <w:lvlJc w:val="left"/>
      <w:pPr>
        <w:ind w:left="2360" w:hanging="360"/>
      </w:pPr>
      <w:rPr>
        <w:rFonts w:ascii="Wingdings" w:hAnsi="Wingdings" w:hint="default"/>
      </w:rPr>
    </w:lvl>
    <w:lvl w:ilvl="3" w:tplc="04220001" w:tentative="1">
      <w:start w:val="1"/>
      <w:numFmt w:val="bullet"/>
      <w:lvlText w:val=""/>
      <w:lvlJc w:val="left"/>
      <w:pPr>
        <w:ind w:left="3080" w:hanging="360"/>
      </w:pPr>
      <w:rPr>
        <w:rFonts w:ascii="Symbol" w:hAnsi="Symbol" w:hint="default"/>
      </w:rPr>
    </w:lvl>
    <w:lvl w:ilvl="4" w:tplc="04220003" w:tentative="1">
      <w:start w:val="1"/>
      <w:numFmt w:val="bullet"/>
      <w:lvlText w:val="o"/>
      <w:lvlJc w:val="left"/>
      <w:pPr>
        <w:ind w:left="3800" w:hanging="360"/>
      </w:pPr>
      <w:rPr>
        <w:rFonts w:ascii="Courier New" w:hAnsi="Courier New" w:cs="Courier New" w:hint="default"/>
      </w:rPr>
    </w:lvl>
    <w:lvl w:ilvl="5" w:tplc="04220005" w:tentative="1">
      <w:start w:val="1"/>
      <w:numFmt w:val="bullet"/>
      <w:lvlText w:val=""/>
      <w:lvlJc w:val="left"/>
      <w:pPr>
        <w:ind w:left="4520" w:hanging="360"/>
      </w:pPr>
      <w:rPr>
        <w:rFonts w:ascii="Wingdings" w:hAnsi="Wingdings" w:hint="default"/>
      </w:rPr>
    </w:lvl>
    <w:lvl w:ilvl="6" w:tplc="04220001" w:tentative="1">
      <w:start w:val="1"/>
      <w:numFmt w:val="bullet"/>
      <w:lvlText w:val=""/>
      <w:lvlJc w:val="left"/>
      <w:pPr>
        <w:ind w:left="5240" w:hanging="360"/>
      </w:pPr>
      <w:rPr>
        <w:rFonts w:ascii="Symbol" w:hAnsi="Symbol" w:hint="default"/>
      </w:rPr>
    </w:lvl>
    <w:lvl w:ilvl="7" w:tplc="04220003" w:tentative="1">
      <w:start w:val="1"/>
      <w:numFmt w:val="bullet"/>
      <w:lvlText w:val="o"/>
      <w:lvlJc w:val="left"/>
      <w:pPr>
        <w:ind w:left="5960" w:hanging="360"/>
      </w:pPr>
      <w:rPr>
        <w:rFonts w:ascii="Courier New" w:hAnsi="Courier New" w:cs="Courier New" w:hint="default"/>
      </w:rPr>
    </w:lvl>
    <w:lvl w:ilvl="8" w:tplc="04220005" w:tentative="1">
      <w:start w:val="1"/>
      <w:numFmt w:val="bullet"/>
      <w:lvlText w:val=""/>
      <w:lvlJc w:val="left"/>
      <w:pPr>
        <w:ind w:left="6680" w:hanging="360"/>
      </w:pPr>
      <w:rPr>
        <w:rFonts w:ascii="Wingdings" w:hAnsi="Wingdings" w:hint="default"/>
      </w:rPr>
    </w:lvl>
  </w:abstractNum>
  <w:abstractNum w:abstractNumId="5" w15:restartNumberingAfterBreak="0">
    <w:nsid w:val="10344A85"/>
    <w:multiLevelType w:val="hybridMultilevel"/>
    <w:tmpl w:val="8A2C4DD2"/>
    <w:lvl w:ilvl="0" w:tplc="FFFFFFFF">
      <w:start w:val="1"/>
      <w:numFmt w:val="decimal"/>
      <w:lvlText w:val="%1)"/>
      <w:lvlJc w:val="left"/>
      <w:pPr>
        <w:ind w:left="433" w:hanging="360"/>
      </w:pPr>
      <w:rPr>
        <w:rFonts w:hint="default"/>
      </w:rPr>
    </w:lvl>
    <w:lvl w:ilvl="1" w:tplc="04220019">
      <w:start w:val="1"/>
      <w:numFmt w:val="lowerLetter"/>
      <w:lvlText w:val="%2."/>
      <w:lvlJc w:val="left"/>
      <w:pPr>
        <w:ind w:left="1153" w:hanging="360"/>
      </w:pPr>
    </w:lvl>
    <w:lvl w:ilvl="2" w:tplc="0422001B" w:tentative="1">
      <w:start w:val="1"/>
      <w:numFmt w:val="lowerRoman"/>
      <w:lvlText w:val="%3."/>
      <w:lvlJc w:val="right"/>
      <w:pPr>
        <w:ind w:left="1873" w:hanging="180"/>
      </w:pPr>
    </w:lvl>
    <w:lvl w:ilvl="3" w:tplc="0422000F" w:tentative="1">
      <w:start w:val="1"/>
      <w:numFmt w:val="decimal"/>
      <w:lvlText w:val="%4."/>
      <w:lvlJc w:val="left"/>
      <w:pPr>
        <w:ind w:left="2593" w:hanging="360"/>
      </w:pPr>
    </w:lvl>
    <w:lvl w:ilvl="4" w:tplc="04220019" w:tentative="1">
      <w:start w:val="1"/>
      <w:numFmt w:val="lowerLetter"/>
      <w:lvlText w:val="%5."/>
      <w:lvlJc w:val="left"/>
      <w:pPr>
        <w:ind w:left="3313" w:hanging="360"/>
      </w:pPr>
    </w:lvl>
    <w:lvl w:ilvl="5" w:tplc="0422001B" w:tentative="1">
      <w:start w:val="1"/>
      <w:numFmt w:val="lowerRoman"/>
      <w:lvlText w:val="%6."/>
      <w:lvlJc w:val="right"/>
      <w:pPr>
        <w:ind w:left="4033" w:hanging="180"/>
      </w:pPr>
    </w:lvl>
    <w:lvl w:ilvl="6" w:tplc="0422000F" w:tentative="1">
      <w:start w:val="1"/>
      <w:numFmt w:val="decimal"/>
      <w:lvlText w:val="%7."/>
      <w:lvlJc w:val="left"/>
      <w:pPr>
        <w:ind w:left="4753" w:hanging="360"/>
      </w:pPr>
    </w:lvl>
    <w:lvl w:ilvl="7" w:tplc="04220019" w:tentative="1">
      <w:start w:val="1"/>
      <w:numFmt w:val="lowerLetter"/>
      <w:lvlText w:val="%8."/>
      <w:lvlJc w:val="left"/>
      <w:pPr>
        <w:ind w:left="5473" w:hanging="360"/>
      </w:pPr>
    </w:lvl>
    <w:lvl w:ilvl="8" w:tplc="0422001B" w:tentative="1">
      <w:start w:val="1"/>
      <w:numFmt w:val="lowerRoman"/>
      <w:lvlText w:val="%9."/>
      <w:lvlJc w:val="right"/>
      <w:pPr>
        <w:ind w:left="6193" w:hanging="180"/>
      </w:pPr>
    </w:lvl>
  </w:abstractNum>
  <w:abstractNum w:abstractNumId="6" w15:restartNumberingAfterBreak="0">
    <w:nsid w:val="136D5DD6"/>
    <w:multiLevelType w:val="hybridMultilevel"/>
    <w:tmpl w:val="27147E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36D6CFD"/>
    <w:multiLevelType w:val="hybridMultilevel"/>
    <w:tmpl w:val="C7E4E96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147051F1"/>
    <w:multiLevelType w:val="hybridMultilevel"/>
    <w:tmpl w:val="67F463FE"/>
    <w:lvl w:ilvl="0" w:tplc="1F5A21C8">
      <w:start w:val="2"/>
      <w:numFmt w:val="decimal"/>
      <w:lvlText w:val="%1)"/>
      <w:lvlJc w:val="left"/>
      <w:pPr>
        <w:ind w:left="538" w:hanging="360"/>
      </w:pPr>
      <w:rPr>
        <w:rFonts w:hint="default"/>
      </w:rPr>
    </w:lvl>
    <w:lvl w:ilvl="1" w:tplc="04220019" w:tentative="1">
      <w:start w:val="1"/>
      <w:numFmt w:val="lowerLetter"/>
      <w:lvlText w:val="%2."/>
      <w:lvlJc w:val="left"/>
      <w:pPr>
        <w:ind w:left="1258" w:hanging="360"/>
      </w:pPr>
    </w:lvl>
    <w:lvl w:ilvl="2" w:tplc="0422001B" w:tentative="1">
      <w:start w:val="1"/>
      <w:numFmt w:val="lowerRoman"/>
      <w:lvlText w:val="%3."/>
      <w:lvlJc w:val="right"/>
      <w:pPr>
        <w:ind w:left="1978" w:hanging="180"/>
      </w:pPr>
    </w:lvl>
    <w:lvl w:ilvl="3" w:tplc="0422000F" w:tentative="1">
      <w:start w:val="1"/>
      <w:numFmt w:val="decimal"/>
      <w:lvlText w:val="%4."/>
      <w:lvlJc w:val="left"/>
      <w:pPr>
        <w:ind w:left="2698" w:hanging="360"/>
      </w:pPr>
    </w:lvl>
    <w:lvl w:ilvl="4" w:tplc="04220019" w:tentative="1">
      <w:start w:val="1"/>
      <w:numFmt w:val="lowerLetter"/>
      <w:lvlText w:val="%5."/>
      <w:lvlJc w:val="left"/>
      <w:pPr>
        <w:ind w:left="3418" w:hanging="360"/>
      </w:pPr>
    </w:lvl>
    <w:lvl w:ilvl="5" w:tplc="0422001B" w:tentative="1">
      <w:start w:val="1"/>
      <w:numFmt w:val="lowerRoman"/>
      <w:lvlText w:val="%6."/>
      <w:lvlJc w:val="right"/>
      <w:pPr>
        <w:ind w:left="4138" w:hanging="180"/>
      </w:pPr>
    </w:lvl>
    <w:lvl w:ilvl="6" w:tplc="0422000F" w:tentative="1">
      <w:start w:val="1"/>
      <w:numFmt w:val="decimal"/>
      <w:lvlText w:val="%7."/>
      <w:lvlJc w:val="left"/>
      <w:pPr>
        <w:ind w:left="4858" w:hanging="360"/>
      </w:pPr>
    </w:lvl>
    <w:lvl w:ilvl="7" w:tplc="04220019" w:tentative="1">
      <w:start w:val="1"/>
      <w:numFmt w:val="lowerLetter"/>
      <w:lvlText w:val="%8."/>
      <w:lvlJc w:val="left"/>
      <w:pPr>
        <w:ind w:left="5578" w:hanging="360"/>
      </w:pPr>
    </w:lvl>
    <w:lvl w:ilvl="8" w:tplc="0422001B" w:tentative="1">
      <w:start w:val="1"/>
      <w:numFmt w:val="lowerRoman"/>
      <w:lvlText w:val="%9."/>
      <w:lvlJc w:val="right"/>
      <w:pPr>
        <w:ind w:left="6298" w:hanging="180"/>
      </w:pPr>
    </w:lvl>
  </w:abstractNum>
  <w:abstractNum w:abstractNumId="9" w15:restartNumberingAfterBreak="0">
    <w:nsid w:val="1549566E"/>
    <w:multiLevelType w:val="hybridMultilevel"/>
    <w:tmpl w:val="3C54D866"/>
    <w:lvl w:ilvl="0" w:tplc="82C437E4">
      <w:numFmt w:val="bullet"/>
      <w:lvlText w:val="-"/>
      <w:lvlJc w:val="left"/>
      <w:pPr>
        <w:ind w:left="720" w:hanging="360"/>
      </w:pPr>
      <w:rPr>
        <w:rFonts w:ascii="Times New Roman" w:eastAsia="Times New Roman" w:hAnsi="Times New Roman" w:cs="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5434D8"/>
    <w:multiLevelType w:val="hybridMultilevel"/>
    <w:tmpl w:val="B92A0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16A43"/>
    <w:multiLevelType w:val="hybridMultilevel"/>
    <w:tmpl w:val="EBB0579A"/>
    <w:lvl w:ilvl="0" w:tplc="0422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2F7673"/>
    <w:multiLevelType w:val="hybridMultilevel"/>
    <w:tmpl w:val="5DE45EC8"/>
    <w:lvl w:ilvl="0" w:tplc="0422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5EF7979"/>
    <w:multiLevelType w:val="hybridMultilevel"/>
    <w:tmpl w:val="CB529748"/>
    <w:lvl w:ilvl="0" w:tplc="AF40C89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D210873"/>
    <w:multiLevelType w:val="multilevel"/>
    <w:tmpl w:val="97EEF37C"/>
    <w:lvl w:ilvl="0">
      <w:start w:val="1"/>
      <w:numFmt w:val="decimal"/>
      <w:lvlText w:val="%1."/>
      <w:lvlJc w:val="left"/>
      <w:pPr>
        <w:ind w:left="450" w:hanging="450"/>
      </w:pPr>
      <w:rPr>
        <w:rFonts w:ascii="Times New Roman" w:eastAsia="Times New Roman" w:hAnsi="Times New Roman" w:cs="Times New Roman" w:hint="default"/>
        <w:sz w:val="28"/>
      </w:rPr>
    </w:lvl>
    <w:lvl w:ilvl="1">
      <w:start w:val="1"/>
      <w:numFmt w:val="decimal"/>
      <w:lvlText w:val="%1.%2."/>
      <w:lvlJc w:val="left"/>
      <w:pPr>
        <w:ind w:left="450" w:hanging="450"/>
      </w:pPr>
      <w:rPr>
        <w:rFonts w:ascii="Times New Roman" w:eastAsia="Times New Roman" w:hAnsi="Times New Roman" w:cs="Times New Roman" w:hint="default"/>
        <w:sz w:val="28"/>
      </w:rPr>
    </w:lvl>
    <w:lvl w:ilvl="2">
      <w:start w:val="1"/>
      <w:numFmt w:val="decimal"/>
      <w:lvlText w:val="%1.%2.%3."/>
      <w:lvlJc w:val="left"/>
      <w:pPr>
        <w:ind w:left="720" w:hanging="720"/>
      </w:pPr>
      <w:rPr>
        <w:rFonts w:ascii="Times New Roman" w:eastAsia="Times New Roman" w:hAnsi="Times New Roman" w:cs="Times New Roman" w:hint="default"/>
        <w:sz w:val="28"/>
      </w:rPr>
    </w:lvl>
    <w:lvl w:ilvl="3">
      <w:start w:val="1"/>
      <w:numFmt w:val="decimal"/>
      <w:lvlText w:val="%1.%2.%3.%4."/>
      <w:lvlJc w:val="left"/>
      <w:pPr>
        <w:ind w:left="720" w:hanging="720"/>
      </w:pPr>
      <w:rPr>
        <w:rFonts w:ascii="Times New Roman" w:eastAsia="Times New Roman" w:hAnsi="Times New Roman" w:cs="Times New Roman" w:hint="default"/>
        <w:sz w:val="28"/>
      </w:rPr>
    </w:lvl>
    <w:lvl w:ilvl="4">
      <w:start w:val="1"/>
      <w:numFmt w:val="decimal"/>
      <w:lvlText w:val="%1.%2.%3.%4.%5."/>
      <w:lvlJc w:val="left"/>
      <w:pPr>
        <w:ind w:left="1080" w:hanging="1080"/>
      </w:pPr>
      <w:rPr>
        <w:rFonts w:ascii="Times New Roman" w:eastAsia="Times New Roman" w:hAnsi="Times New Roman" w:cs="Times New Roman" w:hint="default"/>
        <w:sz w:val="28"/>
      </w:rPr>
    </w:lvl>
    <w:lvl w:ilvl="5">
      <w:start w:val="1"/>
      <w:numFmt w:val="decimal"/>
      <w:lvlText w:val="%1.%2.%3.%4.%5.%6."/>
      <w:lvlJc w:val="left"/>
      <w:pPr>
        <w:ind w:left="1080" w:hanging="1080"/>
      </w:pPr>
      <w:rPr>
        <w:rFonts w:ascii="Times New Roman" w:eastAsia="Times New Roman" w:hAnsi="Times New Roman" w:cs="Times New Roman" w:hint="default"/>
        <w:sz w:val="28"/>
      </w:rPr>
    </w:lvl>
    <w:lvl w:ilvl="6">
      <w:start w:val="1"/>
      <w:numFmt w:val="decimal"/>
      <w:lvlText w:val="%1.%2.%3.%4.%5.%6.%7."/>
      <w:lvlJc w:val="left"/>
      <w:pPr>
        <w:ind w:left="1440" w:hanging="1440"/>
      </w:pPr>
      <w:rPr>
        <w:rFonts w:ascii="Times New Roman" w:eastAsia="Times New Roman" w:hAnsi="Times New Roman" w:cs="Times New Roman" w:hint="default"/>
        <w:sz w:val="28"/>
      </w:rPr>
    </w:lvl>
    <w:lvl w:ilvl="7">
      <w:start w:val="1"/>
      <w:numFmt w:val="decimal"/>
      <w:lvlText w:val="%1.%2.%3.%4.%5.%6.%7.%8."/>
      <w:lvlJc w:val="left"/>
      <w:pPr>
        <w:ind w:left="1440" w:hanging="1440"/>
      </w:pPr>
      <w:rPr>
        <w:rFonts w:ascii="Times New Roman" w:eastAsia="Times New Roman" w:hAnsi="Times New Roman" w:cs="Times New Roman" w:hint="default"/>
        <w:sz w:val="28"/>
      </w:rPr>
    </w:lvl>
    <w:lvl w:ilvl="8">
      <w:start w:val="1"/>
      <w:numFmt w:val="decimal"/>
      <w:lvlText w:val="%1.%2.%3.%4.%5.%6.%7.%8.%9."/>
      <w:lvlJc w:val="left"/>
      <w:pPr>
        <w:ind w:left="1800" w:hanging="1800"/>
      </w:pPr>
      <w:rPr>
        <w:rFonts w:ascii="Times New Roman" w:eastAsia="Times New Roman" w:hAnsi="Times New Roman" w:cs="Times New Roman" w:hint="default"/>
        <w:sz w:val="28"/>
      </w:rPr>
    </w:lvl>
  </w:abstractNum>
  <w:abstractNum w:abstractNumId="15" w15:restartNumberingAfterBreak="0">
    <w:nsid w:val="380D0C29"/>
    <w:multiLevelType w:val="multilevel"/>
    <w:tmpl w:val="889E93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97C0B68"/>
    <w:multiLevelType w:val="hybridMultilevel"/>
    <w:tmpl w:val="D5AA70A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12577A0"/>
    <w:multiLevelType w:val="multilevel"/>
    <w:tmpl w:val="0714CD4A"/>
    <w:lvl w:ilvl="0">
      <w:start w:val="3"/>
      <w:numFmt w:val="decimal"/>
      <w:lvlText w:val="%1."/>
      <w:lvlJc w:val="left"/>
      <w:pPr>
        <w:ind w:left="675" w:hanging="675"/>
      </w:pPr>
      <w:rPr>
        <w:rFonts w:hint="default"/>
      </w:rPr>
    </w:lvl>
    <w:lvl w:ilvl="1">
      <w:start w:val="1"/>
      <w:numFmt w:val="decimal"/>
      <w:lvlText w:val="%1.%2."/>
      <w:lvlJc w:val="left"/>
      <w:pPr>
        <w:ind w:left="914" w:hanging="720"/>
      </w:pPr>
      <w:rPr>
        <w:rFonts w:hint="default"/>
      </w:rPr>
    </w:lvl>
    <w:lvl w:ilvl="2">
      <w:start w:val="2"/>
      <w:numFmt w:val="decimal"/>
      <w:lvlText w:val="%1.%2.%3."/>
      <w:lvlJc w:val="left"/>
      <w:pPr>
        <w:ind w:left="1108" w:hanging="720"/>
      </w:pPr>
      <w:rPr>
        <w:rFonts w:hint="default"/>
      </w:rPr>
    </w:lvl>
    <w:lvl w:ilvl="3">
      <w:start w:val="1"/>
      <w:numFmt w:val="decimal"/>
      <w:lvlText w:val="%1.%2.%3.%4."/>
      <w:lvlJc w:val="left"/>
      <w:pPr>
        <w:ind w:left="1662" w:hanging="1080"/>
      </w:pPr>
      <w:rPr>
        <w:rFonts w:hint="default"/>
      </w:rPr>
    </w:lvl>
    <w:lvl w:ilvl="4">
      <w:start w:val="1"/>
      <w:numFmt w:val="decimal"/>
      <w:lvlText w:val="%1.%2.%3.%4.%5."/>
      <w:lvlJc w:val="left"/>
      <w:pPr>
        <w:ind w:left="1856" w:hanging="1080"/>
      </w:pPr>
      <w:rPr>
        <w:rFonts w:hint="default"/>
      </w:rPr>
    </w:lvl>
    <w:lvl w:ilvl="5">
      <w:start w:val="1"/>
      <w:numFmt w:val="decimal"/>
      <w:lvlText w:val="%1.%2.%3.%4.%5.%6."/>
      <w:lvlJc w:val="left"/>
      <w:pPr>
        <w:ind w:left="2410" w:hanging="1440"/>
      </w:pPr>
      <w:rPr>
        <w:rFonts w:hint="default"/>
      </w:rPr>
    </w:lvl>
    <w:lvl w:ilvl="6">
      <w:start w:val="1"/>
      <w:numFmt w:val="decimal"/>
      <w:lvlText w:val="%1.%2.%3.%4.%5.%6.%7."/>
      <w:lvlJc w:val="left"/>
      <w:pPr>
        <w:ind w:left="2964" w:hanging="1800"/>
      </w:pPr>
      <w:rPr>
        <w:rFonts w:hint="default"/>
      </w:rPr>
    </w:lvl>
    <w:lvl w:ilvl="7">
      <w:start w:val="1"/>
      <w:numFmt w:val="decimal"/>
      <w:lvlText w:val="%1.%2.%3.%4.%5.%6.%7.%8."/>
      <w:lvlJc w:val="left"/>
      <w:pPr>
        <w:ind w:left="3158" w:hanging="1800"/>
      </w:pPr>
      <w:rPr>
        <w:rFonts w:hint="default"/>
      </w:rPr>
    </w:lvl>
    <w:lvl w:ilvl="8">
      <w:start w:val="1"/>
      <w:numFmt w:val="decimal"/>
      <w:lvlText w:val="%1.%2.%3.%4.%5.%6.%7.%8.%9."/>
      <w:lvlJc w:val="left"/>
      <w:pPr>
        <w:ind w:left="3712" w:hanging="2160"/>
      </w:pPr>
      <w:rPr>
        <w:rFonts w:hint="default"/>
      </w:rPr>
    </w:lvl>
  </w:abstractNum>
  <w:abstractNum w:abstractNumId="18" w15:restartNumberingAfterBreak="0">
    <w:nsid w:val="41C850F0"/>
    <w:multiLevelType w:val="hybridMultilevel"/>
    <w:tmpl w:val="67F463FE"/>
    <w:lvl w:ilvl="0" w:tplc="FFFFFFFF">
      <w:start w:val="2"/>
      <w:numFmt w:val="decimal"/>
      <w:lvlText w:val="%1)"/>
      <w:lvlJc w:val="left"/>
      <w:pPr>
        <w:ind w:left="538" w:hanging="360"/>
      </w:pPr>
      <w:rPr>
        <w:rFonts w:hint="default"/>
      </w:rPr>
    </w:lvl>
    <w:lvl w:ilvl="1" w:tplc="FFFFFFFF" w:tentative="1">
      <w:start w:val="1"/>
      <w:numFmt w:val="lowerLetter"/>
      <w:lvlText w:val="%2."/>
      <w:lvlJc w:val="left"/>
      <w:pPr>
        <w:ind w:left="1258" w:hanging="360"/>
      </w:pPr>
    </w:lvl>
    <w:lvl w:ilvl="2" w:tplc="FFFFFFFF" w:tentative="1">
      <w:start w:val="1"/>
      <w:numFmt w:val="lowerRoman"/>
      <w:lvlText w:val="%3."/>
      <w:lvlJc w:val="right"/>
      <w:pPr>
        <w:ind w:left="1978" w:hanging="180"/>
      </w:pPr>
    </w:lvl>
    <w:lvl w:ilvl="3" w:tplc="FFFFFFFF" w:tentative="1">
      <w:start w:val="1"/>
      <w:numFmt w:val="decimal"/>
      <w:lvlText w:val="%4."/>
      <w:lvlJc w:val="left"/>
      <w:pPr>
        <w:ind w:left="2698" w:hanging="360"/>
      </w:pPr>
    </w:lvl>
    <w:lvl w:ilvl="4" w:tplc="FFFFFFFF" w:tentative="1">
      <w:start w:val="1"/>
      <w:numFmt w:val="lowerLetter"/>
      <w:lvlText w:val="%5."/>
      <w:lvlJc w:val="left"/>
      <w:pPr>
        <w:ind w:left="3418" w:hanging="360"/>
      </w:pPr>
    </w:lvl>
    <w:lvl w:ilvl="5" w:tplc="FFFFFFFF" w:tentative="1">
      <w:start w:val="1"/>
      <w:numFmt w:val="lowerRoman"/>
      <w:lvlText w:val="%6."/>
      <w:lvlJc w:val="right"/>
      <w:pPr>
        <w:ind w:left="4138" w:hanging="180"/>
      </w:pPr>
    </w:lvl>
    <w:lvl w:ilvl="6" w:tplc="FFFFFFFF" w:tentative="1">
      <w:start w:val="1"/>
      <w:numFmt w:val="decimal"/>
      <w:lvlText w:val="%7."/>
      <w:lvlJc w:val="left"/>
      <w:pPr>
        <w:ind w:left="4858" w:hanging="360"/>
      </w:pPr>
    </w:lvl>
    <w:lvl w:ilvl="7" w:tplc="FFFFFFFF" w:tentative="1">
      <w:start w:val="1"/>
      <w:numFmt w:val="lowerLetter"/>
      <w:lvlText w:val="%8."/>
      <w:lvlJc w:val="left"/>
      <w:pPr>
        <w:ind w:left="5578" w:hanging="360"/>
      </w:pPr>
    </w:lvl>
    <w:lvl w:ilvl="8" w:tplc="FFFFFFFF" w:tentative="1">
      <w:start w:val="1"/>
      <w:numFmt w:val="lowerRoman"/>
      <w:lvlText w:val="%9."/>
      <w:lvlJc w:val="right"/>
      <w:pPr>
        <w:ind w:left="6298" w:hanging="180"/>
      </w:pPr>
    </w:lvl>
  </w:abstractNum>
  <w:abstractNum w:abstractNumId="19" w15:restartNumberingAfterBreak="0">
    <w:nsid w:val="423E18CE"/>
    <w:multiLevelType w:val="hybridMultilevel"/>
    <w:tmpl w:val="AD66C37E"/>
    <w:lvl w:ilvl="0" w:tplc="04220001">
      <w:start w:val="1"/>
      <w:numFmt w:val="bullet"/>
      <w:lvlText w:val=""/>
      <w:lvlJc w:val="left"/>
      <w:pPr>
        <w:ind w:left="1324" w:hanging="360"/>
      </w:pPr>
      <w:rPr>
        <w:rFonts w:ascii="Symbol" w:hAnsi="Symbol" w:hint="default"/>
      </w:rPr>
    </w:lvl>
    <w:lvl w:ilvl="1" w:tplc="04220003" w:tentative="1">
      <w:start w:val="1"/>
      <w:numFmt w:val="bullet"/>
      <w:lvlText w:val="o"/>
      <w:lvlJc w:val="left"/>
      <w:pPr>
        <w:ind w:left="2044" w:hanging="360"/>
      </w:pPr>
      <w:rPr>
        <w:rFonts w:ascii="Courier New" w:hAnsi="Courier New" w:cs="Courier New" w:hint="default"/>
      </w:rPr>
    </w:lvl>
    <w:lvl w:ilvl="2" w:tplc="04220005" w:tentative="1">
      <w:start w:val="1"/>
      <w:numFmt w:val="bullet"/>
      <w:lvlText w:val=""/>
      <w:lvlJc w:val="left"/>
      <w:pPr>
        <w:ind w:left="2764" w:hanging="360"/>
      </w:pPr>
      <w:rPr>
        <w:rFonts w:ascii="Wingdings" w:hAnsi="Wingdings" w:hint="default"/>
      </w:rPr>
    </w:lvl>
    <w:lvl w:ilvl="3" w:tplc="04220001" w:tentative="1">
      <w:start w:val="1"/>
      <w:numFmt w:val="bullet"/>
      <w:lvlText w:val=""/>
      <w:lvlJc w:val="left"/>
      <w:pPr>
        <w:ind w:left="3484" w:hanging="360"/>
      </w:pPr>
      <w:rPr>
        <w:rFonts w:ascii="Symbol" w:hAnsi="Symbol" w:hint="default"/>
      </w:rPr>
    </w:lvl>
    <w:lvl w:ilvl="4" w:tplc="04220003" w:tentative="1">
      <w:start w:val="1"/>
      <w:numFmt w:val="bullet"/>
      <w:lvlText w:val="o"/>
      <w:lvlJc w:val="left"/>
      <w:pPr>
        <w:ind w:left="4204" w:hanging="360"/>
      </w:pPr>
      <w:rPr>
        <w:rFonts w:ascii="Courier New" w:hAnsi="Courier New" w:cs="Courier New" w:hint="default"/>
      </w:rPr>
    </w:lvl>
    <w:lvl w:ilvl="5" w:tplc="04220005" w:tentative="1">
      <w:start w:val="1"/>
      <w:numFmt w:val="bullet"/>
      <w:lvlText w:val=""/>
      <w:lvlJc w:val="left"/>
      <w:pPr>
        <w:ind w:left="4924" w:hanging="360"/>
      </w:pPr>
      <w:rPr>
        <w:rFonts w:ascii="Wingdings" w:hAnsi="Wingdings" w:hint="default"/>
      </w:rPr>
    </w:lvl>
    <w:lvl w:ilvl="6" w:tplc="04220001" w:tentative="1">
      <w:start w:val="1"/>
      <w:numFmt w:val="bullet"/>
      <w:lvlText w:val=""/>
      <w:lvlJc w:val="left"/>
      <w:pPr>
        <w:ind w:left="5644" w:hanging="360"/>
      </w:pPr>
      <w:rPr>
        <w:rFonts w:ascii="Symbol" w:hAnsi="Symbol" w:hint="default"/>
      </w:rPr>
    </w:lvl>
    <w:lvl w:ilvl="7" w:tplc="04220003" w:tentative="1">
      <w:start w:val="1"/>
      <w:numFmt w:val="bullet"/>
      <w:lvlText w:val="o"/>
      <w:lvlJc w:val="left"/>
      <w:pPr>
        <w:ind w:left="6364" w:hanging="360"/>
      </w:pPr>
      <w:rPr>
        <w:rFonts w:ascii="Courier New" w:hAnsi="Courier New" w:cs="Courier New" w:hint="default"/>
      </w:rPr>
    </w:lvl>
    <w:lvl w:ilvl="8" w:tplc="04220005" w:tentative="1">
      <w:start w:val="1"/>
      <w:numFmt w:val="bullet"/>
      <w:lvlText w:val=""/>
      <w:lvlJc w:val="left"/>
      <w:pPr>
        <w:ind w:left="7084" w:hanging="360"/>
      </w:pPr>
      <w:rPr>
        <w:rFonts w:ascii="Wingdings" w:hAnsi="Wingdings" w:hint="default"/>
      </w:rPr>
    </w:lvl>
  </w:abstractNum>
  <w:abstractNum w:abstractNumId="20" w15:restartNumberingAfterBreak="0">
    <w:nsid w:val="43E8574E"/>
    <w:multiLevelType w:val="hybridMultilevel"/>
    <w:tmpl w:val="82D8301C"/>
    <w:lvl w:ilvl="0" w:tplc="3622227E">
      <w:start w:val="1"/>
      <w:numFmt w:val="bullet"/>
      <w:lvlText w:val="-"/>
      <w:lvlJc w:val="left"/>
      <w:pPr>
        <w:ind w:left="380" w:hanging="360"/>
      </w:pPr>
      <w:rPr>
        <w:rFonts w:ascii="Times New Roman" w:eastAsia="Times New Roman" w:hAnsi="Times New Roman" w:cs="Times New Roman" w:hint="default"/>
      </w:rPr>
    </w:lvl>
    <w:lvl w:ilvl="1" w:tplc="04220003" w:tentative="1">
      <w:start w:val="1"/>
      <w:numFmt w:val="bullet"/>
      <w:lvlText w:val="o"/>
      <w:lvlJc w:val="left"/>
      <w:pPr>
        <w:ind w:left="1100" w:hanging="360"/>
      </w:pPr>
      <w:rPr>
        <w:rFonts w:ascii="Courier New" w:hAnsi="Courier New" w:cs="Courier New" w:hint="default"/>
      </w:rPr>
    </w:lvl>
    <w:lvl w:ilvl="2" w:tplc="04220005" w:tentative="1">
      <w:start w:val="1"/>
      <w:numFmt w:val="bullet"/>
      <w:lvlText w:val=""/>
      <w:lvlJc w:val="left"/>
      <w:pPr>
        <w:ind w:left="1820" w:hanging="360"/>
      </w:pPr>
      <w:rPr>
        <w:rFonts w:ascii="Wingdings" w:hAnsi="Wingdings" w:hint="default"/>
      </w:rPr>
    </w:lvl>
    <w:lvl w:ilvl="3" w:tplc="04220001" w:tentative="1">
      <w:start w:val="1"/>
      <w:numFmt w:val="bullet"/>
      <w:lvlText w:val=""/>
      <w:lvlJc w:val="left"/>
      <w:pPr>
        <w:ind w:left="2540" w:hanging="360"/>
      </w:pPr>
      <w:rPr>
        <w:rFonts w:ascii="Symbol" w:hAnsi="Symbol" w:hint="default"/>
      </w:rPr>
    </w:lvl>
    <w:lvl w:ilvl="4" w:tplc="04220003" w:tentative="1">
      <w:start w:val="1"/>
      <w:numFmt w:val="bullet"/>
      <w:lvlText w:val="o"/>
      <w:lvlJc w:val="left"/>
      <w:pPr>
        <w:ind w:left="3260" w:hanging="360"/>
      </w:pPr>
      <w:rPr>
        <w:rFonts w:ascii="Courier New" w:hAnsi="Courier New" w:cs="Courier New" w:hint="default"/>
      </w:rPr>
    </w:lvl>
    <w:lvl w:ilvl="5" w:tplc="04220005" w:tentative="1">
      <w:start w:val="1"/>
      <w:numFmt w:val="bullet"/>
      <w:lvlText w:val=""/>
      <w:lvlJc w:val="left"/>
      <w:pPr>
        <w:ind w:left="3980" w:hanging="360"/>
      </w:pPr>
      <w:rPr>
        <w:rFonts w:ascii="Wingdings" w:hAnsi="Wingdings" w:hint="default"/>
      </w:rPr>
    </w:lvl>
    <w:lvl w:ilvl="6" w:tplc="04220001" w:tentative="1">
      <w:start w:val="1"/>
      <w:numFmt w:val="bullet"/>
      <w:lvlText w:val=""/>
      <w:lvlJc w:val="left"/>
      <w:pPr>
        <w:ind w:left="4700" w:hanging="360"/>
      </w:pPr>
      <w:rPr>
        <w:rFonts w:ascii="Symbol" w:hAnsi="Symbol" w:hint="default"/>
      </w:rPr>
    </w:lvl>
    <w:lvl w:ilvl="7" w:tplc="04220003" w:tentative="1">
      <w:start w:val="1"/>
      <w:numFmt w:val="bullet"/>
      <w:lvlText w:val="o"/>
      <w:lvlJc w:val="left"/>
      <w:pPr>
        <w:ind w:left="5420" w:hanging="360"/>
      </w:pPr>
      <w:rPr>
        <w:rFonts w:ascii="Courier New" w:hAnsi="Courier New" w:cs="Courier New" w:hint="default"/>
      </w:rPr>
    </w:lvl>
    <w:lvl w:ilvl="8" w:tplc="04220005" w:tentative="1">
      <w:start w:val="1"/>
      <w:numFmt w:val="bullet"/>
      <w:lvlText w:val=""/>
      <w:lvlJc w:val="left"/>
      <w:pPr>
        <w:ind w:left="6140" w:hanging="360"/>
      </w:pPr>
      <w:rPr>
        <w:rFonts w:ascii="Wingdings" w:hAnsi="Wingdings" w:hint="default"/>
      </w:rPr>
    </w:lvl>
  </w:abstractNum>
  <w:abstractNum w:abstractNumId="21" w15:restartNumberingAfterBreak="0">
    <w:nsid w:val="44442265"/>
    <w:multiLevelType w:val="multilevel"/>
    <w:tmpl w:val="8E7CC8A8"/>
    <w:lvl w:ilvl="0">
      <w:start w:val="3"/>
      <w:numFmt w:val="decimal"/>
      <w:lvlText w:val="%1."/>
      <w:lvlJc w:val="left"/>
      <w:pPr>
        <w:ind w:left="675" w:hanging="675"/>
      </w:pPr>
      <w:rPr>
        <w:rFonts w:eastAsiaTheme="minorHAnsi" w:hint="default"/>
        <w:color w:val="auto"/>
      </w:rPr>
    </w:lvl>
    <w:lvl w:ilvl="1">
      <w:start w:val="2"/>
      <w:numFmt w:val="decimal"/>
      <w:lvlText w:val="%1.%2."/>
      <w:lvlJc w:val="left"/>
      <w:pPr>
        <w:ind w:left="900" w:hanging="720"/>
      </w:pPr>
      <w:rPr>
        <w:rFonts w:eastAsiaTheme="minorHAnsi" w:hint="default"/>
        <w:color w:val="auto"/>
      </w:rPr>
    </w:lvl>
    <w:lvl w:ilvl="2">
      <w:start w:val="3"/>
      <w:numFmt w:val="decimal"/>
      <w:lvlText w:val="%1.%2.%3."/>
      <w:lvlJc w:val="left"/>
      <w:pPr>
        <w:ind w:left="1080" w:hanging="720"/>
      </w:pPr>
      <w:rPr>
        <w:rFonts w:eastAsiaTheme="minorHAnsi" w:hint="default"/>
        <w:color w:val="auto"/>
      </w:rPr>
    </w:lvl>
    <w:lvl w:ilvl="3">
      <w:start w:val="1"/>
      <w:numFmt w:val="decimal"/>
      <w:lvlText w:val="%1.%2.%3.%4."/>
      <w:lvlJc w:val="left"/>
      <w:pPr>
        <w:ind w:left="1620" w:hanging="1080"/>
      </w:pPr>
      <w:rPr>
        <w:rFonts w:eastAsiaTheme="minorHAnsi" w:hint="default"/>
        <w:color w:val="auto"/>
      </w:rPr>
    </w:lvl>
    <w:lvl w:ilvl="4">
      <w:start w:val="1"/>
      <w:numFmt w:val="decimal"/>
      <w:lvlText w:val="%1.%2.%3.%4.%5."/>
      <w:lvlJc w:val="left"/>
      <w:pPr>
        <w:ind w:left="1800" w:hanging="1080"/>
      </w:pPr>
      <w:rPr>
        <w:rFonts w:eastAsiaTheme="minorHAnsi" w:hint="default"/>
        <w:color w:val="auto"/>
      </w:rPr>
    </w:lvl>
    <w:lvl w:ilvl="5">
      <w:start w:val="1"/>
      <w:numFmt w:val="decimal"/>
      <w:lvlText w:val="%1.%2.%3.%4.%5.%6."/>
      <w:lvlJc w:val="left"/>
      <w:pPr>
        <w:ind w:left="2340" w:hanging="1440"/>
      </w:pPr>
      <w:rPr>
        <w:rFonts w:eastAsiaTheme="minorHAnsi" w:hint="default"/>
        <w:color w:val="auto"/>
      </w:rPr>
    </w:lvl>
    <w:lvl w:ilvl="6">
      <w:start w:val="1"/>
      <w:numFmt w:val="decimal"/>
      <w:lvlText w:val="%1.%2.%3.%4.%5.%6.%7."/>
      <w:lvlJc w:val="left"/>
      <w:pPr>
        <w:ind w:left="2880" w:hanging="1800"/>
      </w:pPr>
      <w:rPr>
        <w:rFonts w:eastAsiaTheme="minorHAnsi" w:hint="default"/>
        <w:color w:val="auto"/>
      </w:rPr>
    </w:lvl>
    <w:lvl w:ilvl="7">
      <w:start w:val="1"/>
      <w:numFmt w:val="decimal"/>
      <w:lvlText w:val="%1.%2.%3.%4.%5.%6.%7.%8."/>
      <w:lvlJc w:val="left"/>
      <w:pPr>
        <w:ind w:left="3060" w:hanging="1800"/>
      </w:pPr>
      <w:rPr>
        <w:rFonts w:eastAsiaTheme="minorHAnsi" w:hint="default"/>
        <w:color w:val="auto"/>
      </w:rPr>
    </w:lvl>
    <w:lvl w:ilvl="8">
      <w:start w:val="1"/>
      <w:numFmt w:val="decimal"/>
      <w:lvlText w:val="%1.%2.%3.%4.%5.%6.%7.%8.%9."/>
      <w:lvlJc w:val="left"/>
      <w:pPr>
        <w:ind w:left="3600" w:hanging="2160"/>
      </w:pPr>
      <w:rPr>
        <w:rFonts w:eastAsiaTheme="minorHAnsi" w:hint="default"/>
        <w:color w:val="auto"/>
      </w:rPr>
    </w:lvl>
  </w:abstractNum>
  <w:abstractNum w:abstractNumId="22" w15:restartNumberingAfterBreak="0">
    <w:nsid w:val="44F07DF5"/>
    <w:multiLevelType w:val="multilevel"/>
    <w:tmpl w:val="D1C6482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84D705C"/>
    <w:multiLevelType w:val="hybridMultilevel"/>
    <w:tmpl w:val="54B63566"/>
    <w:lvl w:ilvl="0" w:tplc="1E588D68">
      <w:numFmt w:val="bullet"/>
      <w:lvlText w:val="-"/>
      <w:lvlJc w:val="left"/>
      <w:pPr>
        <w:ind w:left="979" w:hanging="375"/>
      </w:pPr>
      <w:rPr>
        <w:rFonts w:ascii="Times New Roman" w:eastAsia="Times New Roman" w:hAnsi="Times New Roman" w:cs="Times New Roman" w:hint="default"/>
      </w:rPr>
    </w:lvl>
    <w:lvl w:ilvl="1" w:tplc="04220003" w:tentative="1">
      <w:start w:val="1"/>
      <w:numFmt w:val="bullet"/>
      <w:lvlText w:val="o"/>
      <w:lvlJc w:val="left"/>
      <w:pPr>
        <w:ind w:left="1684" w:hanging="360"/>
      </w:pPr>
      <w:rPr>
        <w:rFonts w:ascii="Courier New" w:hAnsi="Courier New" w:cs="Courier New" w:hint="default"/>
      </w:rPr>
    </w:lvl>
    <w:lvl w:ilvl="2" w:tplc="04220005" w:tentative="1">
      <w:start w:val="1"/>
      <w:numFmt w:val="bullet"/>
      <w:lvlText w:val=""/>
      <w:lvlJc w:val="left"/>
      <w:pPr>
        <w:ind w:left="2404" w:hanging="360"/>
      </w:pPr>
      <w:rPr>
        <w:rFonts w:ascii="Wingdings" w:hAnsi="Wingdings" w:hint="default"/>
      </w:rPr>
    </w:lvl>
    <w:lvl w:ilvl="3" w:tplc="04220001" w:tentative="1">
      <w:start w:val="1"/>
      <w:numFmt w:val="bullet"/>
      <w:lvlText w:val=""/>
      <w:lvlJc w:val="left"/>
      <w:pPr>
        <w:ind w:left="3124" w:hanging="360"/>
      </w:pPr>
      <w:rPr>
        <w:rFonts w:ascii="Symbol" w:hAnsi="Symbol" w:hint="default"/>
      </w:rPr>
    </w:lvl>
    <w:lvl w:ilvl="4" w:tplc="04220003" w:tentative="1">
      <w:start w:val="1"/>
      <w:numFmt w:val="bullet"/>
      <w:lvlText w:val="o"/>
      <w:lvlJc w:val="left"/>
      <w:pPr>
        <w:ind w:left="3844" w:hanging="360"/>
      </w:pPr>
      <w:rPr>
        <w:rFonts w:ascii="Courier New" w:hAnsi="Courier New" w:cs="Courier New" w:hint="default"/>
      </w:rPr>
    </w:lvl>
    <w:lvl w:ilvl="5" w:tplc="04220005" w:tentative="1">
      <w:start w:val="1"/>
      <w:numFmt w:val="bullet"/>
      <w:lvlText w:val=""/>
      <w:lvlJc w:val="left"/>
      <w:pPr>
        <w:ind w:left="4564" w:hanging="360"/>
      </w:pPr>
      <w:rPr>
        <w:rFonts w:ascii="Wingdings" w:hAnsi="Wingdings" w:hint="default"/>
      </w:rPr>
    </w:lvl>
    <w:lvl w:ilvl="6" w:tplc="04220001" w:tentative="1">
      <w:start w:val="1"/>
      <w:numFmt w:val="bullet"/>
      <w:lvlText w:val=""/>
      <w:lvlJc w:val="left"/>
      <w:pPr>
        <w:ind w:left="5284" w:hanging="360"/>
      </w:pPr>
      <w:rPr>
        <w:rFonts w:ascii="Symbol" w:hAnsi="Symbol" w:hint="default"/>
      </w:rPr>
    </w:lvl>
    <w:lvl w:ilvl="7" w:tplc="04220003" w:tentative="1">
      <w:start w:val="1"/>
      <w:numFmt w:val="bullet"/>
      <w:lvlText w:val="o"/>
      <w:lvlJc w:val="left"/>
      <w:pPr>
        <w:ind w:left="6004" w:hanging="360"/>
      </w:pPr>
      <w:rPr>
        <w:rFonts w:ascii="Courier New" w:hAnsi="Courier New" w:cs="Courier New" w:hint="default"/>
      </w:rPr>
    </w:lvl>
    <w:lvl w:ilvl="8" w:tplc="04220005" w:tentative="1">
      <w:start w:val="1"/>
      <w:numFmt w:val="bullet"/>
      <w:lvlText w:val=""/>
      <w:lvlJc w:val="left"/>
      <w:pPr>
        <w:ind w:left="6724" w:hanging="360"/>
      </w:pPr>
      <w:rPr>
        <w:rFonts w:ascii="Wingdings" w:hAnsi="Wingdings" w:hint="default"/>
      </w:rPr>
    </w:lvl>
  </w:abstractNum>
  <w:abstractNum w:abstractNumId="24" w15:restartNumberingAfterBreak="0">
    <w:nsid w:val="4AEA3D45"/>
    <w:multiLevelType w:val="hybridMultilevel"/>
    <w:tmpl w:val="EE805252"/>
    <w:lvl w:ilvl="0" w:tplc="BA26FD8E">
      <w:start w:val="5"/>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4AED213E"/>
    <w:multiLevelType w:val="hybridMultilevel"/>
    <w:tmpl w:val="0A2A638C"/>
    <w:lvl w:ilvl="0" w:tplc="AF40C89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6" w15:restartNumberingAfterBreak="0">
    <w:nsid w:val="4BBE7F5D"/>
    <w:multiLevelType w:val="multilevel"/>
    <w:tmpl w:val="C9F8C8AC"/>
    <w:lvl w:ilvl="0">
      <w:start w:val="1"/>
      <w:numFmt w:val="decimal"/>
      <w:lvlText w:val="%1."/>
      <w:lvlJc w:val="left"/>
      <w:pPr>
        <w:ind w:left="495" w:hanging="49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480" w:hanging="2160"/>
      </w:pPr>
      <w:rPr>
        <w:rFonts w:hint="default"/>
      </w:rPr>
    </w:lvl>
  </w:abstractNum>
  <w:abstractNum w:abstractNumId="27" w15:restartNumberingAfterBreak="0">
    <w:nsid w:val="500762A6"/>
    <w:multiLevelType w:val="hybridMultilevel"/>
    <w:tmpl w:val="70FCD6B8"/>
    <w:lvl w:ilvl="0" w:tplc="82C437E4">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03B3ACF"/>
    <w:multiLevelType w:val="hybridMultilevel"/>
    <w:tmpl w:val="21201EE4"/>
    <w:lvl w:ilvl="0" w:tplc="82C437E4">
      <w:numFmt w:val="bullet"/>
      <w:lvlText w:val="-"/>
      <w:lvlJc w:val="left"/>
      <w:pPr>
        <w:ind w:left="1080" w:hanging="360"/>
      </w:pPr>
      <w:rPr>
        <w:rFonts w:ascii="Times New Roman" w:eastAsia="Times New Roman" w:hAnsi="Times New Roman" w:cs="Times New Roman"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52CF0386"/>
    <w:multiLevelType w:val="hybridMultilevel"/>
    <w:tmpl w:val="3D821154"/>
    <w:lvl w:ilvl="0" w:tplc="2136918A">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0" w15:restartNumberingAfterBreak="0">
    <w:nsid w:val="52D32A3D"/>
    <w:multiLevelType w:val="hybridMultilevel"/>
    <w:tmpl w:val="159EB484"/>
    <w:lvl w:ilvl="0" w:tplc="A7BC7F22">
      <w:start w:val="1"/>
      <w:numFmt w:val="decimal"/>
      <w:lvlText w:val="%1)"/>
      <w:lvlJc w:val="left"/>
      <w:pPr>
        <w:ind w:left="433" w:hanging="360"/>
      </w:pPr>
      <w:rPr>
        <w:rFonts w:hint="default"/>
      </w:rPr>
    </w:lvl>
    <w:lvl w:ilvl="1" w:tplc="04220019" w:tentative="1">
      <w:start w:val="1"/>
      <w:numFmt w:val="lowerLetter"/>
      <w:lvlText w:val="%2."/>
      <w:lvlJc w:val="left"/>
      <w:pPr>
        <w:ind w:left="1153" w:hanging="360"/>
      </w:pPr>
    </w:lvl>
    <w:lvl w:ilvl="2" w:tplc="0422001B" w:tentative="1">
      <w:start w:val="1"/>
      <w:numFmt w:val="lowerRoman"/>
      <w:lvlText w:val="%3."/>
      <w:lvlJc w:val="right"/>
      <w:pPr>
        <w:ind w:left="1873" w:hanging="180"/>
      </w:pPr>
    </w:lvl>
    <w:lvl w:ilvl="3" w:tplc="0422000F" w:tentative="1">
      <w:start w:val="1"/>
      <w:numFmt w:val="decimal"/>
      <w:lvlText w:val="%4."/>
      <w:lvlJc w:val="left"/>
      <w:pPr>
        <w:ind w:left="2593" w:hanging="360"/>
      </w:pPr>
    </w:lvl>
    <w:lvl w:ilvl="4" w:tplc="04220019" w:tentative="1">
      <w:start w:val="1"/>
      <w:numFmt w:val="lowerLetter"/>
      <w:lvlText w:val="%5."/>
      <w:lvlJc w:val="left"/>
      <w:pPr>
        <w:ind w:left="3313" w:hanging="360"/>
      </w:pPr>
    </w:lvl>
    <w:lvl w:ilvl="5" w:tplc="0422001B" w:tentative="1">
      <w:start w:val="1"/>
      <w:numFmt w:val="lowerRoman"/>
      <w:lvlText w:val="%6."/>
      <w:lvlJc w:val="right"/>
      <w:pPr>
        <w:ind w:left="4033" w:hanging="180"/>
      </w:pPr>
    </w:lvl>
    <w:lvl w:ilvl="6" w:tplc="0422000F" w:tentative="1">
      <w:start w:val="1"/>
      <w:numFmt w:val="decimal"/>
      <w:lvlText w:val="%7."/>
      <w:lvlJc w:val="left"/>
      <w:pPr>
        <w:ind w:left="4753" w:hanging="360"/>
      </w:pPr>
    </w:lvl>
    <w:lvl w:ilvl="7" w:tplc="04220019" w:tentative="1">
      <w:start w:val="1"/>
      <w:numFmt w:val="lowerLetter"/>
      <w:lvlText w:val="%8."/>
      <w:lvlJc w:val="left"/>
      <w:pPr>
        <w:ind w:left="5473" w:hanging="360"/>
      </w:pPr>
    </w:lvl>
    <w:lvl w:ilvl="8" w:tplc="0422001B" w:tentative="1">
      <w:start w:val="1"/>
      <w:numFmt w:val="lowerRoman"/>
      <w:lvlText w:val="%9."/>
      <w:lvlJc w:val="right"/>
      <w:pPr>
        <w:ind w:left="6193" w:hanging="180"/>
      </w:pPr>
    </w:lvl>
  </w:abstractNum>
  <w:abstractNum w:abstractNumId="31" w15:restartNumberingAfterBreak="0">
    <w:nsid w:val="548410D5"/>
    <w:multiLevelType w:val="hybridMultilevel"/>
    <w:tmpl w:val="DA1E6224"/>
    <w:lvl w:ilvl="0" w:tplc="50A090AE">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15:restartNumberingAfterBreak="0">
    <w:nsid w:val="55FC70DE"/>
    <w:multiLevelType w:val="hybridMultilevel"/>
    <w:tmpl w:val="2CD8BCC6"/>
    <w:lvl w:ilvl="0" w:tplc="AEB85D00">
      <w:start w:val="1"/>
      <w:numFmt w:val="bullet"/>
      <w:lvlText w:val="-"/>
      <w:lvlJc w:val="left"/>
      <w:pPr>
        <w:ind w:left="964" w:hanging="360"/>
      </w:pPr>
      <w:rPr>
        <w:rFonts w:ascii="Times New Roman" w:eastAsia="Times New Roman" w:hAnsi="Times New Roman" w:cs="Times New Roman" w:hint="default"/>
      </w:rPr>
    </w:lvl>
    <w:lvl w:ilvl="1" w:tplc="04220003" w:tentative="1">
      <w:start w:val="1"/>
      <w:numFmt w:val="bullet"/>
      <w:lvlText w:val="o"/>
      <w:lvlJc w:val="left"/>
      <w:pPr>
        <w:ind w:left="1684" w:hanging="360"/>
      </w:pPr>
      <w:rPr>
        <w:rFonts w:ascii="Courier New" w:hAnsi="Courier New" w:cs="Courier New" w:hint="default"/>
      </w:rPr>
    </w:lvl>
    <w:lvl w:ilvl="2" w:tplc="04220005" w:tentative="1">
      <w:start w:val="1"/>
      <w:numFmt w:val="bullet"/>
      <w:lvlText w:val=""/>
      <w:lvlJc w:val="left"/>
      <w:pPr>
        <w:ind w:left="2404" w:hanging="360"/>
      </w:pPr>
      <w:rPr>
        <w:rFonts w:ascii="Wingdings" w:hAnsi="Wingdings" w:hint="default"/>
      </w:rPr>
    </w:lvl>
    <w:lvl w:ilvl="3" w:tplc="04220001" w:tentative="1">
      <w:start w:val="1"/>
      <w:numFmt w:val="bullet"/>
      <w:lvlText w:val=""/>
      <w:lvlJc w:val="left"/>
      <w:pPr>
        <w:ind w:left="3124" w:hanging="360"/>
      </w:pPr>
      <w:rPr>
        <w:rFonts w:ascii="Symbol" w:hAnsi="Symbol" w:hint="default"/>
      </w:rPr>
    </w:lvl>
    <w:lvl w:ilvl="4" w:tplc="04220003" w:tentative="1">
      <w:start w:val="1"/>
      <w:numFmt w:val="bullet"/>
      <w:lvlText w:val="o"/>
      <w:lvlJc w:val="left"/>
      <w:pPr>
        <w:ind w:left="3844" w:hanging="360"/>
      </w:pPr>
      <w:rPr>
        <w:rFonts w:ascii="Courier New" w:hAnsi="Courier New" w:cs="Courier New" w:hint="default"/>
      </w:rPr>
    </w:lvl>
    <w:lvl w:ilvl="5" w:tplc="04220005" w:tentative="1">
      <w:start w:val="1"/>
      <w:numFmt w:val="bullet"/>
      <w:lvlText w:val=""/>
      <w:lvlJc w:val="left"/>
      <w:pPr>
        <w:ind w:left="4564" w:hanging="360"/>
      </w:pPr>
      <w:rPr>
        <w:rFonts w:ascii="Wingdings" w:hAnsi="Wingdings" w:hint="default"/>
      </w:rPr>
    </w:lvl>
    <w:lvl w:ilvl="6" w:tplc="04220001" w:tentative="1">
      <w:start w:val="1"/>
      <w:numFmt w:val="bullet"/>
      <w:lvlText w:val=""/>
      <w:lvlJc w:val="left"/>
      <w:pPr>
        <w:ind w:left="5284" w:hanging="360"/>
      </w:pPr>
      <w:rPr>
        <w:rFonts w:ascii="Symbol" w:hAnsi="Symbol" w:hint="default"/>
      </w:rPr>
    </w:lvl>
    <w:lvl w:ilvl="7" w:tplc="04220003" w:tentative="1">
      <w:start w:val="1"/>
      <w:numFmt w:val="bullet"/>
      <w:lvlText w:val="o"/>
      <w:lvlJc w:val="left"/>
      <w:pPr>
        <w:ind w:left="6004" w:hanging="360"/>
      </w:pPr>
      <w:rPr>
        <w:rFonts w:ascii="Courier New" w:hAnsi="Courier New" w:cs="Courier New" w:hint="default"/>
      </w:rPr>
    </w:lvl>
    <w:lvl w:ilvl="8" w:tplc="04220005" w:tentative="1">
      <w:start w:val="1"/>
      <w:numFmt w:val="bullet"/>
      <w:lvlText w:val=""/>
      <w:lvlJc w:val="left"/>
      <w:pPr>
        <w:ind w:left="6724" w:hanging="360"/>
      </w:pPr>
      <w:rPr>
        <w:rFonts w:ascii="Wingdings" w:hAnsi="Wingdings" w:hint="default"/>
      </w:rPr>
    </w:lvl>
  </w:abstractNum>
  <w:abstractNum w:abstractNumId="33" w15:restartNumberingAfterBreak="0">
    <w:nsid w:val="586D273A"/>
    <w:multiLevelType w:val="hybridMultilevel"/>
    <w:tmpl w:val="74AA3D9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14854B9"/>
    <w:multiLevelType w:val="hybridMultilevel"/>
    <w:tmpl w:val="67F463FE"/>
    <w:lvl w:ilvl="0" w:tplc="FFFFFFFF">
      <w:start w:val="2"/>
      <w:numFmt w:val="decimal"/>
      <w:lvlText w:val="%1)"/>
      <w:lvlJc w:val="left"/>
      <w:pPr>
        <w:ind w:left="538" w:hanging="360"/>
      </w:pPr>
      <w:rPr>
        <w:rFonts w:hint="default"/>
      </w:rPr>
    </w:lvl>
    <w:lvl w:ilvl="1" w:tplc="FFFFFFFF" w:tentative="1">
      <w:start w:val="1"/>
      <w:numFmt w:val="lowerLetter"/>
      <w:lvlText w:val="%2."/>
      <w:lvlJc w:val="left"/>
      <w:pPr>
        <w:ind w:left="1258" w:hanging="360"/>
      </w:pPr>
    </w:lvl>
    <w:lvl w:ilvl="2" w:tplc="FFFFFFFF" w:tentative="1">
      <w:start w:val="1"/>
      <w:numFmt w:val="lowerRoman"/>
      <w:lvlText w:val="%3."/>
      <w:lvlJc w:val="right"/>
      <w:pPr>
        <w:ind w:left="1978" w:hanging="180"/>
      </w:pPr>
    </w:lvl>
    <w:lvl w:ilvl="3" w:tplc="FFFFFFFF" w:tentative="1">
      <w:start w:val="1"/>
      <w:numFmt w:val="decimal"/>
      <w:lvlText w:val="%4."/>
      <w:lvlJc w:val="left"/>
      <w:pPr>
        <w:ind w:left="2698" w:hanging="360"/>
      </w:pPr>
    </w:lvl>
    <w:lvl w:ilvl="4" w:tplc="FFFFFFFF" w:tentative="1">
      <w:start w:val="1"/>
      <w:numFmt w:val="lowerLetter"/>
      <w:lvlText w:val="%5."/>
      <w:lvlJc w:val="left"/>
      <w:pPr>
        <w:ind w:left="3418" w:hanging="360"/>
      </w:pPr>
    </w:lvl>
    <w:lvl w:ilvl="5" w:tplc="FFFFFFFF" w:tentative="1">
      <w:start w:val="1"/>
      <w:numFmt w:val="lowerRoman"/>
      <w:lvlText w:val="%6."/>
      <w:lvlJc w:val="right"/>
      <w:pPr>
        <w:ind w:left="4138" w:hanging="180"/>
      </w:pPr>
    </w:lvl>
    <w:lvl w:ilvl="6" w:tplc="FFFFFFFF" w:tentative="1">
      <w:start w:val="1"/>
      <w:numFmt w:val="decimal"/>
      <w:lvlText w:val="%7."/>
      <w:lvlJc w:val="left"/>
      <w:pPr>
        <w:ind w:left="4858" w:hanging="360"/>
      </w:pPr>
    </w:lvl>
    <w:lvl w:ilvl="7" w:tplc="FFFFFFFF" w:tentative="1">
      <w:start w:val="1"/>
      <w:numFmt w:val="lowerLetter"/>
      <w:lvlText w:val="%8."/>
      <w:lvlJc w:val="left"/>
      <w:pPr>
        <w:ind w:left="5578" w:hanging="360"/>
      </w:pPr>
    </w:lvl>
    <w:lvl w:ilvl="8" w:tplc="FFFFFFFF" w:tentative="1">
      <w:start w:val="1"/>
      <w:numFmt w:val="lowerRoman"/>
      <w:lvlText w:val="%9."/>
      <w:lvlJc w:val="right"/>
      <w:pPr>
        <w:ind w:left="6298" w:hanging="180"/>
      </w:pPr>
    </w:lvl>
  </w:abstractNum>
  <w:abstractNum w:abstractNumId="35" w15:restartNumberingAfterBreak="0">
    <w:nsid w:val="6D8B399F"/>
    <w:multiLevelType w:val="hybridMultilevel"/>
    <w:tmpl w:val="159EB484"/>
    <w:lvl w:ilvl="0" w:tplc="FFFFFFFF">
      <w:start w:val="1"/>
      <w:numFmt w:val="decimal"/>
      <w:lvlText w:val="%1)"/>
      <w:lvlJc w:val="left"/>
      <w:pPr>
        <w:ind w:left="433" w:hanging="360"/>
      </w:pPr>
      <w:rPr>
        <w:rFonts w:hint="default"/>
      </w:rPr>
    </w:lvl>
    <w:lvl w:ilvl="1" w:tplc="FFFFFFFF" w:tentative="1">
      <w:start w:val="1"/>
      <w:numFmt w:val="lowerLetter"/>
      <w:lvlText w:val="%2."/>
      <w:lvlJc w:val="left"/>
      <w:pPr>
        <w:ind w:left="1153" w:hanging="360"/>
      </w:pPr>
    </w:lvl>
    <w:lvl w:ilvl="2" w:tplc="FFFFFFFF" w:tentative="1">
      <w:start w:val="1"/>
      <w:numFmt w:val="lowerRoman"/>
      <w:lvlText w:val="%3."/>
      <w:lvlJc w:val="right"/>
      <w:pPr>
        <w:ind w:left="1873" w:hanging="180"/>
      </w:pPr>
    </w:lvl>
    <w:lvl w:ilvl="3" w:tplc="FFFFFFFF" w:tentative="1">
      <w:start w:val="1"/>
      <w:numFmt w:val="decimal"/>
      <w:lvlText w:val="%4."/>
      <w:lvlJc w:val="left"/>
      <w:pPr>
        <w:ind w:left="2593" w:hanging="360"/>
      </w:pPr>
    </w:lvl>
    <w:lvl w:ilvl="4" w:tplc="FFFFFFFF" w:tentative="1">
      <w:start w:val="1"/>
      <w:numFmt w:val="lowerLetter"/>
      <w:lvlText w:val="%5."/>
      <w:lvlJc w:val="left"/>
      <w:pPr>
        <w:ind w:left="3313" w:hanging="360"/>
      </w:pPr>
    </w:lvl>
    <w:lvl w:ilvl="5" w:tplc="FFFFFFFF" w:tentative="1">
      <w:start w:val="1"/>
      <w:numFmt w:val="lowerRoman"/>
      <w:lvlText w:val="%6."/>
      <w:lvlJc w:val="right"/>
      <w:pPr>
        <w:ind w:left="4033" w:hanging="180"/>
      </w:pPr>
    </w:lvl>
    <w:lvl w:ilvl="6" w:tplc="FFFFFFFF" w:tentative="1">
      <w:start w:val="1"/>
      <w:numFmt w:val="decimal"/>
      <w:lvlText w:val="%7."/>
      <w:lvlJc w:val="left"/>
      <w:pPr>
        <w:ind w:left="4753" w:hanging="360"/>
      </w:pPr>
    </w:lvl>
    <w:lvl w:ilvl="7" w:tplc="FFFFFFFF" w:tentative="1">
      <w:start w:val="1"/>
      <w:numFmt w:val="lowerLetter"/>
      <w:lvlText w:val="%8."/>
      <w:lvlJc w:val="left"/>
      <w:pPr>
        <w:ind w:left="5473" w:hanging="360"/>
      </w:pPr>
    </w:lvl>
    <w:lvl w:ilvl="8" w:tplc="FFFFFFFF" w:tentative="1">
      <w:start w:val="1"/>
      <w:numFmt w:val="lowerRoman"/>
      <w:lvlText w:val="%9."/>
      <w:lvlJc w:val="right"/>
      <w:pPr>
        <w:ind w:left="6193" w:hanging="180"/>
      </w:pPr>
    </w:lvl>
  </w:abstractNum>
  <w:abstractNum w:abstractNumId="36" w15:restartNumberingAfterBreak="0">
    <w:nsid w:val="70C86C16"/>
    <w:multiLevelType w:val="hybridMultilevel"/>
    <w:tmpl w:val="38F2FDB8"/>
    <w:lvl w:ilvl="0" w:tplc="5278505C">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7" w15:restartNumberingAfterBreak="0">
    <w:nsid w:val="7524499D"/>
    <w:multiLevelType w:val="hybridMultilevel"/>
    <w:tmpl w:val="D3D05F38"/>
    <w:lvl w:ilvl="0" w:tplc="0422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76F90351"/>
    <w:multiLevelType w:val="hybridMultilevel"/>
    <w:tmpl w:val="0F8E2F86"/>
    <w:lvl w:ilvl="0" w:tplc="D7349C42">
      <w:start w:val="1"/>
      <w:numFmt w:val="decimal"/>
      <w:lvlText w:val="%1)"/>
      <w:lvlJc w:val="left"/>
      <w:pPr>
        <w:ind w:left="532" w:hanging="360"/>
      </w:pPr>
      <w:rPr>
        <w:rFonts w:hint="default"/>
      </w:rPr>
    </w:lvl>
    <w:lvl w:ilvl="1" w:tplc="04220019" w:tentative="1">
      <w:start w:val="1"/>
      <w:numFmt w:val="lowerLetter"/>
      <w:lvlText w:val="%2."/>
      <w:lvlJc w:val="left"/>
      <w:pPr>
        <w:ind w:left="1252" w:hanging="360"/>
      </w:pPr>
    </w:lvl>
    <w:lvl w:ilvl="2" w:tplc="0422001B" w:tentative="1">
      <w:start w:val="1"/>
      <w:numFmt w:val="lowerRoman"/>
      <w:lvlText w:val="%3."/>
      <w:lvlJc w:val="right"/>
      <w:pPr>
        <w:ind w:left="1972" w:hanging="180"/>
      </w:pPr>
    </w:lvl>
    <w:lvl w:ilvl="3" w:tplc="0422000F" w:tentative="1">
      <w:start w:val="1"/>
      <w:numFmt w:val="decimal"/>
      <w:lvlText w:val="%4."/>
      <w:lvlJc w:val="left"/>
      <w:pPr>
        <w:ind w:left="2692" w:hanging="360"/>
      </w:pPr>
    </w:lvl>
    <w:lvl w:ilvl="4" w:tplc="04220019" w:tentative="1">
      <w:start w:val="1"/>
      <w:numFmt w:val="lowerLetter"/>
      <w:lvlText w:val="%5."/>
      <w:lvlJc w:val="left"/>
      <w:pPr>
        <w:ind w:left="3412" w:hanging="360"/>
      </w:pPr>
    </w:lvl>
    <w:lvl w:ilvl="5" w:tplc="0422001B" w:tentative="1">
      <w:start w:val="1"/>
      <w:numFmt w:val="lowerRoman"/>
      <w:lvlText w:val="%6."/>
      <w:lvlJc w:val="right"/>
      <w:pPr>
        <w:ind w:left="4132" w:hanging="180"/>
      </w:pPr>
    </w:lvl>
    <w:lvl w:ilvl="6" w:tplc="0422000F" w:tentative="1">
      <w:start w:val="1"/>
      <w:numFmt w:val="decimal"/>
      <w:lvlText w:val="%7."/>
      <w:lvlJc w:val="left"/>
      <w:pPr>
        <w:ind w:left="4852" w:hanging="360"/>
      </w:pPr>
    </w:lvl>
    <w:lvl w:ilvl="7" w:tplc="04220019" w:tentative="1">
      <w:start w:val="1"/>
      <w:numFmt w:val="lowerLetter"/>
      <w:lvlText w:val="%8."/>
      <w:lvlJc w:val="left"/>
      <w:pPr>
        <w:ind w:left="5572" w:hanging="360"/>
      </w:pPr>
    </w:lvl>
    <w:lvl w:ilvl="8" w:tplc="0422001B" w:tentative="1">
      <w:start w:val="1"/>
      <w:numFmt w:val="lowerRoman"/>
      <w:lvlText w:val="%9."/>
      <w:lvlJc w:val="right"/>
      <w:pPr>
        <w:ind w:left="6292" w:hanging="180"/>
      </w:pPr>
    </w:lvl>
  </w:abstractNum>
  <w:abstractNum w:abstractNumId="39" w15:restartNumberingAfterBreak="0">
    <w:nsid w:val="7723508A"/>
    <w:multiLevelType w:val="hybridMultilevel"/>
    <w:tmpl w:val="E3526832"/>
    <w:lvl w:ilvl="0" w:tplc="99BAE9FA">
      <w:start w:val="1"/>
      <w:numFmt w:val="decimal"/>
      <w:lvlText w:val="%1)"/>
      <w:lvlJc w:val="left"/>
      <w:pPr>
        <w:ind w:left="386" w:hanging="360"/>
      </w:pPr>
      <w:rPr>
        <w:rFonts w:hint="default"/>
      </w:rPr>
    </w:lvl>
    <w:lvl w:ilvl="1" w:tplc="04220019" w:tentative="1">
      <w:start w:val="1"/>
      <w:numFmt w:val="lowerLetter"/>
      <w:lvlText w:val="%2."/>
      <w:lvlJc w:val="left"/>
      <w:pPr>
        <w:ind w:left="1106" w:hanging="360"/>
      </w:pPr>
    </w:lvl>
    <w:lvl w:ilvl="2" w:tplc="0422001B" w:tentative="1">
      <w:start w:val="1"/>
      <w:numFmt w:val="lowerRoman"/>
      <w:lvlText w:val="%3."/>
      <w:lvlJc w:val="right"/>
      <w:pPr>
        <w:ind w:left="1826" w:hanging="180"/>
      </w:pPr>
    </w:lvl>
    <w:lvl w:ilvl="3" w:tplc="0422000F" w:tentative="1">
      <w:start w:val="1"/>
      <w:numFmt w:val="decimal"/>
      <w:lvlText w:val="%4."/>
      <w:lvlJc w:val="left"/>
      <w:pPr>
        <w:ind w:left="2546" w:hanging="360"/>
      </w:pPr>
    </w:lvl>
    <w:lvl w:ilvl="4" w:tplc="04220019" w:tentative="1">
      <w:start w:val="1"/>
      <w:numFmt w:val="lowerLetter"/>
      <w:lvlText w:val="%5."/>
      <w:lvlJc w:val="left"/>
      <w:pPr>
        <w:ind w:left="3266" w:hanging="360"/>
      </w:pPr>
    </w:lvl>
    <w:lvl w:ilvl="5" w:tplc="0422001B" w:tentative="1">
      <w:start w:val="1"/>
      <w:numFmt w:val="lowerRoman"/>
      <w:lvlText w:val="%6."/>
      <w:lvlJc w:val="right"/>
      <w:pPr>
        <w:ind w:left="3986" w:hanging="180"/>
      </w:pPr>
    </w:lvl>
    <w:lvl w:ilvl="6" w:tplc="0422000F" w:tentative="1">
      <w:start w:val="1"/>
      <w:numFmt w:val="decimal"/>
      <w:lvlText w:val="%7."/>
      <w:lvlJc w:val="left"/>
      <w:pPr>
        <w:ind w:left="4706" w:hanging="360"/>
      </w:pPr>
    </w:lvl>
    <w:lvl w:ilvl="7" w:tplc="04220019" w:tentative="1">
      <w:start w:val="1"/>
      <w:numFmt w:val="lowerLetter"/>
      <w:lvlText w:val="%8."/>
      <w:lvlJc w:val="left"/>
      <w:pPr>
        <w:ind w:left="5426" w:hanging="360"/>
      </w:pPr>
    </w:lvl>
    <w:lvl w:ilvl="8" w:tplc="0422001B" w:tentative="1">
      <w:start w:val="1"/>
      <w:numFmt w:val="lowerRoman"/>
      <w:lvlText w:val="%9."/>
      <w:lvlJc w:val="right"/>
      <w:pPr>
        <w:ind w:left="6146" w:hanging="180"/>
      </w:pPr>
    </w:lvl>
  </w:abstractNum>
  <w:abstractNum w:abstractNumId="40" w15:restartNumberingAfterBreak="0">
    <w:nsid w:val="780765CE"/>
    <w:multiLevelType w:val="hybridMultilevel"/>
    <w:tmpl w:val="C270BA8C"/>
    <w:lvl w:ilvl="0" w:tplc="E476FDF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C127F8C"/>
    <w:multiLevelType w:val="multilevel"/>
    <w:tmpl w:val="03A2ADC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7E501594"/>
    <w:multiLevelType w:val="hybridMultilevel"/>
    <w:tmpl w:val="47B09614"/>
    <w:lvl w:ilvl="0" w:tplc="29C4B070">
      <w:numFmt w:val="bullet"/>
      <w:lvlText w:val="-"/>
      <w:lvlJc w:val="left"/>
      <w:pPr>
        <w:ind w:left="391" w:hanging="360"/>
      </w:pPr>
      <w:rPr>
        <w:rFonts w:ascii="Times New Roman" w:eastAsia="Times New Roman" w:hAnsi="Times New Roman" w:cs="Times New Roman" w:hint="default"/>
      </w:rPr>
    </w:lvl>
    <w:lvl w:ilvl="1" w:tplc="04220003" w:tentative="1">
      <w:start w:val="1"/>
      <w:numFmt w:val="bullet"/>
      <w:lvlText w:val="o"/>
      <w:lvlJc w:val="left"/>
      <w:pPr>
        <w:ind w:left="1111" w:hanging="360"/>
      </w:pPr>
      <w:rPr>
        <w:rFonts w:ascii="Courier New" w:hAnsi="Courier New" w:cs="Courier New" w:hint="default"/>
      </w:rPr>
    </w:lvl>
    <w:lvl w:ilvl="2" w:tplc="04220005" w:tentative="1">
      <w:start w:val="1"/>
      <w:numFmt w:val="bullet"/>
      <w:lvlText w:val=""/>
      <w:lvlJc w:val="left"/>
      <w:pPr>
        <w:ind w:left="1831" w:hanging="360"/>
      </w:pPr>
      <w:rPr>
        <w:rFonts w:ascii="Wingdings" w:hAnsi="Wingdings" w:hint="default"/>
      </w:rPr>
    </w:lvl>
    <w:lvl w:ilvl="3" w:tplc="04220001" w:tentative="1">
      <w:start w:val="1"/>
      <w:numFmt w:val="bullet"/>
      <w:lvlText w:val=""/>
      <w:lvlJc w:val="left"/>
      <w:pPr>
        <w:ind w:left="2551" w:hanging="360"/>
      </w:pPr>
      <w:rPr>
        <w:rFonts w:ascii="Symbol" w:hAnsi="Symbol" w:hint="default"/>
      </w:rPr>
    </w:lvl>
    <w:lvl w:ilvl="4" w:tplc="04220003" w:tentative="1">
      <w:start w:val="1"/>
      <w:numFmt w:val="bullet"/>
      <w:lvlText w:val="o"/>
      <w:lvlJc w:val="left"/>
      <w:pPr>
        <w:ind w:left="3271" w:hanging="360"/>
      </w:pPr>
      <w:rPr>
        <w:rFonts w:ascii="Courier New" w:hAnsi="Courier New" w:cs="Courier New" w:hint="default"/>
      </w:rPr>
    </w:lvl>
    <w:lvl w:ilvl="5" w:tplc="04220005" w:tentative="1">
      <w:start w:val="1"/>
      <w:numFmt w:val="bullet"/>
      <w:lvlText w:val=""/>
      <w:lvlJc w:val="left"/>
      <w:pPr>
        <w:ind w:left="3991" w:hanging="360"/>
      </w:pPr>
      <w:rPr>
        <w:rFonts w:ascii="Wingdings" w:hAnsi="Wingdings" w:hint="default"/>
      </w:rPr>
    </w:lvl>
    <w:lvl w:ilvl="6" w:tplc="04220001" w:tentative="1">
      <w:start w:val="1"/>
      <w:numFmt w:val="bullet"/>
      <w:lvlText w:val=""/>
      <w:lvlJc w:val="left"/>
      <w:pPr>
        <w:ind w:left="4711" w:hanging="360"/>
      </w:pPr>
      <w:rPr>
        <w:rFonts w:ascii="Symbol" w:hAnsi="Symbol" w:hint="default"/>
      </w:rPr>
    </w:lvl>
    <w:lvl w:ilvl="7" w:tplc="04220003" w:tentative="1">
      <w:start w:val="1"/>
      <w:numFmt w:val="bullet"/>
      <w:lvlText w:val="o"/>
      <w:lvlJc w:val="left"/>
      <w:pPr>
        <w:ind w:left="5431" w:hanging="360"/>
      </w:pPr>
      <w:rPr>
        <w:rFonts w:ascii="Courier New" w:hAnsi="Courier New" w:cs="Courier New" w:hint="default"/>
      </w:rPr>
    </w:lvl>
    <w:lvl w:ilvl="8" w:tplc="04220005" w:tentative="1">
      <w:start w:val="1"/>
      <w:numFmt w:val="bullet"/>
      <w:lvlText w:val=""/>
      <w:lvlJc w:val="left"/>
      <w:pPr>
        <w:ind w:left="6151" w:hanging="360"/>
      </w:pPr>
      <w:rPr>
        <w:rFonts w:ascii="Wingdings" w:hAnsi="Wingdings" w:hint="default"/>
      </w:rPr>
    </w:lvl>
  </w:abstractNum>
  <w:num w:numId="1" w16cid:durableId="1692145699">
    <w:abstractNumId w:val="41"/>
  </w:num>
  <w:num w:numId="2" w16cid:durableId="1773282316">
    <w:abstractNumId w:val="22"/>
  </w:num>
  <w:num w:numId="3" w16cid:durableId="1840150304">
    <w:abstractNumId w:val="20"/>
  </w:num>
  <w:num w:numId="4" w16cid:durableId="1852597574">
    <w:abstractNumId w:val="26"/>
  </w:num>
  <w:num w:numId="5" w16cid:durableId="579019142">
    <w:abstractNumId w:val="36"/>
  </w:num>
  <w:num w:numId="6" w16cid:durableId="1895660653">
    <w:abstractNumId w:val="24"/>
  </w:num>
  <w:num w:numId="7" w16cid:durableId="1545093173">
    <w:abstractNumId w:val="12"/>
  </w:num>
  <w:num w:numId="8" w16cid:durableId="1838766121">
    <w:abstractNumId w:val="37"/>
  </w:num>
  <w:num w:numId="9" w16cid:durableId="534775513">
    <w:abstractNumId w:val="28"/>
  </w:num>
  <w:num w:numId="10" w16cid:durableId="781219951">
    <w:abstractNumId w:val="27"/>
  </w:num>
  <w:num w:numId="11" w16cid:durableId="1267039711">
    <w:abstractNumId w:val="11"/>
  </w:num>
  <w:num w:numId="12" w16cid:durableId="553351239">
    <w:abstractNumId w:val="9"/>
  </w:num>
  <w:num w:numId="13" w16cid:durableId="1746874457">
    <w:abstractNumId w:val="14"/>
  </w:num>
  <w:num w:numId="14" w16cid:durableId="63534800">
    <w:abstractNumId w:val="30"/>
  </w:num>
  <w:num w:numId="15" w16cid:durableId="1481070102">
    <w:abstractNumId w:val="38"/>
  </w:num>
  <w:num w:numId="16" w16cid:durableId="1602376609">
    <w:abstractNumId w:val="1"/>
  </w:num>
  <w:num w:numId="17" w16cid:durableId="993214845">
    <w:abstractNumId w:val="29"/>
  </w:num>
  <w:num w:numId="18" w16cid:durableId="1801805476">
    <w:abstractNumId w:val="33"/>
  </w:num>
  <w:num w:numId="19" w16cid:durableId="630744744">
    <w:abstractNumId w:val="6"/>
  </w:num>
  <w:num w:numId="20" w16cid:durableId="466240681">
    <w:abstractNumId w:val="35"/>
  </w:num>
  <w:num w:numId="21" w16cid:durableId="1262714542">
    <w:abstractNumId w:val="5"/>
  </w:num>
  <w:num w:numId="22" w16cid:durableId="281425821">
    <w:abstractNumId w:val="16"/>
  </w:num>
  <w:num w:numId="23" w16cid:durableId="359670074">
    <w:abstractNumId w:val="8"/>
  </w:num>
  <w:num w:numId="24" w16cid:durableId="1501433426">
    <w:abstractNumId w:val="18"/>
  </w:num>
  <w:num w:numId="25" w16cid:durableId="1473013249">
    <w:abstractNumId w:val="34"/>
  </w:num>
  <w:num w:numId="26" w16cid:durableId="943850699">
    <w:abstractNumId w:val="32"/>
  </w:num>
  <w:num w:numId="27" w16cid:durableId="1437483409">
    <w:abstractNumId w:val="31"/>
  </w:num>
  <w:num w:numId="28" w16cid:durableId="752816931">
    <w:abstractNumId w:val="0"/>
  </w:num>
  <w:num w:numId="29" w16cid:durableId="828597899">
    <w:abstractNumId w:val="17"/>
  </w:num>
  <w:num w:numId="30" w16cid:durableId="973438898">
    <w:abstractNumId w:val="21"/>
  </w:num>
  <w:num w:numId="31" w16cid:durableId="1848133457">
    <w:abstractNumId w:val="10"/>
  </w:num>
  <w:num w:numId="32" w16cid:durableId="904297302">
    <w:abstractNumId w:val="15"/>
  </w:num>
  <w:num w:numId="33" w16cid:durableId="13197293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82790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43285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26247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80462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34975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359889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725080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75374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48846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01780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6794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116574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7533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200856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819332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46972123">
    <w:abstractNumId w:val="39"/>
  </w:num>
  <w:num w:numId="50" w16cid:durableId="1764644936">
    <w:abstractNumId w:val="42"/>
  </w:num>
  <w:num w:numId="51" w16cid:durableId="1216352331">
    <w:abstractNumId w:val="4"/>
  </w:num>
  <w:num w:numId="52" w16cid:durableId="485822250">
    <w:abstractNumId w:val="40"/>
  </w:num>
  <w:num w:numId="53" w16cid:durableId="90510577">
    <w:abstractNumId w:val="7"/>
  </w:num>
  <w:num w:numId="54" w16cid:durableId="510222704">
    <w:abstractNumId w:val="2"/>
  </w:num>
  <w:num w:numId="55" w16cid:durableId="1202552586">
    <w:abstractNumId w:val="3"/>
  </w:num>
  <w:num w:numId="56" w16cid:durableId="2002536819">
    <w:abstractNumId w:val="25"/>
  </w:num>
  <w:num w:numId="57" w16cid:durableId="537858319">
    <w:abstractNumId w:val="13"/>
  </w:num>
  <w:num w:numId="58" w16cid:durableId="570770314">
    <w:abstractNumId w:val="19"/>
  </w:num>
  <w:num w:numId="59" w16cid:durableId="2033534513">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F9"/>
    <w:rsid w:val="0000171F"/>
    <w:rsid w:val="0000243F"/>
    <w:rsid w:val="00004B31"/>
    <w:rsid w:val="00021C51"/>
    <w:rsid w:val="000271A9"/>
    <w:rsid w:val="00031314"/>
    <w:rsid w:val="00031C65"/>
    <w:rsid w:val="0003466F"/>
    <w:rsid w:val="000479D9"/>
    <w:rsid w:val="00054F6D"/>
    <w:rsid w:val="00060C89"/>
    <w:rsid w:val="000633F5"/>
    <w:rsid w:val="00064D71"/>
    <w:rsid w:val="000664BF"/>
    <w:rsid w:val="00066BFB"/>
    <w:rsid w:val="000674F2"/>
    <w:rsid w:val="000732EB"/>
    <w:rsid w:val="00076E94"/>
    <w:rsid w:val="00081B5D"/>
    <w:rsid w:val="0008393E"/>
    <w:rsid w:val="0009595E"/>
    <w:rsid w:val="000A3BDD"/>
    <w:rsid w:val="000A529E"/>
    <w:rsid w:val="000A7875"/>
    <w:rsid w:val="000B3DD2"/>
    <w:rsid w:val="000C0791"/>
    <w:rsid w:val="000C1DE3"/>
    <w:rsid w:val="000C5CB4"/>
    <w:rsid w:val="000D2959"/>
    <w:rsid w:val="000D2CDB"/>
    <w:rsid w:val="000D3113"/>
    <w:rsid w:val="000D3EA1"/>
    <w:rsid w:val="000E679E"/>
    <w:rsid w:val="000E6802"/>
    <w:rsid w:val="000F1110"/>
    <w:rsid w:val="000F2686"/>
    <w:rsid w:val="000F751F"/>
    <w:rsid w:val="000F78C7"/>
    <w:rsid w:val="00100BA9"/>
    <w:rsid w:val="00110FEC"/>
    <w:rsid w:val="001147D4"/>
    <w:rsid w:val="00123C98"/>
    <w:rsid w:val="00150057"/>
    <w:rsid w:val="001518A6"/>
    <w:rsid w:val="001615CB"/>
    <w:rsid w:val="001625F2"/>
    <w:rsid w:val="0016332B"/>
    <w:rsid w:val="00171C01"/>
    <w:rsid w:val="00172A28"/>
    <w:rsid w:val="00172E56"/>
    <w:rsid w:val="00174D61"/>
    <w:rsid w:val="001754AD"/>
    <w:rsid w:val="00176A73"/>
    <w:rsid w:val="001802BB"/>
    <w:rsid w:val="001821D1"/>
    <w:rsid w:val="00183FF4"/>
    <w:rsid w:val="00190664"/>
    <w:rsid w:val="00195897"/>
    <w:rsid w:val="001A1FA9"/>
    <w:rsid w:val="001A41F3"/>
    <w:rsid w:val="001A523B"/>
    <w:rsid w:val="001B42E8"/>
    <w:rsid w:val="001B5EE4"/>
    <w:rsid w:val="001B61CF"/>
    <w:rsid w:val="001C2117"/>
    <w:rsid w:val="001C33FD"/>
    <w:rsid w:val="001D452A"/>
    <w:rsid w:val="001D682E"/>
    <w:rsid w:val="001E6F88"/>
    <w:rsid w:val="001E7096"/>
    <w:rsid w:val="001F2891"/>
    <w:rsid w:val="001F558A"/>
    <w:rsid w:val="0021514F"/>
    <w:rsid w:val="00217996"/>
    <w:rsid w:val="0022155C"/>
    <w:rsid w:val="00221D93"/>
    <w:rsid w:val="002224CA"/>
    <w:rsid w:val="00232462"/>
    <w:rsid w:val="00232A2A"/>
    <w:rsid w:val="00234319"/>
    <w:rsid w:val="00234860"/>
    <w:rsid w:val="00237084"/>
    <w:rsid w:val="00246E30"/>
    <w:rsid w:val="00250A32"/>
    <w:rsid w:val="00253CA4"/>
    <w:rsid w:val="00256388"/>
    <w:rsid w:val="0026375B"/>
    <w:rsid w:val="00270ECB"/>
    <w:rsid w:val="002725C2"/>
    <w:rsid w:val="002A27DC"/>
    <w:rsid w:val="002A5044"/>
    <w:rsid w:val="002A74C2"/>
    <w:rsid w:val="002A798F"/>
    <w:rsid w:val="002B4B8E"/>
    <w:rsid w:val="002B56BD"/>
    <w:rsid w:val="002C1F36"/>
    <w:rsid w:val="002C24CF"/>
    <w:rsid w:val="002C4AE4"/>
    <w:rsid w:val="002D3554"/>
    <w:rsid w:val="002D3D40"/>
    <w:rsid w:val="002D4550"/>
    <w:rsid w:val="002D487D"/>
    <w:rsid w:val="002D48B6"/>
    <w:rsid w:val="002D6F4F"/>
    <w:rsid w:val="002E5ECA"/>
    <w:rsid w:val="002F0293"/>
    <w:rsid w:val="002F4E42"/>
    <w:rsid w:val="002F7588"/>
    <w:rsid w:val="002F7B53"/>
    <w:rsid w:val="00300672"/>
    <w:rsid w:val="00303D4C"/>
    <w:rsid w:val="0031221A"/>
    <w:rsid w:val="00313C29"/>
    <w:rsid w:val="00316B6E"/>
    <w:rsid w:val="003240B4"/>
    <w:rsid w:val="003405AE"/>
    <w:rsid w:val="00343954"/>
    <w:rsid w:val="00343EA5"/>
    <w:rsid w:val="00351975"/>
    <w:rsid w:val="0036088C"/>
    <w:rsid w:val="003656FF"/>
    <w:rsid w:val="00372154"/>
    <w:rsid w:val="00372D49"/>
    <w:rsid w:val="0037688B"/>
    <w:rsid w:val="00385900"/>
    <w:rsid w:val="00390DE1"/>
    <w:rsid w:val="00394D89"/>
    <w:rsid w:val="0039746F"/>
    <w:rsid w:val="003A1660"/>
    <w:rsid w:val="003A310D"/>
    <w:rsid w:val="003A40E0"/>
    <w:rsid w:val="003A4552"/>
    <w:rsid w:val="003B35C9"/>
    <w:rsid w:val="003B5C05"/>
    <w:rsid w:val="003C0C43"/>
    <w:rsid w:val="003C2BCE"/>
    <w:rsid w:val="003C3449"/>
    <w:rsid w:val="003C3807"/>
    <w:rsid w:val="003C469C"/>
    <w:rsid w:val="003D13F8"/>
    <w:rsid w:val="003D7820"/>
    <w:rsid w:val="003E6BF7"/>
    <w:rsid w:val="00401C3F"/>
    <w:rsid w:val="0040732F"/>
    <w:rsid w:val="0041250B"/>
    <w:rsid w:val="004130D2"/>
    <w:rsid w:val="00416AE2"/>
    <w:rsid w:val="00425DD2"/>
    <w:rsid w:val="0042690E"/>
    <w:rsid w:val="0042712A"/>
    <w:rsid w:val="00427F2A"/>
    <w:rsid w:val="004324F8"/>
    <w:rsid w:val="00434B0D"/>
    <w:rsid w:val="004468D5"/>
    <w:rsid w:val="00447DD5"/>
    <w:rsid w:val="00455503"/>
    <w:rsid w:val="00455C50"/>
    <w:rsid w:val="00464067"/>
    <w:rsid w:val="00466881"/>
    <w:rsid w:val="00470BC7"/>
    <w:rsid w:val="00485145"/>
    <w:rsid w:val="004976CF"/>
    <w:rsid w:val="004A4AD4"/>
    <w:rsid w:val="004A5F85"/>
    <w:rsid w:val="004A7466"/>
    <w:rsid w:val="004B594D"/>
    <w:rsid w:val="004C36B1"/>
    <w:rsid w:val="004D02A7"/>
    <w:rsid w:val="004D5D23"/>
    <w:rsid w:val="004D74AF"/>
    <w:rsid w:val="004D7B4A"/>
    <w:rsid w:val="004E3681"/>
    <w:rsid w:val="004E4EB3"/>
    <w:rsid w:val="004F0FDB"/>
    <w:rsid w:val="004F1F81"/>
    <w:rsid w:val="004F4789"/>
    <w:rsid w:val="00515E01"/>
    <w:rsid w:val="00520715"/>
    <w:rsid w:val="00525AA0"/>
    <w:rsid w:val="00542247"/>
    <w:rsid w:val="00544F69"/>
    <w:rsid w:val="005502EC"/>
    <w:rsid w:val="00556B3A"/>
    <w:rsid w:val="005631FC"/>
    <w:rsid w:val="00570967"/>
    <w:rsid w:val="005756A6"/>
    <w:rsid w:val="0058069D"/>
    <w:rsid w:val="00581FFB"/>
    <w:rsid w:val="005914F7"/>
    <w:rsid w:val="00594075"/>
    <w:rsid w:val="005A2083"/>
    <w:rsid w:val="005B3192"/>
    <w:rsid w:val="005B35CB"/>
    <w:rsid w:val="005B66A6"/>
    <w:rsid w:val="005C28DB"/>
    <w:rsid w:val="005D1550"/>
    <w:rsid w:val="005D2F97"/>
    <w:rsid w:val="005D4843"/>
    <w:rsid w:val="005D6E61"/>
    <w:rsid w:val="005D6FD9"/>
    <w:rsid w:val="005E0E93"/>
    <w:rsid w:val="005E3983"/>
    <w:rsid w:val="005F0CAD"/>
    <w:rsid w:val="005F14E5"/>
    <w:rsid w:val="00603E7B"/>
    <w:rsid w:val="006064AA"/>
    <w:rsid w:val="0061518F"/>
    <w:rsid w:val="006176E7"/>
    <w:rsid w:val="0062017A"/>
    <w:rsid w:val="00624846"/>
    <w:rsid w:val="00626F8F"/>
    <w:rsid w:val="00627A9F"/>
    <w:rsid w:val="0063406A"/>
    <w:rsid w:val="00634851"/>
    <w:rsid w:val="006357FC"/>
    <w:rsid w:val="00640807"/>
    <w:rsid w:val="00643852"/>
    <w:rsid w:val="00650520"/>
    <w:rsid w:val="006527D8"/>
    <w:rsid w:val="0065705A"/>
    <w:rsid w:val="006628AD"/>
    <w:rsid w:val="0066371A"/>
    <w:rsid w:val="006644D2"/>
    <w:rsid w:val="00667506"/>
    <w:rsid w:val="006704AF"/>
    <w:rsid w:val="00673698"/>
    <w:rsid w:val="00675878"/>
    <w:rsid w:val="00681CFE"/>
    <w:rsid w:val="0069281E"/>
    <w:rsid w:val="006A4453"/>
    <w:rsid w:val="006A67BF"/>
    <w:rsid w:val="006A732A"/>
    <w:rsid w:val="006A7E3B"/>
    <w:rsid w:val="006B07DA"/>
    <w:rsid w:val="006B22A6"/>
    <w:rsid w:val="006B55E2"/>
    <w:rsid w:val="006B5B22"/>
    <w:rsid w:val="006B6204"/>
    <w:rsid w:val="006C2E9A"/>
    <w:rsid w:val="006C5EA8"/>
    <w:rsid w:val="006D19B5"/>
    <w:rsid w:val="006D444B"/>
    <w:rsid w:val="006E5D7F"/>
    <w:rsid w:val="006F052B"/>
    <w:rsid w:val="006F2A17"/>
    <w:rsid w:val="006F63F8"/>
    <w:rsid w:val="00710870"/>
    <w:rsid w:val="00710E85"/>
    <w:rsid w:val="00711CB3"/>
    <w:rsid w:val="007234E0"/>
    <w:rsid w:val="007250C0"/>
    <w:rsid w:val="00726434"/>
    <w:rsid w:val="00727EE9"/>
    <w:rsid w:val="00732A7E"/>
    <w:rsid w:val="00736542"/>
    <w:rsid w:val="0074225D"/>
    <w:rsid w:val="0074510E"/>
    <w:rsid w:val="00745F6E"/>
    <w:rsid w:val="0074785E"/>
    <w:rsid w:val="00751264"/>
    <w:rsid w:val="00752474"/>
    <w:rsid w:val="00754906"/>
    <w:rsid w:val="00767E2B"/>
    <w:rsid w:val="00776718"/>
    <w:rsid w:val="0077755A"/>
    <w:rsid w:val="00780C9A"/>
    <w:rsid w:val="007845F9"/>
    <w:rsid w:val="00786E52"/>
    <w:rsid w:val="00797FD7"/>
    <w:rsid w:val="007B2CF1"/>
    <w:rsid w:val="007B3CD8"/>
    <w:rsid w:val="007B7DDB"/>
    <w:rsid w:val="007D1124"/>
    <w:rsid w:val="007D1E5A"/>
    <w:rsid w:val="007D5FCF"/>
    <w:rsid w:val="007E0A8B"/>
    <w:rsid w:val="007E60C7"/>
    <w:rsid w:val="007F001F"/>
    <w:rsid w:val="00802B57"/>
    <w:rsid w:val="00802F63"/>
    <w:rsid w:val="00806467"/>
    <w:rsid w:val="00806BF2"/>
    <w:rsid w:val="008118D3"/>
    <w:rsid w:val="00812FF4"/>
    <w:rsid w:val="008149E6"/>
    <w:rsid w:val="00814F66"/>
    <w:rsid w:val="00817637"/>
    <w:rsid w:val="00830830"/>
    <w:rsid w:val="0083421A"/>
    <w:rsid w:val="008360CB"/>
    <w:rsid w:val="008370B7"/>
    <w:rsid w:val="00837A8F"/>
    <w:rsid w:val="0084658F"/>
    <w:rsid w:val="00860C41"/>
    <w:rsid w:val="00861F50"/>
    <w:rsid w:val="008633B1"/>
    <w:rsid w:val="00865B20"/>
    <w:rsid w:val="00867333"/>
    <w:rsid w:val="00880A10"/>
    <w:rsid w:val="00880B23"/>
    <w:rsid w:val="008834DA"/>
    <w:rsid w:val="00884571"/>
    <w:rsid w:val="00887AAE"/>
    <w:rsid w:val="008A0AE8"/>
    <w:rsid w:val="008A597D"/>
    <w:rsid w:val="008B0577"/>
    <w:rsid w:val="008C4F00"/>
    <w:rsid w:val="008C596B"/>
    <w:rsid w:val="008C5C0A"/>
    <w:rsid w:val="008D0458"/>
    <w:rsid w:val="008D13CD"/>
    <w:rsid w:val="008D1AFE"/>
    <w:rsid w:val="008D5056"/>
    <w:rsid w:val="008D6CF8"/>
    <w:rsid w:val="008E0898"/>
    <w:rsid w:val="008E165E"/>
    <w:rsid w:val="008E1C7D"/>
    <w:rsid w:val="008F0EBB"/>
    <w:rsid w:val="008F101D"/>
    <w:rsid w:val="00905953"/>
    <w:rsid w:val="00906C59"/>
    <w:rsid w:val="00913F89"/>
    <w:rsid w:val="009141D6"/>
    <w:rsid w:val="00920541"/>
    <w:rsid w:val="009205B2"/>
    <w:rsid w:val="00925CD9"/>
    <w:rsid w:val="0092721A"/>
    <w:rsid w:val="00932BBD"/>
    <w:rsid w:val="009400A5"/>
    <w:rsid w:val="009424C8"/>
    <w:rsid w:val="009438E0"/>
    <w:rsid w:val="0094568F"/>
    <w:rsid w:val="009530BF"/>
    <w:rsid w:val="0095382D"/>
    <w:rsid w:val="0096300A"/>
    <w:rsid w:val="0096365C"/>
    <w:rsid w:val="00965B24"/>
    <w:rsid w:val="009733FE"/>
    <w:rsid w:val="00976253"/>
    <w:rsid w:val="00985E2E"/>
    <w:rsid w:val="0098612E"/>
    <w:rsid w:val="00986AF1"/>
    <w:rsid w:val="009920EB"/>
    <w:rsid w:val="00993506"/>
    <w:rsid w:val="009A30A0"/>
    <w:rsid w:val="009A7A66"/>
    <w:rsid w:val="009B3E4B"/>
    <w:rsid w:val="009B3E63"/>
    <w:rsid w:val="009B49A7"/>
    <w:rsid w:val="009C2AF6"/>
    <w:rsid w:val="009C48C5"/>
    <w:rsid w:val="009C7D4C"/>
    <w:rsid w:val="009D5B7B"/>
    <w:rsid w:val="009D68A0"/>
    <w:rsid w:val="009E0E2C"/>
    <w:rsid w:val="009E1B23"/>
    <w:rsid w:val="009E305C"/>
    <w:rsid w:val="009E740A"/>
    <w:rsid w:val="009F0160"/>
    <w:rsid w:val="009F15D5"/>
    <w:rsid w:val="009F365E"/>
    <w:rsid w:val="00A02C59"/>
    <w:rsid w:val="00A0624F"/>
    <w:rsid w:val="00A06F6F"/>
    <w:rsid w:val="00A0752D"/>
    <w:rsid w:val="00A1275A"/>
    <w:rsid w:val="00A14DBB"/>
    <w:rsid w:val="00A15329"/>
    <w:rsid w:val="00A1628A"/>
    <w:rsid w:val="00A20B7C"/>
    <w:rsid w:val="00A26CB1"/>
    <w:rsid w:val="00A3355A"/>
    <w:rsid w:val="00A34094"/>
    <w:rsid w:val="00A4018B"/>
    <w:rsid w:val="00A419A5"/>
    <w:rsid w:val="00A43A6B"/>
    <w:rsid w:val="00A47AF3"/>
    <w:rsid w:val="00A66F93"/>
    <w:rsid w:val="00A67D79"/>
    <w:rsid w:val="00A73C45"/>
    <w:rsid w:val="00A91248"/>
    <w:rsid w:val="00A91B2F"/>
    <w:rsid w:val="00AA26C7"/>
    <w:rsid w:val="00AB1918"/>
    <w:rsid w:val="00AC5310"/>
    <w:rsid w:val="00AD284B"/>
    <w:rsid w:val="00AD2A33"/>
    <w:rsid w:val="00AE1A38"/>
    <w:rsid w:val="00AF44D8"/>
    <w:rsid w:val="00B05A0C"/>
    <w:rsid w:val="00B06994"/>
    <w:rsid w:val="00B26B4C"/>
    <w:rsid w:val="00B27CB4"/>
    <w:rsid w:val="00B358F6"/>
    <w:rsid w:val="00B36016"/>
    <w:rsid w:val="00B369F3"/>
    <w:rsid w:val="00B422EF"/>
    <w:rsid w:val="00B42F24"/>
    <w:rsid w:val="00B432C8"/>
    <w:rsid w:val="00B44B02"/>
    <w:rsid w:val="00B50BD5"/>
    <w:rsid w:val="00B53BFC"/>
    <w:rsid w:val="00B54155"/>
    <w:rsid w:val="00B543E4"/>
    <w:rsid w:val="00B557C3"/>
    <w:rsid w:val="00B55C44"/>
    <w:rsid w:val="00B6284D"/>
    <w:rsid w:val="00B66C94"/>
    <w:rsid w:val="00B67A0B"/>
    <w:rsid w:val="00B77505"/>
    <w:rsid w:val="00B935D7"/>
    <w:rsid w:val="00B95D0C"/>
    <w:rsid w:val="00BA22E9"/>
    <w:rsid w:val="00BA321C"/>
    <w:rsid w:val="00BA490E"/>
    <w:rsid w:val="00BA5FBE"/>
    <w:rsid w:val="00BA7DA6"/>
    <w:rsid w:val="00BB50A3"/>
    <w:rsid w:val="00BB5C9B"/>
    <w:rsid w:val="00BB6828"/>
    <w:rsid w:val="00BC101D"/>
    <w:rsid w:val="00BD16B1"/>
    <w:rsid w:val="00BF086E"/>
    <w:rsid w:val="00BF1655"/>
    <w:rsid w:val="00BF2D4D"/>
    <w:rsid w:val="00BF4C47"/>
    <w:rsid w:val="00C018D2"/>
    <w:rsid w:val="00C05638"/>
    <w:rsid w:val="00C06C10"/>
    <w:rsid w:val="00C100A1"/>
    <w:rsid w:val="00C117C8"/>
    <w:rsid w:val="00C1283F"/>
    <w:rsid w:val="00C152B4"/>
    <w:rsid w:val="00C20592"/>
    <w:rsid w:val="00C254B4"/>
    <w:rsid w:val="00C27F77"/>
    <w:rsid w:val="00C3310F"/>
    <w:rsid w:val="00C33223"/>
    <w:rsid w:val="00C37B40"/>
    <w:rsid w:val="00C441E1"/>
    <w:rsid w:val="00C4668E"/>
    <w:rsid w:val="00C6000E"/>
    <w:rsid w:val="00C76440"/>
    <w:rsid w:val="00C767C7"/>
    <w:rsid w:val="00C80A5E"/>
    <w:rsid w:val="00C85A2E"/>
    <w:rsid w:val="00C942FA"/>
    <w:rsid w:val="00CA32A6"/>
    <w:rsid w:val="00CB3DBC"/>
    <w:rsid w:val="00CC0D11"/>
    <w:rsid w:val="00CC12AA"/>
    <w:rsid w:val="00CC3A53"/>
    <w:rsid w:val="00CD6CD8"/>
    <w:rsid w:val="00CE3FDC"/>
    <w:rsid w:val="00CE5B70"/>
    <w:rsid w:val="00CE5BBD"/>
    <w:rsid w:val="00D04598"/>
    <w:rsid w:val="00D06500"/>
    <w:rsid w:val="00D07A2E"/>
    <w:rsid w:val="00D12699"/>
    <w:rsid w:val="00D12CDD"/>
    <w:rsid w:val="00D17A19"/>
    <w:rsid w:val="00D23884"/>
    <w:rsid w:val="00D241EA"/>
    <w:rsid w:val="00D35873"/>
    <w:rsid w:val="00D637A6"/>
    <w:rsid w:val="00D64D87"/>
    <w:rsid w:val="00D659F7"/>
    <w:rsid w:val="00D754E3"/>
    <w:rsid w:val="00D92BC9"/>
    <w:rsid w:val="00DA4F89"/>
    <w:rsid w:val="00DA745D"/>
    <w:rsid w:val="00DB4089"/>
    <w:rsid w:val="00DC1659"/>
    <w:rsid w:val="00DC3F53"/>
    <w:rsid w:val="00DC4FE3"/>
    <w:rsid w:val="00DC7B10"/>
    <w:rsid w:val="00DD3732"/>
    <w:rsid w:val="00DD7EA5"/>
    <w:rsid w:val="00DE45F2"/>
    <w:rsid w:val="00DE4995"/>
    <w:rsid w:val="00DE715A"/>
    <w:rsid w:val="00DF1AD8"/>
    <w:rsid w:val="00DF51A0"/>
    <w:rsid w:val="00DF57CB"/>
    <w:rsid w:val="00E00126"/>
    <w:rsid w:val="00E01279"/>
    <w:rsid w:val="00E05E07"/>
    <w:rsid w:val="00E12858"/>
    <w:rsid w:val="00E163C2"/>
    <w:rsid w:val="00E23E4E"/>
    <w:rsid w:val="00E2631C"/>
    <w:rsid w:val="00E373A6"/>
    <w:rsid w:val="00E40CF5"/>
    <w:rsid w:val="00E410A1"/>
    <w:rsid w:val="00E43840"/>
    <w:rsid w:val="00E47E59"/>
    <w:rsid w:val="00E52A37"/>
    <w:rsid w:val="00E54D52"/>
    <w:rsid w:val="00E54FFD"/>
    <w:rsid w:val="00E61250"/>
    <w:rsid w:val="00E70FCE"/>
    <w:rsid w:val="00E7291B"/>
    <w:rsid w:val="00E878E5"/>
    <w:rsid w:val="00E93752"/>
    <w:rsid w:val="00EA01D0"/>
    <w:rsid w:val="00EA1520"/>
    <w:rsid w:val="00EA1C05"/>
    <w:rsid w:val="00EA3BA2"/>
    <w:rsid w:val="00EA5C95"/>
    <w:rsid w:val="00EB26A5"/>
    <w:rsid w:val="00EB290E"/>
    <w:rsid w:val="00EB6923"/>
    <w:rsid w:val="00EC2523"/>
    <w:rsid w:val="00EC263B"/>
    <w:rsid w:val="00EC332A"/>
    <w:rsid w:val="00ED7782"/>
    <w:rsid w:val="00EE0944"/>
    <w:rsid w:val="00EE170E"/>
    <w:rsid w:val="00EE5D8F"/>
    <w:rsid w:val="00EE6A5B"/>
    <w:rsid w:val="00EF3D2D"/>
    <w:rsid w:val="00F0343A"/>
    <w:rsid w:val="00F06D22"/>
    <w:rsid w:val="00F1051A"/>
    <w:rsid w:val="00F115C3"/>
    <w:rsid w:val="00F11D4B"/>
    <w:rsid w:val="00F11E19"/>
    <w:rsid w:val="00F130E3"/>
    <w:rsid w:val="00F146C9"/>
    <w:rsid w:val="00F14842"/>
    <w:rsid w:val="00F15DA2"/>
    <w:rsid w:val="00F21539"/>
    <w:rsid w:val="00F400FF"/>
    <w:rsid w:val="00F41DFF"/>
    <w:rsid w:val="00F44A81"/>
    <w:rsid w:val="00F51387"/>
    <w:rsid w:val="00F52D82"/>
    <w:rsid w:val="00F636F7"/>
    <w:rsid w:val="00F64372"/>
    <w:rsid w:val="00F66C4A"/>
    <w:rsid w:val="00F70B7B"/>
    <w:rsid w:val="00F7148A"/>
    <w:rsid w:val="00F73CCE"/>
    <w:rsid w:val="00F74F5A"/>
    <w:rsid w:val="00F763F8"/>
    <w:rsid w:val="00F80268"/>
    <w:rsid w:val="00F80EA7"/>
    <w:rsid w:val="00F82FB3"/>
    <w:rsid w:val="00F841DF"/>
    <w:rsid w:val="00F92B5B"/>
    <w:rsid w:val="00FA1797"/>
    <w:rsid w:val="00FA37CE"/>
    <w:rsid w:val="00FB50B1"/>
    <w:rsid w:val="00FB7D11"/>
    <w:rsid w:val="00FC04D7"/>
    <w:rsid w:val="00FC3C8A"/>
    <w:rsid w:val="00FC5689"/>
    <w:rsid w:val="00FC65F5"/>
    <w:rsid w:val="00FE3D54"/>
    <w:rsid w:val="00FF3C78"/>
    <w:rsid w:val="00FF5B14"/>
    <w:rsid w:val="00FF69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39CB2"/>
  <w15:chartTrackingRefBased/>
  <w15:docId w15:val="{25CDD317-BD05-4B34-B340-93F6167D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5F9"/>
    <w:rPr>
      <w:rFonts w:ascii="Calibri" w:eastAsia="Calibri" w:hAnsi="Calibri" w:cs="Calibri"/>
      <w:kern w:val="0"/>
      <w:lang w:val="ru" w:eastAsia="uk-UA"/>
      <w14:ligatures w14:val="none"/>
    </w:rPr>
  </w:style>
  <w:style w:type="paragraph" w:styleId="1">
    <w:name w:val="heading 1"/>
    <w:basedOn w:val="a"/>
    <w:next w:val="a"/>
    <w:link w:val="10"/>
    <w:uiPriority w:val="9"/>
    <w:qFormat/>
    <w:rsid w:val="007845F9"/>
    <w:pPr>
      <w:keepNext/>
      <w:keepLines/>
      <w:spacing w:before="240" w:after="0"/>
      <w:outlineLvl w:val="0"/>
    </w:pPr>
    <w:rPr>
      <w:color w:val="2F5496"/>
      <w:sz w:val="32"/>
      <w:szCs w:val="32"/>
    </w:rPr>
  </w:style>
  <w:style w:type="paragraph" w:styleId="2">
    <w:name w:val="heading 2"/>
    <w:basedOn w:val="a"/>
    <w:next w:val="a"/>
    <w:link w:val="20"/>
    <w:uiPriority w:val="9"/>
    <w:semiHidden/>
    <w:unhideWhenUsed/>
    <w:qFormat/>
    <w:rsid w:val="007845F9"/>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7845F9"/>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7845F9"/>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7845F9"/>
    <w:pPr>
      <w:keepNext/>
      <w:keepLines/>
      <w:spacing w:before="220" w:after="40"/>
      <w:outlineLvl w:val="4"/>
    </w:pPr>
    <w:rPr>
      <w:b/>
    </w:rPr>
  </w:style>
  <w:style w:type="paragraph" w:styleId="6">
    <w:name w:val="heading 6"/>
    <w:basedOn w:val="a"/>
    <w:next w:val="a"/>
    <w:link w:val="60"/>
    <w:uiPriority w:val="9"/>
    <w:semiHidden/>
    <w:unhideWhenUsed/>
    <w:qFormat/>
    <w:rsid w:val="007845F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5F9"/>
    <w:rPr>
      <w:rFonts w:ascii="Calibri" w:eastAsia="Calibri" w:hAnsi="Calibri" w:cs="Calibri"/>
      <w:color w:val="2F5496"/>
      <w:kern w:val="0"/>
      <w:sz w:val="32"/>
      <w:szCs w:val="32"/>
      <w:lang w:val="ru" w:eastAsia="uk-UA"/>
      <w14:ligatures w14:val="none"/>
    </w:rPr>
  </w:style>
  <w:style w:type="character" w:customStyle="1" w:styleId="20">
    <w:name w:val="Заголовок 2 Знак"/>
    <w:basedOn w:val="a0"/>
    <w:link w:val="2"/>
    <w:uiPriority w:val="9"/>
    <w:semiHidden/>
    <w:rsid w:val="007845F9"/>
    <w:rPr>
      <w:rFonts w:ascii="Calibri" w:eastAsia="Calibri" w:hAnsi="Calibri" w:cs="Calibri"/>
      <w:b/>
      <w:kern w:val="0"/>
      <w:sz w:val="36"/>
      <w:szCs w:val="36"/>
      <w:lang w:val="ru" w:eastAsia="uk-UA"/>
      <w14:ligatures w14:val="none"/>
    </w:rPr>
  </w:style>
  <w:style w:type="character" w:customStyle="1" w:styleId="30">
    <w:name w:val="Заголовок 3 Знак"/>
    <w:basedOn w:val="a0"/>
    <w:link w:val="3"/>
    <w:uiPriority w:val="9"/>
    <w:semiHidden/>
    <w:rsid w:val="007845F9"/>
    <w:rPr>
      <w:rFonts w:ascii="Calibri" w:eastAsia="Calibri" w:hAnsi="Calibri" w:cs="Calibri"/>
      <w:b/>
      <w:kern w:val="0"/>
      <w:sz w:val="28"/>
      <w:szCs w:val="28"/>
      <w:lang w:val="ru" w:eastAsia="uk-UA"/>
      <w14:ligatures w14:val="none"/>
    </w:rPr>
  </w:style>
  <w:style w:type="character" w:customStyle="1" w:styleId="40">
    <w:name w:val="Заголовок 4 Знак"/>
    <w:basedOn w:val="a0"/>
    <w:link w:val="4"/>
    <w:uiPriority w:val="9"/>
    <w:semiHidden/>
    <w:rsid w:val="007845F9"/>
    <w:rPr>
      <w:rFonts w:ascii="Calibri" w:eastAsia="Calibri" w:hAnsi="Calibri" w:cs="Calibri"/>
      <w:b/>
      <w:kern w:val="0"/>
      <w:sz w:val="24"/>
      <w:szCs w:val="24"/>
      <w:lang w:val="ru" w:eastAsia="uk-UA"/>
      <w14:ligatures w14:val="none"/>
    </w:rPr>
  </w:style>
  <w:style w:type="character" w:customStyle="1" w:styleId="50">
    <w:name w:val="Заголовок 5 Знак"/>
    <w:basedOn w:val="a0"/>
    <w:link w:val="5"/>
    <w:uiPriority w:val="9"/>
    <w:semiHidden/>
    <w:rsid w:val="007845F9"/>
    <w:rPr>
      <w:rFonts w:ascii="Calibri" w:eastAsia="Calibri" w:hAnsi="Calibri" w:cs="Calibri"/>
      <w:b/>
      <w:kern w:val="0"/>
      <w:lang w:val="ru" w:eastAsia="uk-UA"/>
      <w14:ligatures w14:val="none"/>
    </w:rPr>
  </w:style>
  <w:style w:type="character" w:customStyle="1" w:styleId="60">
    <w:name w:val="Заголовок 6 Знак"/>
    <w:basedOn w:val="a0"/>
    <w:link w:val="6"/>
    <w:uiPriority w:val="9"/>
    <w:semiHidden/>
    <w:rsid w:val="007845F9"/>
    <w:rPr>
      <w:rFonts w:ascii="Calibri" w:eastAsia="Calibri" w:hAnsi="Calibri" w:cs="Calibri"/>
      <w:b/>
      <w:kern w:val="0"/>
      <w:sz w:val="20"/>
      <w:szCs w:val="20"/>
      <w:lang w:val="ru" w:eastAsia="uk-UA"/>
      <w14:ligatures w14:val="none"/>
    </w:rPr>
  </w:style>
  <w:style w:type="table" w:customStyle="1" w:styleId="TableNormal">
    <w:name w:val="Table Normal"/>
    <w:rsid w:val="007845F9"/>
    <w:rPr>
      <w:rFonts w:ascii="Calibri" w:eastAsia="Calibri" w:hAnsi="Calibri" w:cs="Calibri"/>
      <w:kern w:val="0"/>
      <w:lang w:val="ru" w:eastAsia="uk-UA"/>
      <w14:ligatures w14:val="none"/>
    </w:rPr>
    <w:tblPr>
      <w:tblCellMar>
        <w:top w:w="0" w:type="dxa"/>
        <w:left w:w="0" w:type="dxa"/>
        <w:bottom w:w="0" w:type="dxa"/>
        <w:right w:w="0" w:type="dxa"/>
      </w:tblCellMar>
    </w:tblPr>
  </w:style>
  <w:style w:type="paragraph" w:styleId="a3">
    <w:name w:val="Title"/>
    <w:basedOn w:val="a"/>
    <w:next w:val="a"/>
    <w:link w:val="a4"/>
    <w:uiPriority w:val="10"/>
    <w:qFormat/>
    <w:rsid w:val="007845F9"/>
    <w:pPr>
      <w:keepNext/>
      <w:keepLines/>
      <w:spacing w:before="480" w:after="120"/>
    </w:pPr>
    <w:rPr>
      <w:b/>
      <w:sz w:val="72"/>
      <w:szCs w:val="72"/>
    </w:rPr>
  </w:style>
  <w:style w:type="character" w:customStyle="1" w:styleId="a4">
    <w:name w:val="Назва Знак"/>
    <w:basedOn w:val="a0"/>
    <w:link w:val="a3"/>
    <w:uiPriority w:val="10"/>
    <w:rsid w:val="007845F9"/>
    <w:rPr>
      <w:rFonts w:ascii="Calibri" w:eastAsia="Calibri" w:hAnsi="Calibri" w:cs="Calibri"/>
      <w:b/>
      <w:kern w:val="0"/>
      <w:sz w:val="72"/>
      <w:szCs w:val="72"/>
      <w:lang w:val="ru" w:eastAsia="uk-UA"/>
      <w14:ligatures w14:val="none"/>
    </w:rPr>
  </w:style>
  <w:style w:type="paragraph" w:styleId="a5">
    <w:name w:val="Subtitle"/>
    <w:basedOn w:val="a"/>
    <w:next w:val="a"/>
    <w:link w:val="a6"/>
    <w:uiPriority w:val="11"/>
    <w:qFormat/>
    <w:rsid w:val="007845F9"/>
    <w:pPr>
      <w:keepNext/>
      <w:keepLines/>
      <w:spacing w:before="360" w:after="80"/>
    </w:pPr>
    <w:rPr>
      <w:rFonts w:ascii="Georgia" w:eastAsia="Georgia" w:hAnsi="Georgia" w:cs="Georgia"/>
      <w:i/>
      <w:color w:val="666666"/>
      <w:sz w:val="48"/>
      <w:szCs w:val="48"/>
    </w:rPr>
  </w:style>
  <w:style w:type="character" w:customStyle="1" w:styleId="a6">
    <w:name w:val="Підзаголовок Знак"/>
    <w:basedOn w:val="a0"/>
    <w:link w:val="a5"/>
    <w:uiPriority w:val="11"/>
    <w:rsid w:val="007845F9"/>
    <w:rPr>
      <w:rFonts w:ascii="Georgia" w:eastAsia="Georgia" w:hAnsi="Georgia" w:cs="Georgia"/>
      <w:i/>
      <w:color w:val="666666"/>
      <w:kern w:val="0"/>
      <w:sz w:val="48"/>
      <w:szCs w:val="48"/>
      <w:lang w:val="ru" w:eastAsia="uk-UA"/>
      <w14:ligatures w14:val="none"/>
    </w:rPr>
  </w:style>
  <w:style w:type="paragraph" w:styleId="a7">
    <w:name w:val="List Paragraph"/>
    <w:basedOn w:val="a"/>
    <w:uiPriority w:val="34"/>
    <w:qFormat/>
    <w:rsid w:val="007845F9"/>
    <w:pPr>
      <w:ind w:left="720"/>
      <w:contextualSpacing/>
    </w:pPr>
  </w:style>
  <w:style w:type="paragraph" w:styleId="HTML">
    <w:name w:val="HTML Preformatted"/>
    <w:basedOn w:val="a"/>
    <w:link w:val="HTML0"/>
    <w:uiPriority w:val="99"/>
    <w:rsid w:val="00784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rPr>
  </w:style>
  <w:style w:type="character" w:customStyle="1" w:styleId="HTML0">
    <w:name w:val="Стандартний HTML Знак"/>
    <w:basedOn w:val="a0"/>
    <w:link w:val="HTML"/>
    <w:uiPriority w:val="99"/>
    <w:rsid w:val="007845F9"/>
    <w:rPr>
      <w:rFonts w:ascii="Courier New" w:eastAsia="Times New Roman" w:hAnsi="Courier New" w:cs="Courier New"/>
      <w:kern w:val="0"/>
      <w:sz w:val="20"/>
      <w:szCs w:val="20"/>
      <w:lang w:eastAsia="uk-UA"/>
      <w14:ligatures w14:val="none"/>
    </w:rPr>
  </w:style>
  <w:style w:type="table" w:styleId="a8">
    <w:name w:val="Table Grid"/>
    <w:basedOn w:val="a1"/>
    <w:uiPriority w:val="39"/>
    <w:rsid w:val="0078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845F9"/>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7845F9"/>
    <w:rPr>
      <w:rFonts w:ascii="Calibri" w:eastAsia="Calibri" w:hAnsi="Calibri" w:cs="Calibri"/>
      <w:kern w:val="0"/>
      <w:lang w:val="ru" w:eastAsia="uk-UA"/>
      <w14:ligatures w14:val="none"/>
    </w:rPr>
  </w:style>
  <w:style w:type="paragraph" w:styleId="ab">
    <w:name w:val="footer"/>
    <w:basedOn w:val="a"/>
    <w:link w:val="ac"/>
    <w:uiPriority w:val="99"/>
    <w:unhideWhenUsed/>
    <w:rsid w:val="007845F9"/>
    <w:pPr>
      <w:tabs>
        <w:tab w:val="center" w:pos="4819"/>
        <w:tab w:val="right" w:pos="9639"/>
      </w:tabs>
      <w:spacing w:after="0" w:line="240" w:lineRule="auto"/>
    </w:pPr>
  </w:style>
  <w:style w:type="character" w:customStyle="1" w:styleId="ac">
    <w:name w:val="Нижній колонтитул Знак"/>
    <w:basedOn w:val="a0"/>
    <w:link w:val="ab"/>
    <w:uiPriority w:val="99"/>
    <w:rsid w:val="007845F9"/>
    <w:rPr>
      <w:rFonts w:ascii="Calibri" w:eastAsia="Calibri" w:hAnsi="Calibri" w:cs="Calibri"/>
      <w:kern w:val="0"/>
      <w:lang w:val="ru" w:eastAsia="uk-UA"/>
      <w14:ligatures w14:val="none"/>
    </w:rPr>
  </w:style>
  <w:style w:type="character" w:styleId="ad">
    <w:name w:val="annotation reference"/>
    <w:basedOn w:val="a0"/>
    <w:uiPriority w:val="99"/>
    <w:semiHidden/>
    <w:unhideWhenUsed/>
    <w:rsid w:val="00976253"/>
    <w:rPr>
      <w:sz w:val="16"/>
      <w:szCs w:val="16"/>
    </w:rPr>
  </w:style>
  <w:style w:type="paragraph" w:styleId="ae">
    <w:name w:val="annotation text"/>
    <w:basedOn w:val="a"/>
    <w:link w:val="af"/>
    <w:uiPriority w:val="99"/>
    <w:semiHidden/>
    <w:unhideWhenUsed/>
    <w:rsid w:val="00976253"/>
    <w:pPr>
      <w:spacing w:line="240" w:lineRule="auto"/>
    </w:pPr>
    <w:rPr>
      <w:sz w:val="20"/>
      <w:szCs w:val="20"/>
    </w:rPr>
  </w:style>
  <w:style w:type="character" w:customStyle="1" w:styleId="af">
    <w:name w:val="Текст примітки Знак"/>
    <w:basedOn w:val="a0"/>
    <w:link w:val="ae"/>
    <w:uiPriority w:val="99"/>
    <w:semiHidden/>
    <w:rsid w:val="00976253"/>
    <w:rPr>
      <w:rFonts w:ascii="Calibri" w:eastAsia="Calibri" w:hAnsi="Calibri" w:cs="Calibri"/>
      <w:kern w:val="0"/>
      <w:sz w:val="20"/>
      <w:szCs w:val="20"/>
      <w:lang w:val="ru" w:eastAsia="uk-UA"/>
      <w14:ligatures w14:val="none"/>
    </w:rPr>
  </w:style>
  <w:style w:type="paragraph" w:styleId="af0">
    <w:name w:val="annotation subject"/>
    <w:basedOn w:val="ae"/>
    <w:next w:val="ae"/>
    <w:link w:val="af1"/>
    <w:uiPriority w:val="99"/>
    <w:semiHidden/>
    <w:unhideWhenUsed/>
    <w:rsid w:val="00976253"/>
    <w:rPr>
      <w:b/>
      <w:bCs/>
    </w:rPr>
  </w:style>
  <w:style w:type="character" w:customStyle="1" w:styleId="af1">
    <w:name w:val="Тема примітки Знак"/>
    <w:basedOn w:val="af"/>
    <w:link w:val="af0"/>
    <w:uiPriority w:val="99"/>
    <w:semiHidden/>
    <w:rsid w:val="00976253"/>
    <w:rPr>
      <w:rFonts w:ascii="Calibri" w:eastAsia="Calibri" w:hAnsi="Calibri" w:cs="Calibri"/>
      <w:b/>
      <w:bCs/>
      <w:kern w:val="0"/>
      <w:sz w:val="20"/>
      <w:szCs w:val="20"/>
      <w:lang w:val="ru" w:eastAsia="uk-UA"/>
      <w14:ligatures w14:val="none"/>
    </w:rPr>
  </w:style>
  <w:style w:type="paragraph" w:styleId="af2">
    <w:name w:val="Balloon Text"/>
    <w:basedOn w:val="a"/>
    <w:link w:val="af3"/>
    <w:uiPriority w:val="99"/>
    <w:semiHidden/>
    <w:unhideWhenUsed/>
    <w:rsid w:val="00976253"/>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976253"/>
    <w:rPr>
      <w:rFonts w:ascii="Segoe UI" w:eastAsia="Calibri" w:hAnsi="Segoe UI" w:cs="Segoe UI"/>
      <w:kern w:val="0"/>
      <w:sz w:val="18"/>
      <w:szCs w:val="18"/>
      <w:lang w:val="ru" w:eastAsia="uk-UA"/>
      <w14:ligatures w14:val="none"/>
    </w:rPr>
  </w:style>
  <w:style w:type="paragraph" w:styleId="af4">
    <w:name w:val="Revision"/>
    <w:hidden/>
    <w:uiPriority w:val="99"/>
    <w:semiHidden/>
    <w:rsid w:val="009141D6"/>
    <w:pPr>
      <w:spacing w:after="0" w:line="240" w:lineRule="auto"/>
    </w:pPr>
    <w:rPr>
      <w:rFonts w:ascii="Calibri" w:eastAsia="Calibri" w:hAnsi="Calibri" w:cs="Calibri"/>
      <w:kern w:val="0"/>
      <w:lang w:val="ru" w:eastAsia="uk-UA"/>
      <w14:ligatures w14:val="none"/>
    </w:rPr>
  </w:style>
  <w:style w:type="paragraph" w:customStyle="1" w:styleId="Default">
    <w:name w:val="Default"/>
    <w:rsid w:val="001518A6"/>
    <w:pPr>
      <w:autoSpaceDE w:val="0"/>
      <w:autoSpaceDN w:val="0"/>
      <w:adjustRightInd w:val="0"/>
      <w:spacing w:after="0" w:line="240" w:lineRule="auto"/>
    </w:pPr>
    <w:rPr>
      <w:rFonts w:ascii="Arial" w:hAnsi="Arial" w:cs="Arial"/>
      <w:color w:val="000000"/>
      <w:kern w:val="0"/>
      <w:sz w:val="24"/>
      <w:szCs w:val="24"/>
    </w:rPr>
  </w:style>
  <w:style w:type="character" w:styleId="af5">
    <w:name w:val="Hyperlink"/>
    <w:basedOn w:val="a0"/>
    <w:uiPriority w:val="99"/>
    <w:unhideWhenUsed/>
    <w:rsid w:val="0016332B"/>
    <w:rPr>
      <w:color w:val="0563C1" w:themeColor="hyperlink"/>
      <w:u w:val="single"/>
    </w:rPr>
  </w:style>
  <w:style w:type="character" w:styleId="af6">
    <w:name w:val="Unresolved Mention"/>
    <w:basedOn w:val="a0"/>
    <w:uiPriority w:val="99"/>
    <w:semiHidden/>
    <w:unhideWhenUsed/>
    <w:rsid w:val="0016332B"/>
    <w:rPr>
      <w:color w:val="605E5C"/>
      <w:shd w:val="clear" w:color="auto" w:fill="E1DFDD"/>
    </w:rPr>
  </w:style>
  <w:style w:type="character" w:styleId="af7">
    <w:name w:val="FollowedHyperlink"/>
    <w:basedOn w:val="a0"/>
    <w:uiPriority w:val="99"/>
    <w:semiHidden/>
    <w:unhideWhenUsed/>
    <w:rsid w:val="004468D5"/>
    <w:rPr>
      <w:color w:val="954F72" w:themeColor="followedHyperlink"/>
      <w:u w:val="single"/>
    </w:rPr>
  </w:style>
  <w:style w:type="character" w:customStyle="1" w:styleId="y2iqfc">
    <w:name w:val="y2iqfc"/>
    <w:basedOn w:val="a0"/>
    <w:rsid w:val="000D3113"/>
  </w:style>
  <w:style w:type="paragraph" w:customStyle="1" w:styleId="msonormal0">
    <w:name w:val="msonormal"/>
    <w:basedOn w:val="a"/>
    <w:rsid w:val="00603E7B"/>
    <w:pP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font5">
    <w:name w:val="font5"/>
    <w:basedOn w:val="a"/>
    <w:rsid w:val="00603E7B"/>
    <w:pPr>
      <w:spacing w:before="100" w:beforeAutospacing="1" w:after="100" w:afterAutospacing="1" w:line="240" w:lineRule="auto"/>
    </w:pPr>
    <w:rPr>
      <w:rFonts w:eastAsia="Times New Roman"/>
      <w:b/>
      <w:bCs/>
      <w:lang w:val="uk-UA"/>
    </w:rPr>
  </w:style>
  <w:style w:type="paragraph" w:customStyle="1" w:styleId="xl65">
    <w:name w:val="xl65"/>
    <w:basedOn w:val="a"/>
    <w:rsid w:val="00603E7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66">
    <w:name w:val="xl66"/>
    <w:basedOn w:val="a"/>
    <w:rsid w:val="00603E7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67">
    <w:name w:val="xl67"/>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uk-UA"/>
    </w:rPr>
  </w:style>
  <w:style w:type="paragraph" w:customStyle="1" w:styleId="xl68">
    <w:name w:val="xl68"/>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uk-UA"/>
    </w:rPr>
  </w:style>
  <w:style w:type="paragraph" w:customStyle="1" w:styleId="xl69">
    <w:name w:val="xl69"/>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70">
    <w:name w:val="xl70"/>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71">
    <w:name w:val="xl71"/>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uk-UA"/>
    </w:rPr>
  </w:style>
  <w:style w:type="paragraph" w:customStyle="1" w:styleId="xl72">
    <w:name w:val="xl72"/>
    <w:basedOn w:val="a"/>
    <w:rsid w:val="00603E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uk-UA"/>
    </w:rPr>
  </w:style>
  <w:style w:type="paragraph" w:customStyle="1" w:styleId="xl73">
    <w:name w:val="xl73"/>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uk-UA"/>
    </w:rPr>
  </w:style>
  <w:style w:type="paragraph" w:customStyle="1" w:styleId="xl74">
    <w:name w:val="xl74"/>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xl75">
    <w:name w:val="xl75"/>
    <w:basedOn w:val="a"/>
    <w:rsid w:val="00603E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76">
    <w:name w:val="xl76"/>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val="uk-UA"/>
    </w:rPr>
  </w:style>
  <w:style w:type="paragraph" w:customStyle="1" w:styleId="xl77">
    <w:name w:val="xl77"/>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uk-UA"/>
    </w:rPr>
  </w:style>
  <w:style w:type="paragraph" w:customStyle="1" w:styleId="xl78">
    <w:name w:val="xl78"/>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uk-UA"/>
    </w:rPr>
  </w:style>
  <w:style w:type="paragraph" w:customStyle="1" w:styleId="xl79">
    <w:name w:val="xl79"/>
    <w:basedOn w:val="a"/>
    <w:rsid w:val="00603E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uk-UA"/>
    </w:rPr>
  </w:style>
  <w:style w:type="paragraph" w:customStyle="1" w:styleId="xl80">
    <w:name w:val="xl80"/>
    <w:basedOn w:val="a"/>
    <w:rsid w:val="00603E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uk-UA"/>
    </w:rPr>
  </w:style>
  <w:style w:type="paragraph" w:customStyle="1" w:styleId="xl81">
    <w:name w:val="xl81"/>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82">
    <w:name w:val="xl82"/>
    <w:basedOn w:val="a"/>
    <w:rsid w:val="00603E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val="uk-UA"/>
    </w:rPr>
  </w:style>
  <w:style w:type="paragraph" w:customStyle="1" w:styleId="xl83">
    <w:name w:val="xl83"/>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uk-UA"/>
    </w:rPr>
  </w:style>
  <w:style w:type="paragraph" w:customStyle="1" w:styleId="xl84">
    <w:name w:val="xl84"/>
    <w:basedOn w:val="a"/>
    <w:rsid w:val="00603E7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b/>
      <w:bCs/>
      <w:sz w:val="24"/>
      <w:szCs w:val="24"/>
      <w:lang w:val="uk-UA"/>
    </w:rPr>
  </w:style>
  <w:style w:type="paragraph" w:customStyle="1" w:styleId="xl85">
    <w:name w:val="xl85"/>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86">
    <w:name w:val="xl86"/>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uk-UA"/>
    </w:rPr>
  </w:style>
  <w:style w:type="paragraph" w:customStyle="1" w:styleId="xl87">
    <w:name w:val="xl87"/>
    <w:basedOn w:val="a"/>
    <w:rsid w:val="00603E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val="uk-UA"/>
    </w:rPr>
  </w:style>
  <w:style w:type="paragraph" w:customStyle="1" w:styleId="xl88">
    <w:name w:val="xl88"/>
    <w:basedOn w:val="a"/>
    <w:rsid w:val="00603E7B"/>
    <w:pP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xl89">
    <w:name w:val="xl89"/>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90">
    <w:name w:val="xl90"/>
    <w:basedOn w:val="a"/>
    <w:rsid w:val="00603E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uk-UA"/>
    </w:rPr>
  </w:style>
  <w:style w:type="paragraph" w:customStyle="1" w:styleId="xl91">
    <w:name w:val="xl91"/>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uk-UA"/>
    </w:rPr>
  </w:style>
  <w:style w:type="paragraph" w:customStyle="1" w:styleId="xl92">
    <w:name w:val="xl92"/>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uk-UA"/>
    </w:rPr>
  </w:style>
  <w:style w:type="paragraph" w:customStyle="1" w:styleId="xl93">
    <w:name w:val="xl93"/>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94">
    <w:name w:val="xl94"/>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95">
    <w:name w:val="xl95"/>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96">
    <w:name w:val="xl96"/>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97">
    <w:name w:val="xl97"/>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val="uk-UA"/>
    </w:rPr>
  </w:style>
  <w:style w:type="paragraph" w:customStyle="1" w:styleId="xl99">
    <w:name w:val="xl99"/>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uk-UA"/>
    </w:rPr>
  </w:style>
  <w:style w:type="paragraph" w:customStyle="1" w:styleId="xl100">
    <w:name w:val="xl100"/>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val="uk-UA"/>
    </w:rPr>
  </w:style>
  <w:style w:type="paragraph" w:customStyle="1" w:styleId="xl101">
    <w:name w:val="xl101"/>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uk-UA"/>
    </w:rPr>
  </w:style>
  <w:style w:type="paragraph" w:customStyle="1" w:styleId="xl102">
    <w:name w:val="xl102"/>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xl103">
    <w:name w:val="xl103"/>
    <w:basedOn w:val="a"/>
    <w:rsid w:val="00603E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uk-UA"/>
    </w:rPr>
  </w:style>
  <w:style w:type="paragraph" w:customStyle="1" w:styleId="xl104">
    <w:name w:val="xl104"/>
    <w:basedOn w:val="a"/>
    <w:rsid w:val="00603E7B"/>
    <w:pPr>
      <w:shd w:val="clear" w:color="000000" w:fill="FFFFFF"/>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xl105">
    <w:name w:val="xl105"/>
    <w:basedOn w:val="a"/>
    <w:rsid w:val="00603E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lang w:val="uk-UA"/>
    </w:rPr>
  </w:style>
  <w:style w:type="paragraph" w:customStyle="1" w:styleId="xl106">
    <w:name w:val="xl106"/>
    <w:basedOn w:val="a"/>
    <w:rsid w:val="00603E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107">
    <w:name w:val="xl107"/>
    <w:basedOn w:val="a"/>
    <w:rsid w:val="00603E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val="uk-UA"/>
    </w:rPr>
  </w:style>
  <w:style w:type="paragraph" w:customStyle="1" w:styleId="xl108">
    <w:name w:val="xl108"/>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uk-UA"/>
    </w:rPr>
  </w:style>
  <w:style w:type="paragraph" w:customStyle="1" w:styleId="xl109">
    <w:name w:val="xl109"/>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110">
    <w:name w:val="xl110"/>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111">
    <w:name w:val="xl111"/>
    <w:basedOn w:val="a"/>
    <w:rsid w:val="00603E7B"/>
    <w:pP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xl112">
    <w:name w:val="xl112"/>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113">
    <w:name w:val="xl113"/>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333333"/>
      <w:sz w:val="24"/>
      <w:szCs w:val="24"/>
      <w:lang w:val="uk-UA"/>
    </w:rPr>
  </w:style>
  <w:style w:type="paragraph" w:customStyle="1" w:styleId="xl114">
    <w:name w:val="xl114"/>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115">
    <w:name w:val="xl115"/>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xl116">
    <w:name w:val="xl116"/>
    <w:basedOn w:val="a"/>
    <w:rsid w:val="00603E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117">
    <w:name w:val="xl117"/>
    <w:basedOn w:val="a"/>
    <w:rsid w:val="00603E7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uk-UA"/>
    </w:rPr>
  </w:style>
  <w:style w:type="paragraph" w:customStyle="1" w:styleId="xl118">
    <w:name w:val="xl118"/>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xl119">
    <w:name w:val="xl119"/>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xl120">
    <w:name w:val="xl120"/>
    <w:basedOn w:val="a"/>
    <w:rsid w:val="00603E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color w:val="FF0000"/>
      <w:sz w:val="24"/>
      <w:szCs w:val="24"/>
      <w:lang w:val="uk-UA"/>
    </w:rPr>
  </w:style>
  <w:style w:type="paragraph" w:customStyle="1" w:styleId="xl121">
    <w:name w:val="xl121"/>
    <w:basedOn w:val="a"/>
    <w:rsid w:val="0060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uk-UA"/>
    </w:rPr>
  </w:style>
  <w:style w:type="paragraph" w:customStyle="1" w:styleId="xl122">
    <w:name w:val="xl122"/>
    <w:basedOn w:val="a"/>
    <w:rsid w:val="00603E7B"/>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val="uk-UA"/>
    </w:rPr>
  </w:style>
  <w:style w:type="paragraph" w:customStyle="1" w:styleId="xl123">
    <w:name w:val="xl123"/>
    <w:basedOn w:val="a"/>
    <w:rsid w:val="00603E7B"/>
    <w:pPr>
      <w:pBdr>
        <w:top w:val="single" w:sz="8" w:space="0" w:color="auto"/>
        <w:left w:val="single" w:sz="8" w:space="0" w:color="auto"/>
        <w:bottom w:val="single" w:sz="8"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124">
    <w:name w:val="xl124"/>
    <w:basedOn w:val="a"/>
    <w:rsid w:val="00603E7B"/>
    <w:pPr>
      <w:pBdr>
        <w:top w:val="single" w:sz="8" w:space="0" w:color="auto"/>
        <w:bottom w:val="single" w:sz="8"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125">
    <w:name w:val="xl125"/>
    <w:basedOn w:val="a"/>
    <w:rsid w:val="00603E7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126">
    <w:name w:val="xl126"/>
    <w:basedOn w:val="a"/>
    <w:rsid w:val="00603E7B"/>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127">
    <w:name w:val="xl127"/>
    <w:basedOn w:val="a"/>
    <w:rsid w:val="00603E7B"/>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128">
    <w:name w:val="xl128"/>
    <w:basedOn w:val="a"/>
    <w:rsid w:val="00603E7B"/>
    <w:pPr>
      <w:pBdr>
        <w:left w:val="single" w:sz="8" w:space="0" w:color="auto"/>
        <w:right w:val="single" w:sz="8"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129">
    <w:name w:val="xl129"/>
    <w:basedOn w:val="a"/>
    <w:rsid w:val="00603E7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8"/>
      <w:szCs w:val="28"/>
      <w:lang w:val="uk-UA"/>
    </w:rPr>
  </w:style>
  <w:style w:type="paragraph" w:customStyle="1" w:styleId="xl130">
    <w:name w:val="xl130"/>
    <w:basedOn w:val="a"/>
    <w:rsid w:val="00603E7B"/>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131">
    <w:name w:val="xl131"/>
    <w:basedOn w:val="a"/>
    <w:rsid w:val="00603E7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l132">
    <w:name w:val="xl132"/>
    <w:basedOn w:val="a"/>
    <w:rsid w:val="00603E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8"/>
      <w:szCs w:val="28"/>
      <w:lang w:val="uk-UA"/>
    </w:rPr>
  </w:style>
  <w:style w:type="paragraph" w:customStyle="1" w:styleId="xl133">
    <w:name w:val="xl133"/>
    <w:basedOn w:val="a"/>
    <w:rsid w:val="00603E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uk-UA"/>
    </w:rPr>
  </w:style>
  <w:style w:type="paragraph" w:customStyle="1" w:styleId="xfmc1">
    <w:name w:val="xfmc1"/>
    <w:basedOn w:val="a"/>
    <w:rsid w:val="0074785E"/>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af8">
    <w:name w:val="Основной текст_"/>
    <w:basedOn w:val="a0"/>
    <w:link w:val="11"/>
    <w:locked/>
    <w:rsid w:val="0036088C"/>
    <w:rPr>
      <w:rFonts w:ascii="Times New Roman" w:eastAsia="Times New Roman" w:hAnsi="Times New Roman" w:cs="Times New Roman"/>
      <w:sz w:val="26"/>
      <w:szCs w:val="26"/>
    </w:rPr>
  </w:style>
  <w:style w:type="paragraph" w:customStyle="1" w:styleId="11">
    <w:name w:val="Основной текст1"/>
    <w:basedOn w:val="a"/>
    <w:link w:val="af8"/>
    <w:rsid w:val="0036088C"/>
    <w:pPr>
      <w:widowControl w:val="0"/>
      <w:spacing w:after="0" w:line="276" w:lineRule="auto"/>
      <w:ind w:firstLine="400"/>
    </w:pPr>
    <w:rPr>
      <w:rFonts w:ascii="Times New Roman" w:eastAsia="Times New Roman" w:hAnsi="Times New Roman" w:cs="Times New Roman"/>
      <w:kern w:val="2"/>
      <w:sz w:val="26"/>
      <w:szCs w:val="26"/>
      <w:lang w:val="uk-UA" w:eastAsia="en-US"/>
      <w14:ligatures w14:val="standardContextual"/>
    </w:rPr>
  </w:style>
  <w:style w:type="paragraph" w:customStyle="1" w:styleId="rvps2">
    <w:name w:val="rvps2"/>
    <w:basedOn w:val="a"/>
    <w:rsid w:val="0036088C"/>
    <w:pPr>
      <w:spacing w:before="100" w:beforeAutospacing="1" w:after="100" w:afterAutospacing="1" w:line="240" w:lineRule="auto"/>
    </w:pPr>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399367">
      <w:bodyDiv w:val="1"/>
      <w:marLeft w:val="0"/>
      <w:marRight w:val="0"/>
      <w:marTop w:val="0"/>
      <w:marBottom w:val="0"/>
      <w:divBdr>
        <w:top w:val="none" w:sz="0" w:space="0" w:color="auto"/>
        <w:left w:val="none" w:sz="0" w:space="0" w:color="auto"/>
        <w:bottom w:val="none" w:sz="0" w:space="0" w:color="auto"/>
        <w:right w:val="none" w:sz="0" w:space="0" w:color="auto"/>
      </w:divBdr>
    </w:div>
    <w:div w:id="136782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opc.org/2023-impact-report/financial-summary" TargetMode="Externa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rive.google.com/file/d/11knggAdMW%204uvD2WmPnh1wvCGYwP-8dq/view?%20usp=sharing"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6_Ws3BrROMB-Toov-j55AJZrAc%20Oxe57J/view?usp%20=%20sharing"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hyperlink" Target="https://www.mext.go.jp/sports/en/index.htm"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s://www.sport.gov.cn/%20n315/n332/%20c27936081/%20part/27936091.pdf" TargetMode="Externa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092;&#1110;&#1085;&#1072;&#1091;&#1076;&#1080;&#1090;_2024\&#1088;&#1086;&#1073;&#1086;&#1095;&#1072;%20&#1075;&#1088;&#1091;&#1087;&#1072;\&#1047;&#1074;&#1110;&#1090;_&#1072;&#1091;&#1076;&#1080;&#1090;\&#1050;&#1085;&#1080;&#1075;&#107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092;&#1110;&#1085;&#1072;&#1091;&#1076;&#1080;&#1090;_2024\&#1088;&#1086;&#1073;&#1086;&#1095;&#1072;%20&#1075;&#1088;&#1091;&#1087;&#1072;\&#1047;&#1074;&#1110;&#1090;_&#1072;&#1091;&#1076;&#1080;&#1090;\&#1050;&#1085;&#1080;&#1075;&#107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1092;&#1110;&#1085;&#1072;&#1091;&#1076;&#1080;&#1090;_2024\&#1088;&#1086;&#1073;&#1086;&#1095;&#1072;%20&#1075;&#1088;&#1091;&#1087;&#1072;\&#1040;&#1085;&#1072;&#1083;&#1110;&#1079;_&#1087;&#1086;&#1082;&#1072;&#1079;&#1085;&#1080;&#1082;&#1080;_&#1086;&#1075;&#1083;&#1103;&#1076;_3401040_&#1088;&#1077;&#1076;.xls"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1092;&#1110;&#1085;&#1072;&#1091;&#1076;&#1080;&#1090;_2024\&#1088;&#1086;&#1073;&#1086;&#1095;&#1072;%20&#1075;&#1088;&#1091;&#1087;&#1072;\&#1040;&#1085;&#1072;&#1083;&#1110;&#1079;_&#1087;&#1086;&#1082;&#1072;&#1079;&#1085;&#1080;&#1082;&#1080;_&#1086;&#1075;&#1083;&#1103;&#1076;_3401040_&#1088;&#1077;&#1076;.xls"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D:\&#1092;&#1110;&#1085;&#1072;&#1091;&#1076;&#1080;&#1090;_2024\&#1088;&#1086;&#1073;&#1086;&#1095;&#1072;%20&#1075;&#1088;&#1091;&#1087;&#1072;\&#1047;&#1074;&#1110;&#1090;_&#1072;&#1091;&#1076;&#1080;&#1090;\&#1050;&#1085;&#1080;&#1075;&#1072;1.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D:\&#1092;&#1110;&#1085;&#1072;&#1091;&#1076;&#1080;&#1090;_2024\&#1088;&#1086;&#1073;&#1086;&#1095;&#1072;%20&#1075;&#1088;&#1091;&#1087;&#1072;\&#1047;&#1074;&#1110;&#1090;_&#1072;&#1091;&#1076;&#1080;&#1090;\&#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319083931543256"/>
          <c:y val="3.3321668124817731E-2"/>
          <c:w val="0.75680916068456738"/>
          <c:h val="0.84669364246135903"/>
        </c:manualLayout>
      </c:layout>
      <c:barChart>
        <c:barDir val="col"/>
        <c:grouping val="stacked"/>
        <c:varyColors val="0"/>
        <c:ser>
          <c:idx val="0"/>
          <c:order val="0"/>
          <c:tx>
            <c:strRef>
              <c:f>'Аркуш1 (2)'!$M$3</c:f>
              <c:strCache>
                <c:ptCount val="1"/>
                <c:pt idx="0">
                  <c:v>індексуються у міжнародних наукометричних базах даних Scopus,Web of Science, Index Copernicus, Google Scholar</c:v>
                </c:pt>
              </c:strCache>
            </c:strRef>
          </c:tx>
          <c:spPr>
            <a:solidFill>
              <a:schemeClr val="accent1"/>
            </a:solidFill>
            <a:ln>
              <a:noFill/>
            </a:ln>
            <a:effectLst/>
          </c:spPr>
          <c:invertIfNegative val="0"/>
          <c:cat>
            <c:strRef>
              <c:f>'Аркуш1 (2)'!$N$2:$P$2</c:f>
              <c:strCache>
                <c:ptCount val="3"/>
                <c:pt idx="0">
                  <c:v>2021 р.</c:v>
                </c:pt>
                <c:pt idx="1">
                  <c:v>2022 р.</c:v>
                </c:pt>
                <c:pt idx="2">
                  <c:v>2023 р.</c:v>
                </c:pt>
              </c:strCache>
            </c:strRef>
          </c:cat>
          <c:val>
            <c:numRef>
              <c:f>'Аркуш1 (2)'!$N$3:$P$3</c:f>
              <c:numCache>
                <c:formatCode>General</c:formatCode>
                <c:ptCount val="3"/>
                <c:pt idx="0">
                  <c:v>18</c:v>
                </c:pt>
                <c:pt idx="1">
                  <c:v>9</c:v>
                </c:pt>
                <c:pt idx="2">
                  <c:v>14</c:v>
                </c:pt>
              </c:numCache>
            </c:numRef>
          </c:val>
          <c:extLst>
            <c:ext xmlns:c16="http://schemas.microsoft.com/office/drawing/2014/chart" uri="{C3380CC4-5D6E-409C-BE32-E72D297353CC}">
              <c16:uniqueId val="{00000000-8B3D-4422-B1F5-72941DC5F1A4}"/>
            </c:ext>
          </c:extLst>
        </c:ser>
        <c:ser>
          <c:idx val="1"/>
          <c:order val="1"/>
          <c:tx>
            <c:strRef>
              <c:f>'Аркуш1 (2)'!$M$4</c:f>
              <c:strCache>
                <c:ptCount val="1"/>
                <c:pt idx="0">
                  <c:v>Кількість статей у наукових виданнях, всього, в т.ч.:</c:v>
                </c:pt>
              </c:strCache>
            </c:strRef>
          </c:tx>
          <c:spPr>
            <a:solidFill>
              <a:schemeClr val="accent2"/>
            </a:solidFill>
            <a:ln>
              <a:noFill/>
            </a:ln>
            <a:effectLst/>
          </c:spPr>
          <c:invertIfNegative val="0"/>
          <c:cat>
            <c:strRef>
              <c:f>'Аркуш1 (2)'!$N$2:$P$2</c:f>
              <c:strCache>
                <c:ptCount val="3"/>
                <c:pt idx="0">
                  <c:v>2021 р.</c:v>
                </c:pt>
                <c:pt idx="1">
                  <c:v>2022 р.</c:v>
                </c:pt>
                <c:pt idx="2">
                  <c:v>2023 р.</c:v>
                </c:pt>
              </c:strCache>
            </c:strRef>
          </c:cat>
          <c:val>
            <c:numRef>
              <c:f>'Аркуш1 (2)'!$N$4:$P$4</c:f>
              <c:numCache>
                <c:formatCode>General</c:formatCode>
                <c:ptCount val="3"/>
                <c:pt idx="0">
                  <c:v>17</c:v>
                </c:pt>
                <c:pt idx="1">
                  <c:v>12</c:v>
                </c:pt>
                <c:pt idx="2">
                  <c:v>25</c:v>
                </c:pt>
              </c:numCache>
            </c:numRef>
          </c:val>
          <c:extLst>
            <c:ext xmlns:c16="http://schemas.microsoft.com/office/drawing/2014/chart" uri="{C3380CC4-5D6E-409C-BE32-E72D297353CC}">
              <c16:uniqueId val="{00000001-8B3D-4422-B1F5-72941DC5F1A4}"/>
            </c:ext>
          </c:extLst>
        </c:ser>
        <c:dLbls>
          <c:showLegendKey val="0"/>
          <c:showVal val="0"/>
          <c:showCatName val="0"/>
          <c:showSerName val="0"/>
          <c:showPercent val="0"/>
          <c:showBubbleSize val="0"/>
        </c:dLbls>
        <c:gapWidth val="150"/>
        <c:overlap val="100"/>
        <c:axId val="457631144"/>
        <c:axId val="457632584"/>
      </c:barChart>
      <c:catAx>
        <c:axId val="457631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57632584"/>
        <c:crosses val="autoZero"/>
        <c:auto val="1"/>
        <c:lblAlgn val="ctr"/>
        <c:lblOffset val="100"/>
        <c:noMultiLvlLbl val="0"/>
      </c:catAx>
      <c:valAx>
        <c:axId val="457632584"/>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200">
                    <a:latin typeface="Times New Roman" panose="02020603050405020304" pitchFamily="18" charset="0"/>
                    <a:cs typeface="Times New Roman" panose="02020603050405020304" pitchFamily="18" charset="0"/>
                  </a:rPr>
                  <a:t>Наукові статті</a:t>
                </a:r>
              </a:p>
            </c:rich>
          </c:tx>
          <c:layout>
            <c:manualLayout>
              <c:xMode val="edge"/>
              <c:yMode val="edge"/>
              <c:x val="5.4385354827491988E-2"/>
              <c:y val="0.31119386118401871"/>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57631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511654066497506"/>
          <c:y val="2.5428331875182269E-2"/>
          <c:w val="0.764883459335025"/>
          <c:h val="0.88334135316418783"/>
        </c:manualLayout>
      </c:layout>
      <c:barChart>
        <c:barDir val="col"/>
        <c:grouping val="stacked"/>
        <c:varyColors val="0"/>
        <c:ser>
          <c:idx val="0"/>
          <c:order val="0"/>
          <c:tx>
            <c:strRef>
              <c:f>'Аркуш1 (2)'!$M$8</c:f>
              <c:strCache>
                <c:ptCount val="1"/>
              </c:strCache>
            </c:strRef>
          </c:tx>
          <c:spPr>
            <a:solidFill>
              <a:schemeClr val="accent2">
                <a:lumMod val="40000"/>
                <a:lumOff val="60000"/>
              </a:schemeClr>
            </a:solidFill>
            <a:ln>
              <a:noFill/>
            </a:ln>
            <a:effectLst/>
          </c:spPr>
          <c:invertIfNegative val="0"/>
          <c:cat>
            <c:strRef>
              <c:f>'Аркуш1 (2)'!$N$7:$P$7</c:f>
              <c:strCache>
                <c:ptCount val="3"/>
                <c:pt idx="0">
                  <c:v>2021 р.</c:v>
                </c:pt>
                <c:pt idx="1">
                  <c:v>2022 р.</c:v>
                </c:pt>
                <c:pt idx="2">
                  <c:v>2023 р.</c:v>
                </c:pt>
              </c:strCache>
            </c:strRef>
          </c:cat>
          <c:val>
            <c:numRef>
              <c:f>'Аркуш1 (2)'!$N$8:$P$8</c:f>
              <c:numCache>
                <c:formatCode>General</c:formatCode>
                <c:ptCount val="3"/>
                <c:pt idx="0">
                  <c:v>1</c:v>
                </c:pt>
                <c:pt idx="1">
                  <c:v>2</c:v>
                </c:pt>
                <c:pt idx="2">
                  <c:v>0</c:v>
                </c:pt>
              </c:numCache>
            </c:numRef>
          </c:val>
          <c:extLst>
            <c:ext xmlns:c16="http://schemas.microsoft.com/office/drawing/2014/chart" uri="{C3380CC4-5D6E-409C-BE32-E72D297353CC}">
              <c16:uniqueId val="{00000000-9431-4AC2-B8A3-6056381E76EA}"/>
            </c:ext>
          </c:extLst>
        </c:ser>
        <c:ser>
          <c:idx val="1"/>
          <c:order val="1"/>
          <c:tx>
            <c:strRef>
              <c:f>'Аркуш1 (2)'!$M$9</c:f>
              <c:strCache>
                <c:ptCount val="1"/>
                <c:pt idx="0">
                  <c:v>Впроваджена наукова продукції</c:v>
                </c:pt>
              </c:strCache>
            </c:strRef>
          </c:tx>
          <c:spPr>
            <a:solidFill>
              <a:schemeClr val="accent1">
                <a:lumMod val="40000"/>
                <a:lumOff val="60000"/>
              </a:schemeClr>
            </a:solidFill>
            <a:ln>
              <a:noFill/>
            </a:ln>
            <a:effectLst/>
          </c:spPr>
          <c:invertIfNegative val="0"/>
          <c:cat>
            <c:strRef>
              <c:f>'Аркуш1 (2)'!$N$7:$P$7</c:f>
              <c:strCache>
                <c:ptCount val="3"/>
                <c:pt idx="0">
                  <c:v>2021 р.</c:v>
                </c:pt>
                <c:pt idx="1">
                  <c:v>2022 р.</c:v>
                </c:pt>
                <c:pt idx="2">
                  <c:v>2023 р.</c:v>
                </c:pt>
              </c:strCache>
            </c:strRef>
          </c:cat>
          <c:val>
            <c:numRef>
              <c:f>'Аркуш1 (2)'!$N$9:$P$9</c:f>
              <c:numCache>
                <c:formatCode>General</c:formatCode>
                <c:ptCount val="3"/>
                <c:pt idx="0">
                  <c:v>9</c:v>
                </c:pt>
                <c:pt idx="1">
                  <c:v>8</c:v>
                </c:pt>
                <c:pt idx="2">
                  <c:v>10</c:v>
                </c:pt>
              </c:numCache>
            </c:numRef>
          </c:val>
          <c:extLst>
            <c:ext xmlns:c16="http://schemas.microsoft.com/office/drawing/2014/chart" uri="{C3380CC4-5D6E-409C-BE32-E72D297353CC}">
              <c16:uniqueId val="{00000001-9431-4AC2-B8A3-6056381E76EA}"/>
            </c:ext>
          </c:extLst>
        </c:ser>
        <c:dLbls>
          <c:showLegendKey val="0"/>
          <c:showVal val="0"/>
          <c:showCatName val="0"/>
          <c:showSerName val="0"/>
          <c:showPercent val="0"/>
          <c:showBubbleSize val="0"/>
        </c:dLbls>
        <c:gapWidth val="150"/>
        <c:overlap val="100"/>
        <c:axId val="1432574112"/>
        <c:axId val="1432564032"/>
      </c:barChart>
      <c:catAx>
        <c:axId val="143257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432564032"/>
        <c:crosses val="autoZero"/>
        <c:auto val="1"/>
        <c:lblAlgn val="ctr"/>
        <c:lblOffset val="100"/>
        <c:noMultiLvlLbl val="0"/>
      </c:catAx>
      <c:valAx>
        <c:axId val="143256403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200">
                    <a:latin typeface="Times New Roman" panose="02020603050405020304" pitchFamily="18" charset="0"/>
                    <a:cs typeface="Times New Roman" panose="02020603050405020304" pitchFamily="18" charset="0"/>
                  </a:rPr>
                  <a:t>Наукова продукція</a:t>
                </a:r>
              </a:p>
            </c:rich>
          </c:tx>
          <c:layout>
            <c:manualLayout>
              <c:xMode val="edge"/>
              <c:yMode val="edge"/>
              <c:x val="7.39537499673006E-2"/>
              <c:y val="0.2280092592592592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4325741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422193319585055"/>
          <c:y val="5.0925925925925923E-2"/>
          <c:w val="0.79577806680414953"/>
          <c:h val="0.8416746864975212"/>
        </c:manualLayout>
      </c:layout>
      <c:barChart>
        <c:barDir val="col"/>
        <c:grouping val="stacked"/>
        <c:varyColors val="0"/>
        <c:ser>
          <c:idx val="0"/>
          <c:order val="0"/>
          <c:tx>
            <c:strRef>
              <c:f>Аркуш3!$B$48</c:f>
              <c:strCache>
                <c:ptCount val="1"/>
              </c:strCache>
            </c:strRef>
          </c:tx>
          <c:spPr>
            <a:solidFill>
              <a:schemeClr val="accent1">
                <a:lumMod val="60000"/>
                <a:lumOff val="40000"/>
              </a:schemeClr>
            </a:solidFill>
            <a:ln>
              <a:noFill/>
            </a:ln>
            <a:effectLst/>
          </c:spPr>
          <c:invertIfNegative val="0"/>
          <c:cat>
            <c:numRef>
              <c:f>Аркуш3!$A$49:$A$51</c:f>
              <c:numCache>
                <c:formatCode>General</c:formatCode>
                <c:ptCount val="3"/>
                <c:pt idx="0">
                  <c:v>2021</c:v>
                </c:pt>
                <c:pt idx="1">
                  <c:v>2022</c:v>
                </c:pt>
                <c:pt idx="2">
                  <c:v>2023</c:v>
                </c:pt>
              </c:numCache>
            </c:numRef>
          </c:cat>
          <c:val>
            <c:numRef>
              <c:f>Аркуш3!$B$49:$B$51</c:f>
              <c:numCache>
                <c:formatCode>General</c:formatCode>
                <c:ptCount val="3"/>
                <c:pt idx="0">
                  <c:v>236</c:v>
                </c:pt>
                <c:pt idx="1">
                  <c:v>93</c:v>
                </c:pt>
                <c:pt idx="2">
                  <c:v>192</c:v>
                </c:pt>
              </c:numCache>
            </c:numRef>
          </c:val>
          <c:extLst>
            <c:ext xmlns:c16="http://schemas.microsoft.com/office/drawing/2014/chart" uri="{C3380CC4-5D6E-409C-BE32-E72D297353CC}">
              <c16:uniqueId val="{00000000-7DB4-45DC-ABA5-7876BEC146FF}"/>
            </c:ext>
          </c:extLst>
        </c:ser>
        <c:ser>
          <c:idx val="1"/>
          <c:order val="1"/>
          <c:tx>
            <c:strRef>
              <c:f>Аркуш3!$C$48</c:f>
              <c:strCache>
                <c:ptCount val="1"/>
              </c:strCache>
            </c:strRef>
          </c:tx>
          <c:spPr>
            <a:solidFill>
              <a:schemeClr val="accent4">
                <a:lumMod val="40000"/>
                <a:lumOff val="60000"/>
              </a:schemeClr>
            </a:solidFill>
            <a:ln>
              <a:noFill/>
            </a:ln>
            <a:effectLst/>
          </c:spPr>
          <c:invertIfNegative val="0"/>
          <c:cat>
            <c:numRef>
              <c:f>Аркуш3!$A$49:$A$51</c:f>
              <c:numCache>
                <c:formatCode>General</c:formatCode>
                <c:ptCount val="3"/>
                <c:pt idx="0">
                  <c:v>2021</c:v>
                </c:pt>
                <c:pt idx="1">
                  <c:v>2022</c:v>
                </c:pt>
                <c:pt idx="2">
                  <c:v>2023</c:v>
                </c:pt>
              </c:numCache>
            </c:numRef>
          </c:cat>
          <c:val>
            <c:numRef>
              <c:f>Аркуш3!$C$49:$C$51</c:f>
              <c:numCache>
                <c:formatCode>General</c:formatCode>
                <c:ptCount val="3"/>
                <c:pt idx="0">
                  <c:v>46</c:v>
                </c:pt>
                <c:pt idx="1">
                  <c:v>136</c:v>
                </c:pt>
                <c:pt idx="2">
                  <c:v>128</c:v>
                </c:pt>
              </c:numCache>
            </c:numRef>
          </c:val>
          <c:extLst>
            <c:ext xmlns:c16="http://schemas.microsoft.com/office/drawing/2014/chart" uri="{C3380CC4-5D6E-409C-BE32-E72D297353CC}">
              <c16:uniqueId val="{00000001-7DB4-45DC-ABA5-7876BEC146FF}"/>
            </c:ext>
          </c:extLst>
        </c:ser>
        <c:ser>
          <c:idx val="2"/>
          <c:order val="2"/>
          <c:tx>
            <c:strRef>
              <c:f>Аркуш3!$D$48</c:f>
              <c:strCache>
                <c:ptCount val="1"/>
              </c:strCache>
            </c:strRef>
          </c:tx>
          <c:spPr>
            <a:solidFill>
              <a:schemeClr val="accent6">
                <a:lumMod val="60000"/>
                <a:lumOff val="40000"/>
              </a:schemeClr>
            </a:solidFill>
            <a:ln>
              <a:noFill/>
            </a:ln>
            <a:effectLst/>
          </c:spPr>
          <c:invertIfNegative val="0"/>
          <c:cat>
            <c:numRef>
              <c:f>Аркуш3!$A$49:$A$51</c:f>
              <c:numCache>
                <c:formatCode>General</c:formatCode>
                <c:ptCount val="3"/>
                <c:pt idx="0">
                  <c:v>2021</c:v>
                </c:pt>
                <c:pt idx="1">
                  <c:v>2022</c:v>
                </c:pt>
                <c:pt idx="2">
                  <c:v>2023</c:v>
                </c:pt>
              </c:numCache>
            </c:numRef>
          </c:cat>
          <c:val>
            <c:numRef>
              <c:f>Аркуш3!$D$49:$D$51</c:f>
              <c:numCache>
                <c:formatCode>General</c:formatCode>
                <c:ptCount val="3"/>
                <c:pt idx="0">
                  <c:v>8</c:v>
                </c:pt>
                <c:pt idx="1">
                  <c:v>19</c:v>
                </c:pt>
                <c:pt idx="2">
                  <c:v>19</c:v>
                </c:pt>
              </c:numCache>
            </c:numRef>
          </c:val>
          <c:extLst>
            <c:ext xmlns:c16="http://schemas.microsoft.com/office/drawing/2014/chart" uri="{C3380CC4-5D6E-409C-BE32-E72D297353CC}">
              <c16:uniqueId val="{00000002-7DB4-45DC-ABA5-7876BEC146FF}"/>
            </c:ext>
          </c:extLst>
        </c:ser>
        <c:dLbls>
          <c:showLegendKey val="0"/>
          <c:showVal val="0"/>
          <c:showCatName val="0"/>
          <c:showSerName val="0"/>
          <c:showPercent val="0"/>
          <c:showBubbleSize val="0"/>
        </c:dLbls>
        <c:gapWidth val="150"/>
        <c:overlap val="100"/>
        <c:axId val="575740576"/>
        <c:axId val="575738416"/>
      </c:barChart>
      <c:catAx>
        <c:axId val="57574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575738416"/>
        <c:crosses val="autoZero"/>
        <c:auto val="1"/>
        <c:lblAlgn val="ctr"/>
        <c:lblOffset val="100"/>
        <c:noMultiLvlLbl val="0"/>
      </c:catAx>
      <c:valAx>
        <c:axId val="57573841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200">
                    <a:latin typeface="Times New Roman" panose="02020603050405020304" pitchFamily="18" charset="0"/>
                    <a:cs typeface="Times New Roman" panose="02020603050405020304" pitchFamily="18" charset="0"/>
                  </a:rPr>
                  <a:t>Спортсмени,</a:t>
                </a:r>
                <a:r>
                  <a:rPr lang="uk-UA" sz="1200" baseline="0">
                    <a:latin typeface="Times New Roman" panose="02020603050405020304" pitchFamily="18" charset="0"/>
                    <a:cs typeface="Times New Roman" panose="02020603050405020304" pitchFamily="18" charset="0"/>
                  </a:rPr>
                  <a:t> залучені до НМЗ</a:t>
                </a:r>
                <a:endParaRPr lang="uk-UA" sz="1200">
                  <a:latin typeface="Times New Roman" panose="02020603050405020304" pitchFamily="18" charset="0"/>
                  <a:cs typeface="Times New Roman" panose="02020603050405020304" pitchFamily="18" charset="0"/>
                </a:endParaRPr>
              </a:p>
            </c:rich>
          </c:tx>
          <c:layout>
            <c:manualLayout>
              <c:xMode val="edge"/>
              <c:yMode val="edge"/>
              <c:x val="3.7236220472440948E-2"/>
              <c:y val="9.3371974336541264E-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uk-UA"/>
          </a:p>
        </c:txPr>
        <c:crossAx val="575740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48459027607383"/>
          <c:y val="2.5428331875182269E-2"/>
          <c:w val="0.81751540972392611"/>
          <c:h val="0.84360830516532825"/>
        </c:manualLayout>
      </c:layout>
      <c:barChart>
        <c:barDir val="col"/>
        <c:grouping val="stacked"/>
        <c:varyColors val="0"/>
        <c:ser>
          <c:idx val="0"/>
          <c:order val="0"/>
          <c:tx>
            <c:strRef>
              <c:f>Аркуш3!$B$55</c:f>
              <c:strCache>
                <c:ptCount val="1"/>
              </c:strCache>
            </c:strRef>
          </c:tx>
          <c:spPr>
            <a:solidFill>
              <a:schemeClr val="accent1">
                <a:lumMod val="60000"/>
                <a:lumOff val="40000"/>
              </a:schemeClr>
            </a:solidFill>
            <a:ln>
              <a:noFill/>
            </a:ln>
            <a:effectLst/>
          </c:spPr>
          <c:invertIfNegative val="0"/>
          <c:cat>
            <c:numRef>
              <c:f>Аркуш3!$A$56:$A$58</c:f>
              <c:numCache>
                <c:formatCode>General</c:formatCode>
                <c:ptCount val="3"/>
                <c:pt idx="0">
                  <c:v>2021</c:v>
                </c:pt>
                <c:pt idx="1">
                  <c:v>2022</c:v>
                </c:pt>
                <c:pt idx="2">
                  <c:v>2023</c:v>
                </c:pt>
              </c:numCache>
            </c:numRef>
          </c:cat>
          <c:val>
            <c:numRef>
              <c:f>Аркуш3!$B$56:$B$58</c:f>
              <c:numCache>
                <c:formatCode>General</c:formatCode>
                <c:ptCount val="3"/>
                <c:pt idx="0">
                  <c:v>3344</c:v>
                </c:pt>
                <c:pt idx="1">
                  <c:v>1362</c:v>
                </c:pt>
                <c:pt idx="2">
                  <c:v>2902</c:v>
                </c:pt>
              </c:numCache>
            </c:numRef>
          </c:val>
          <c:extLst>
            <c:ext xmlns:c16="http://schemas.microsoft.com/office/drawing/2014/chart" uri="{C3380CC4-5D6E-409C-BE32-E72D297353CC}">
              <c16:uniqueId val="{00000000-D5F1-49D1-A7DC-9ACCEE10C97F}"/>
            </c:ext>
          </c:extLst>
        </c:ser>
        <c:ser>
          <c:idx val="1"/>
          <c:order val="1"/>
          <c:tx>
            <c:strRef>
              <c:f>Аркуш3!$C$55</c:f>
              <c:strCache>
                <c:ptCount val="1"/>
              </c:strCache>
            </c:strRef>
          </c:tx>
          <c:spPr>
            <a:solidFill>
              <a:schemeClr val="accent4">
                <a:lumMod val="40000"/>
                <a:lumOff val="60000"/>
              </a:schemeClr>
            </a:solidFill>
            <a:ln>
              <a:noFill/>
            </a:ln>
            <a:effectLst/>
          </c:spPr>
          <c:invertIfNegative val="0"/>
          <c:cat>
            <c:numRef>
              <c:f>Аркуш3!$A$56:$A$58</c:f>
              <c:numCache>
                <c:formatCode>General</c:formatCode>
                <c:ptCount val="3"/>
                <c:pt idx="0">
                  <c:v>2021</c:v>
                </c:pt>
                <c:pt idx="1">
                  <c:v>2022</c:v>
                </c:pt>
                <c:pt idx="2">
                  <c:v>2023</c:v>
                </c:pt>
              </c:numCache>
            </c:numRef>
          </c:cat>
          <c:val>
            <c:numRef>
              <c:f>Аркуш3!$C$56:$C$58</c:f>
              <c:numCache>
                <c:formatCode>General</c:formatCode>
                <c:ptCount val="3"/>
                <c:pt idx="0">
                  <c:v>1338</c:v>
                </c:pt>
                <c:pt idx="1">
                  <c:v>768</c:v>
                </c:pt>
                <c:pt idx="2">
                  <c:v>2462</c:v>
                </c:pt>
              </c:numCache>
            </c:numRef>
          </c:val>
          <c:extLst>
            <c:ext xmlns:c16="http://schemas.microsoft.com/office/drawing/2014/chart" uri="{C3380CC4-5D6E-409C-BE32-E72D297353CC}">
              <c16:uniqueId val="{00000001-D5F1-49D1-A7DC-9ACCEE10C97F}"/>
            </c:ext>
          </c:extLst>
        </c:ser>
        <c:ser>
          <c:idx val="2"/>
          <c:order val="2"/>
          <c:tx>
            <c:strRef>
              <c:f>Аркуш3!$D$55</c:f>
              <c:strCache>
                <c:ptCount val="1"/>
              </c:strCache>
            </c:strRef>
          </c:tx>
          <c:spPr>
            <a:solidFill>
              <a:schemeClr val="accent6">
                <a:lumMod val="40000"/>
                <a:lumOff val="60000"/>
              </a:schemeClr>
            </a:solidFill>
            <a:ln>
              <a:noFill/>
            </a:ln>
            <a:effectLst/>
          </c:spPr>
          <c:invertIfNegative val="0"/>
          <c:cat>
            <c:numRef>
              <c:f>Аркуш3!$A$56:$A$58</c:f>
              <c:numCache>
                <c:formatCode>General</c:formatCode>
                <c:ptCount val="3"/>
                <c:pt idx="0">
                  <c:v>2021</c:v>
                </c:pt>
                <c:pt idx="1">
                  <c:v>2022</c:v>
                </c:pt>
                <c:pt idx="2">
                  <c:v>2023</c:v>
                </c:pt>
              </c:numCache>
            </c:numRef>
          </c:cat>
          <c:val>
            <c:numRef>
              <c:f>Аркуш3!$D$56:$D$58</c:f>
              <c:numCache>
                <c:formatCode>General</c:formatCode>
                <c:ptCount val="3"/>
                <c:pt idx="0">
                  <c:v>2007</c:v>
                </c:pt>
                <c:pt idx="1">
                  <c:v>1147</c:v>
                </c:pt>
                <c:pt idx="2">
                  <c:v>3429</c:v>
                </c:pt>
              </c:numCache>
            </c:numRef>
          </c:val>
          <c:extLst>
            <c:ext xmlns:c16="http://schemas.microsoft.com/office/drawing/2014/chart" uri="{C3380CC4-5D6E-409C-BE32-E72D297353CC}">
              <c16:uniqueId val="{00000002-D5F1-49D1-A7DC-9ACCEE10C97F}"/>
            </c:ext>
          </c:extLst>
        </c:ser>
        <c:dLbls>
          <c:showLegendKey val="0"/>
          <c:showVal val="0"/>
          <c:showCatName val="0"/>
          <c:showSerName val="0"/>
          <c:showPercent val="0"/>
          <c:showBubbleSize val="0"/>
        </c:dLbls>
        <c:gapWidth val="150"/>
        <c:overlap val="100"/>
        <c:axId val="630392120"/>
        <c:axId val="630394640"/>
      </c:barChart>
      <c:catAx>
        <c:axId val="630392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630394640"/>
        <c:crosses val="autoZero"/>
        <c:auto val="1"/>
        <c:lblAlgn val="ctr"/>
        <c:lblOffset val="100"/>
        <c:noMultiLvlLbl val="0"/>
      </c:catAx>
      <c:valAx>
        <c:axId val="630394640"/>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200">
                    <a:latin typeface="Times New Roman" panose="02020603050405020304" pitchFamily="18" charset="0"/>
                    <a:cs typeface="Times New Roman" panose="02020603050405020304" pitchFamily="18" charset="0"/>
                  </a:rPr>
                  <a:t>Кількість проведених досліджень</a:t>
                </a:r>
                <a:r>
                  <a:rPr lang="uk-UA" sz="1200" baseline="0">
                    <a:latin typeface="Times New Roman" panose="02020603050405020304" pitchFamily="18" charset="0"/>
                    <a:cs typeface="Times New Roman" panose="02020603050405020304" pitchFamily="18" charset="0"/>
                  </a:rPr>
                  <a:t> </a:t>
                </a:r>
                <a:r>
                  <a:rPr lang="uk-UA" sz="1200">
                    <a:latin typeface="Times New Roman" panose="02020603050405020304" pitchFamily="18" charset="0"/>
                    <a:cs typeface="Times New Roman" panose="02020603050405020304" pitchFamily="18" charset="0"/>
                  </a:rPr>
                  <a:t> </a:t>
                </a:r>
              </a:p>
            </c:rich>
          </c:tx>
          <c:layout>
            <c:manualLayout>
              <c:xMode val="edge"/>
              <c:yMode val="edge"/>
              <c:x val="1.5266965566981186E-2"/>
              <c:y val="5.5127228203174353E-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630392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003958880139984"/>
          <c:y val="2.5428331875182269E-2"/>
          <c:w val="0.84718263342082245"/>
          <c:h val="0.88334135316418783"/>
        </c:manualLayout>
      </c:layout>
      <c:barChart>
        <c:barDir val="col"/>
        <c:grouping val="clustered"/>
        <c:varyColors val="0"/>
        <c:ser>
          <c:idx val="0"/>
          <c:order val="0"/>
          <c:spPr>
            <a:solidFill>
              <a:schemeClr val="accent1"/>
            </a:solidFill>
            <a:ln>
              <a:noFill/>
            </a:ln>
            <a:effectLst/>
          </c:spPr>
          <c:invertIfNegative val="0"/>
          <c:cat>
            <c:strRef>
              <c:f>'Аркуш1 (4)'!$B$3:$D$3</c:f>
              <c:strCache>
                <c:ptCount val="3"/>
                <c:pt idx="0">
                  <c:v>2021 рік</c:v>
                </c:pt>
                <c:pt idx="1">
                  <c:v>2022 рік</c:v>
                </c:pt>
                <c:pt idx="2">
                  <c:v>2023 рік</c:v>
                </c:pt>
              </c:strCache>
            </c:strRef>
          </c:cat>
          <c:val>
            <c:numRef>
              <c:f>'Аркуш1 (4)'!$B$19:$D$19</c:f>
              <c:numCache>
                <c:formatCode>#\ ##0.0</c:formatCode>
                <c:ptCount val="3"/>
                <c:pt idx="0">
                  <c:v>29.292929292929294</c:v>
                </c:pt>
                <c:pt idx="1">
                  <c:v>25.780346820809246</c:v>
                </c:pt>
                <c:pt idx="2">
                  <c:v>31.632653061224492</c:v>
                </c:pt>
              </c:numCache>
            </c:numRef>
          </c:val>
          <c:extLst>
            <c:ext xmlns:c16="http://schemas.microsoft.com/office/drawing/2014/chart" uri="{C3380CC4-5D6E-409C-BE32-E72D297353CC}">
              <c16:uniqueId val="{00000000-A1BB-46B6-833F-BE92DC1ADF7E}"/>
            </c:ext>
          </c:extLst>
        </c:ser>
        <c:ser>
          <c:idx val="1"/>
          <c:order val="1"/>
          <c:spPr>
            <a:solidFill>
              <a:schemeClr val="accent2"/>
            </a:solidFill>
            <a:ln>
              <a:noFill/>
            </a:ln>
            <a:effectLst/>
          </c:spPr>
          <c:invertIfNegative val="0"/>
          <c:cat>
            <c:strRef>
              <c:f>'Аркуш1 (4)'!$B$3:$D$3</c:f>
              <c:strCache>
                <c:ptCount val="3"/>
                <c:pt idx="0">
                  <c:v>2021 рік</c:v>
                </c:pt>
                <c:pt idx="1">
                  <c:v>2022 рік</c:v>
                </c:pt>
                <c:pt idx="2">
                  <c:v>2023 рік</c:v>
                </c:pt>
              </c:strCache>
            </c:strRef>
          </c:cat>
          <c:val>
            <c:numRef>
              <c:f>'Аркуш1 (4)'!$B$20:$D$20</c:f>
              <c:numCache>
                <c:formatCode>0.0</c:formatCode>
                <c:ptCount val="3"/>
                <c:pt idx="0">
                  <c:v>34.394904458598724</c:v>
                </c:pt>
                <c:pt idx="1">
                  <c:v>59.845559845559848</c:v>
                </c:pt>
                <c:pt idx="2">
                  <c:v>59.036144578313255</c:v>
                </c:pt>
              </c:numCache>
            </c:numRef>
          </c:val>
          <c:extLst>
            <c:ext xmlns:c16="http://schemas.microsoft.com/office/drawing/2014/chart" uri="{C3380CC4-5D6E-409C-BE32-E72D297353CC}">
              <c16:uniqueId val="{00000001-A1BB-46B6-833F-BE92DC1ADF7E}"/>
            </c:ext>
          </c:extLst>
        </c:ser>
        <c:ser>
          <c:idx val="2"/>
          <c:order val="2"/>
          <c:spPr>
            <a:solidFill>
              <a:schemeClr val="accent3"/>
            </a:solidFill>
            <a:ln>
              <a:noFill/>
            </a:ln>
            <a:effectLst/>
          </c:spPr>
          <c:invertIfNegative val="0"/>
          <c:cat>
            <c:strRef>
              <c:f>'Аркуш1 (4)'!$B$3:$D$3</c:f>
              <c:strCache>
                <c:ptCount val="3"/>
                <c:pt idx="0">
                  <c:v>2021 рік</c:v>
                </c:pt>
                <c:pt idx="1">
                  <c:v>2022 рік</c:v>
                </c:pt>
                <c:pt idx="2">
                  <c:v>2023 рік</c:v>
                </c:pt>
              </c:strCache>
            </c:strRef>
          </c:cat>
          <c:val>
            <c:numRef>
              <c:f>'Аркуш1 (4)'!$B$21:$D$21</c:f>
              <c:numCache>
                <c:formatCode>0.0</c:formatCode>
                <c:ptCount val="3"/>
                <c:pt idx="0">
                  <c:v>42.105263157894733</c:v>
                </c:pt>
                <c:pt idx="1">
                  <c:v>45.238095238095241</c:v>
                </c:pt>
                <c:pt idx="2">
                  <c:v>45.238095238095241</c:v>
                </c:pt>
              </c:numCache>
            </c:numRef>
          </c:val>
          <c:extLst>
            <c:ext xmlns:c16="http://schemas.microsoft.com/office/drawing/2014/chart" uri="{C3380CC4-5D6E-409C-BE32-E72D297353CC}">
              <c16:uniqueId val="{00000002-A1BB-46B6-833F-BE92DC1ADF7E}"/>
            </c:ext>
          </c:extLst>
        </c:ser>
        <c:dLbls>
          <c:showLegendKey val="0"/>
          <c:showVal val="0"/>
          <c:showCatName val="0"/>
          <c:showSerName val="0"/>
          <c:showPercent val="0"/>
          <c:showBubbleSize val="0"/>
        </c:dLbls>
        <c:gapWidth val="219"/>
        <c:overlap val="-27"/>
        <c:axId val="449260704"/>
        <c:axId val="456171808"/>
      </c:barChart>
      <c:catAx>
        <c:axId val="44926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56171808"/>
        <c:crosses val="autoZero"/>
        <c:auto val="1"/>
        <c:lblAlgn val="ctr"/>
        <c:lblOffset val="100"/>
        <c:noMultiLvlLbl val="0"/>
      </c:catAx>
      <c:valAx>
        <c:axId val="4561718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layout>
            <c:manualLayout>
              <c:xMode val="edge"/>
              <c:yMode val="edge"/>
              <c:x val="1.6666666666666666E-2"/>
              <c:y val="0.3441010498687663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49260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uk-UA"/>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410935044693225E-2"/>
          <c:y val="3.4323550465282751E-2"/>
          <c:w val="0.59575054202705735"/>
          <c:h val="0.82257582385535144"/>
        </c:manualLayout>
      </c:layout>
      <c:barChart>
        <c:barDir val="col"/>
        <c:grouping val="stacked"/>
        <c:varyColors val="0"/>
        <c:ser>
          <c:idx val="0"/>
          <c:order val="0"/>
          <c:tx>
            <c:strRef>
              <c:f>'Аркуш1 (4)'!$A$8</c:f>
              <c:strCache>
                <c:ptCount val="1"/>
                <c:pt idx="0">
                  <c:v>покращили спортивні досягнення</c:v>
                </c:pt>
              </c:strCache>
            </c:strRef>
          </c:tx>
          <c:spPr>
            <a:solidFill>
              <a:schemeClr val="accent1"/>
            </a:solidFill>
            <a:ln w="19050">
              <a:solidFill>
                <a:schemeClr val="lt1"/>
              </a:solidFill>
            </a:ln>
            <a:effectLst/>
          </c:spPr>
          <c:invertIfNegative val="0"/>
          <c:cat>
            <c:strRef>
              <c:f>'Аркуш1 (4)'!$B$3:$D$3</c:f>
              <c:strCache>
                <c:ptCount val="3"/>
                <c:pt idx="0">
                  <c:v>2021 рік</c:v>
                </c:pt>
                <c:pt idx="1">
                  <c:v>2022 рік</c:v>
                </c:pt>
                <c:pt idx="2">
                  <c:v>2023 рік</c:v>
                </c:pt>
              </c:strCache>
            </c:strRef>
          </c:cat>
          <c:val>
            <c:numRef>
              <c:f>'Аркуш1 (4)'!$B$8:$D$8</c:f>
              <c:numCache>
                <c:formatCode>#,##0</c:formatCode>
                <c:ptCount val="3"/>
                <c:pt idx="0">
                  <c:v>187</c:v>
                </c:pt>
                <c:pt idx="1">
                  <c:v>162</c:v>
                </c:pt>
                <c:pt idx="2">
                  <c:v>244</c:v>
                </c:pt>
              </c:numCache>
            </c:numRef>
          </c:val>
          <c:extLst>
            <c:ext xmlns:c16="http://schemas.microsoft.com/office/drawing/2014/chart" uri="{C3380CC4-5D6E-409C-BE32-E72D297353CC}">
              <c16:uniqueId val="{00000000-2F8C-4F87-BF6C-694A7C40CDFB}"/>
            </c:ext>
          </c:extLst>
        </c:ser>
        <c:ser>
          <c:idx val="1"/>
          <c:order val="1"/>
          <c:tx>
            <c:strRef>
              <c:f>'Аркуш1 (4)'!$A$9</c:f>
              <c:strCache>
                <c:ptCount val="1"/>
                <c:pt idx="0">
                  <c:v>спортивні досягнення залишилися на попередньому рівні</c:v>
                </c:pt>
              </c:strCache>
            </c:strRef>
          </c:tx>
          <c:spPr>
            <a:solidFill>
              <a:schemeClr val="accent2"/>
            </a:solidFill>
            <a:ln w="19050">
              <a:solidFill>
                <a:schemeClr val="lt1"/>
              </a:solidFill>
            </a:ln>
            <a:effectLst/>
          </c:spPr>
          <c:invertIfNegative val="0"/>
          <c:cat>
            <c:strRef>
              <c:f>'Аркуш1 (4)'!$B$3:$D$3</c:f>
              <c:strCache>
                <c:ptCount val="3"/>
                <c:pt idx="0">
                  <c:v>2021 рік</c:v>
                </c:pt>
                <c:pt idx="1">
                  <c:v>2022 рік</c:v>
                </c:pt>
                <c:pt idx="2">
                  <c:v>2023 рік</c:v>
                </c:pt>
              </c:strCache>
            </c:strRef>
          </c:cat>
          <c:val>
            <c:numRef>
              <c:f>'Аркуш1 (4)'!$B$9:$D$9</c:f>
              <c:numCache>
                <c:formatCode>#,##0</c:formatCode>
                <c:ptCount val="3"/>
                <c:pt idx="0">
                  <c:v>94</c:v>
                </c:pt>
                <c:pt idx="1">
                  <c:v>79</c:v>
                </c:pt>
                <c:pt idx="2">
                  <c:v>90</c:v>
                </c:pt>
              </c:numCache>
            </c:numRef>
          </c:val>
          <c:extLst>
            <c:ext xmlns:c16="http://schemas.microsoft.com/office/drawing/2014/chart" uri="{C3380CC4-5D6E-409C-BE32-E72D297353CC}">
              <c16:uniqueId val="{00000001-2F8C-4F87-BF6C-694A7C40CDFB}"/>
            </c:ext>
          </c:extLst>
        </c:ser>
        <c:ser>
          <c:idx val="2"/>
          <c:order val="2"/>
          <c:tx>
            <c:strRef>
              <c:f>'Аркуш1 (4)'!$A$10</c:f>
              <c:strCache>
                <c:ptCount val="1"/>
                <c:pt idx="0">
                  <c:v>погіршили спортивні досягнення</c:v>
                </c:pt>
              </c:strCache>
            </c:strRef>
          </c:tx>
          <c:spPr>
            <a:solidFill>
              <a:schemeClr val="accent3"/>
            </a:solidFill>
            <a:ln w="19050">
              <a:solidFill>
                <a:schemeClr val="lt1"/>
              </a:solidFill>
            </a:ln>
            <a:effectLst/>
          </c:spPr>
          <c:invertIfNegative val="0"/>
          <c:cat>
            <c:strRef>
              <c:f>'Аркуш1 (4)'!$B$3:$D$3</c:f>
              <c:strCache>
                <c:ptCount val="3"/>
                <c:pt idx="0">
                  <c:v>2021 рік</c:v>
                </c:pt>
                <c:pt idx="1">
                  <c:v>2022 рік</c:v>
                </c:pt>
                <c:pt idx="2">
                  <c:v>2023 рік</c:v>
                </c:pt>
              </c:strCache>
            </c:strRef>
          </c:cat>
          <c:val>
            <c:numRef>
              <c:f>'Аркуш1 (4)'!$B$10:$D$10</c:f>
              <c:numCache>
                <c:formatCode>#,##0</c:formatCode>
                <c:ptCount val="3"/>
                <c:pt idx="0">
                  <c:v>9</c:v>
                </c:pt>
                <c:pt idx="1">
                  <c:v>7</c:v>
                </c:pt>
                <c:pt idx="2">
                  <c:v>5</c:v>
                </c:pt>
              </c:numCache>
            </c:numRef>
          </c:val>
          <c:extLst>
            <c:ext xmlns:c16="http://schemas.microsoft.com/office/drawing/2014/chart" uri="{C3380CC4-5D6E-409C-BE32-E72D297353CC}">
              <c16:uniqueId val="{00000002-2F8C-4F87-BF6C-694A7C40CDFB}"/>
            </c:ext>
          </c:extLst>
        </c:ser>
        <c:dLbls>
          <c:showLegendKey val="0"/>
          <c:showVal val="0"/>
          <c:showCatName val="0"/>
          <c:showSerName val="0"/>
          <c:showPercent val="0"/>
          <c:showBubbleSize val="0"/>
        </c:dLbls>
        <c:gapWidth val="150"/>
        <c:overlap val="100"/>
        <c:axId val="456152008"/>
        <c:axId val="449257464"/>
      </c:barChart>
      <c:catAx>
        <c:axId val="4561520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49257464"/>
        <c:crosses val="autoZero"/>
        <c:auto val="1"/>
        <c:lblAlgn val="ctr"/>
        <c:lblOffset val="100"/>
        <c:noMultiLvlLbl val="0"/>
      </c:catAx>
      <c:valAx>
        <c:axId val="449257464"/>
        <c:scaling>
          <c:orientation val="minMax"/>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56152008"/>
        <c:crosses val="autoZero"/>
        <c:crossBetween val="between"/>
      </c:valAx>
      <c:spPr>
        <a:noFill/>
        <a:ln>
          <a:noFill/>
        </a:ln>
        <a:effectLst/>
      </c:spPr>
    </c:plotArea>
    <c:legend>
      <c:legendPos val="b"/>
      <c:layout>
        <c:manualLayout>
          <c:xMode val="edge"/>
          <c:yMode val="edge"/>
          <c:x val="0.68861662056910489"/>
          <c:y val="7.8123359580052509E-2"/>
          <c:w val="0.3103275901378828"/>
          <c:h val="0.7552099737532808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uk-UA"/>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Аркуш3!$A$22</c:f>
              <c:strCache>
                <c:ptCount val="1"/>
                <c:pt idx="0">
                  <c:v>Б</c:v>
                </c:pt>
              </c:strCache>
            </c:strRef>
          </c:tx>
          <c:spPr>
            <a:solidFill>
              <a:srgbClr val="FFAB57"/>
            </a:solidFill>
            <a:ln>
              <a:noFill/>
            </a:ln>
            <a:effectLst/>
          </c:spPr>
          <c:invertIfNegative val="0"/>
          <c:cat>
            <c:strRef>
              <c:f>Аркуш3!$B$21:$F$21</c:f>
              <c:strCache>
                <c:ptCount val="5"/>
                <c:pt idx="0">
                  <c:v>2008 Пекін</c:v>
                </c:pt>
                <c:pt idx="1">
                  <c:v>2012 Лондон</c:v>
                </c:pt>
                <c:pt idx="2">
                  <c:v>2016 Ріо</c:v>
                </c:pt>
                <c:pt idx="3">
                  <c:v>2020 Токіо</c:v>
                </c:pt>
                <c:pt idx="4">
                  <c:v>2024 Париж</c:v>
                </c:pt>
              </c:strCache>
            </c:strRef>
          </c:cat>
          <c:val>
            <c:numRef>
              <c:f>Аркуш3!$B$22:$F$22</c:f>
              <c:numCache>
                <c:formatCode>General</c:formatCode>
                <c:ptCount val="5"/>
                <c:pt idx="0">
                  <c:v>11</c:v>
                </c:pt>
                <c:pt idx="1">
                  <c:v>10</c:v>
                </c:pt>
                <c:pt idx="2">
                  <c:v>4</c:v>
                </c:pt>
                <c:pt idx="3">
                  <c:v>12</c:v>
                </c:pt>
                <c:pt idx="4">
                  <c:v>4</c:v>
                </c:pt>
              </c:numCache>
            </c:numRef>
          </c:val>
          <c:extLst>
            <c:ext xmlns:c16="http://schemas.microsoft.com/office/drawing/2014/chart" uri="{C3380CC4-5D6E-409C-BE32-E72D297353CC}">
              <c16:uniqueId val="{00000000-C948-4B39-ADD8-FF720172B930}"/>
            </c:ext>
          </c:extLst>
        </c:ser>
        <c:ser>
          <c:idx val="1"/>
          <c:order val="1"/>
          <c:tx>
            <c:strRef>
              <c:f>Аркуш3!$A$23</c:f>
              <c:strCache>
                <c:ptCount val="1"/>
                <c:pt idx="0">
                  <c:v>С</c:v>
                </c:pt>
              </c:strCache>
            </c:strRef>
          </c:tx>
          <c:spPr>
            <a:solidFill>
              <a:srgbClr val="44546A">
                <a:lumMod val="40000"/>
                <a:lumOff val="60000"/>
              </a:srgbClr>
            </a:solidFill>
            <a:ln>
              <a:noFill/>
            </a:ln>
            <a:effectLst/>
          </c:spPr>
          <c:invertIfNegative val="0"/>
          <c:cat>
            <c:strRef>
              <c:f>Аркуш3!$B$21:$F$21</c:f>
              <c:strCache>
                <c:ptCount val="5"/>
                <c:pt idx="0">
                  <c:v>2008 Пекін</c:v>
                </c:pt>
                <c:pt idx="1">
                  <c:v>2012 Лондон</c:v>
                </c:pt>
                <c:pt idx="2">
                  <c:v>2016 Ріо</c:v>
                </c:pt>
                <c:pt idx="3">
                  <c:v>2020 Токіо</c:v>
                </c:pt>
                <c:pt idx="4">
                  <c:v>2024 Париж</c:v>
                </c:pt>
              </c:strCache>
            </c:strRef>
          </c:cat>
          <c:val>
            <c:numRef>
              <c:f>Аркуш3!$B$23:$F$23</c:f>
              <c:numCache>
                <c:formatCode>General</c:formatCode>
                <c:ptCount val="5"/>
                <c:pt idx="0">
                  <c:v>4</c:v>
                </c:pt>
                <c:pt idx="1">
                  <c:v>4</c:v>
                </c:pt>
                <c:pt idx="2">
                  <c:v>5</c:v>
                </c:pt>
                <c:pt idx="3">
                  <c:v>6</c:v>
                </c:pt>
                <c:pt idx="4">
                  <c:v>5</c:v>
                </c:pt>
              </c:numCache>
            </c:numRef>
          </c:val>
          <c:extLst>
            <c:ext xmlns:c16="http://schemas.microsoft.com/office/drawing/2014/chart" uri="{C3380CC4-5D6E-409C-BE32-E72D297353CC}">
              <c16:uniqueId val="{00000001-C948-4B39-ADD8-FF720172B930}"/>
            </c:ext>
          </c:extLst>
        </c:ser>
        <c:ser>
          <c:idx val="2"/>
          <c:order val="2"/>
          <c:tx>
            <c:strRef>
              <c:f>Аркуш3!$A$24</c:f>
              <c:strCache>
                <c:ptCount val="1"/>
                <c:pt idx="0">
                  <c:v>З</c:v>
                </c:pt>
              </c:strCache>
            </c:strRef>
          </c:tx>
          <c:spPr>
            <a:solidFill>
              <a:srgbClr val="FFFF99"/>
            </a:solidFill>
            <a:ln>
              <a:noFill/>
            </a:ln>
            <a:effectLst/>
          </c:spPr>
          <c:invertIfNegative val="0"/>
          <c:cat>
            <c:strRef>
              <c:f>Аркуш3!$B$21:$F$21</c:f>
              <c:strCache>
                <c:ptCount val="5"/>
                <c:pt idx="0">
                  <c:v>2008 Пекін</c:v>
                </c:pt>
                <c:pt idx="1">
                  <c:v>2012 Лондон</c:v>
                </c:pt>
                <c:pt idx="2">
                  <c:v>2016 Ріо</c:v>
                </c:pt>
                <c:pt idx="3">
                  <c:v>2020 Токіо</c:v>
                </c:pt>
                <c:pt idx="4">
                  <c:v>2024 Париж</c:v>
                </c:pt>
              </c:strCache>
            </c:strRef>
          </c:cat>
          <c:val>
            <c:numRef>
              <c:f>Аркуш3!$B$24:$F$24</c:f>
              <c:numCache>
                <c:formatCode>General</c:formatCode>
                <c:ptCount val="5"/>
                <c:pt idx="0">
                  <c:v>7</c:v>
                </c:pt>
                <c:pt idx="1">
                  <c:v>5</c:v>
                </c:pt>
                <c:pt idx="2">
                  <c:v>2</c:v>
                </c:pt>
                <c:pt idx="3">
                  <c:v>1</c:v>
                </c:pt>
                <c:pt idx="4">
                  <c:v>3</c:v>
                </c:pt>
              </c:numCache>
            </c:numRef>
          </c:val>
          <c:extLst>
            <c:ext xmlns:c16="http://schemas.microsoft.com/office/drawing/2014/chart" uri="{C3380CC4-5D6E-409C-BE32-E72D297353CC}">
              <c16:uniqueId val="{00000002-C948-4B39-ADD8-FF720172B930}"/>
            </c:ext>
          </c:extLst>
        </c:ser>
        <c:dLbls>
          <c:showLegendKey val="0"/>
          <c:showVal val="0"/>
          <c:showCatName val="0"/>
          <c:showSerName val="0"/>
          <c:showPercent val="0"/>
          <c:showBubbleSize val="0"/>
        </c:dLbls>
        <c:gapWidth val="150"/>
        <c:overlap val="100"/>
        <c:axId val="461910872"/>
        <c:axId val="461906912"/>
      </c:barChart>
      <c:lineChart>
        <c:grouping val="standard"/>
        <c:varyColors val="0"/>
        <c:ser>
          <c:idx val="3"/>
          <c:order val="3"/>
          <c:tx>
            <c:strRef>
              <c:f>Аркуш3!$A$25</c:f>
              <c:strCache>
                <c:ptCount val="1"/>
                <c:pt idx="0">
                  <c:v>фінансування спортивної науки</c:v>
                </c:pt>
              </c:strCache>
            </c:strRef>
          </c:tx>
          <c:spPr>
            <a:ln w="28575" cap="rnd">
              <a:solidFill>
                <a:srgbClr val="4472C4">
                  <a:lumMod val="60000"/>
                  <a:lumOff val="40000"/>
                </a:srgbClr>
              </a:solidFill>
              <a:round/>
            </a:ln>
            <a:effectLst/>
          </c:spPr>
          <c:marker>
            <c:symbol val="none"/>
          </c:marker>
          <c:cat>
            <c:strRef>
              <c:f>Аркуш3!$B$21:$F$21</c:f>
              <c:strCache>
                <c:ptCount val="5"/>
                <c:pt idx="0">
                  <c:v>2008 Пекін</c:v>
                </c:pt>
                <c:pt idx="1">
                  <c:v>2012 Лондон</c:v>
                </c:pt>
                <c:pt idx="2">
                  <c:v>2016 Ріо</c:v>
                </c:pt>
                <c:pt idx="3">
                  <c:v>2020 Токіо</c:v>
                </c:pt>
                <c:pt idx="4">
                  <c:v>2024 Париж</c:v>
                </c:pt>
              </c:strCache>
            </c:strRef>
          </c:cat>
          <c:val>
            <c:numRef>
              <c:f>Аркуш3!$B$25:$F$25</c:f>
              <c:numCache>
                <c:formatCode>0.0</c:formatCode>
                <c:ptCount val="5"/>
                <c:pt idx="0">
                  <c:v>609.58847736625501</c:v>
                </c:pt>
                <c:pt idx="1">
                  <c:v>372.43786982248525</c:v>
                </c:pt>
                <c:pt idx="2">
                  <c:v>94.803236484001459</c:v>
                </c:pt>
                <c:pt idx="3">
                  <c:v>293.75265017667846</c:v>
                </c:pt>
                <c:pt idx="4">
                  <c:v>269.89999999999998</c:v>
                </c:pt>
              </c:numCache>
            </c:numRef>
          </c:val>
          <c:smooth val="0"/>
          <c:extLst>
            <c:ext xmlns:c16="http://schemas.microsoft.com/office/drawing/2014/chart" uri="{C3380CC4-5D6E-409C-BE32-E72D297353CC}">
              <c16:uniqueId val="{00000003-C948-4B39-ADD8-FF720172B930}"/>
            </c:ext>
          </c:extLst>
        </c:ser>
        <c:dLbls>
          <c:showLegendKey val="0"/>
          <c:showVal val="0"/>
          <c:showCatName val="0"/>
          <c:showSerName val="0"/>
          <c:showPercent val="0"/>
          <c:showBubbleSize val="0"/>
        </c:dLbls>
        <c:marker val="1"/>
        <c:smooth val="0"/>
        <c:axId val="631162360"/>
        <c:axId val="631160560"/>
      </c:lineChart>
      <c:catAx>
        <c:axId val="461910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61906912"/>
        <c:crosses val="autoZero"/>
        <c:auto val="1"/>
        <c:lblAlgn val="ctr"/>
        <c:lblOffset val="100"/>
        <c:noMultiLvlLbl val="0"/>
      </c:catAx>
      <c:valAx>
        <c:axId val="461906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Медалі  Ігор Олімпіад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61910872"/>
        <c:crosses val="autoZero"/>
        <c:crossBetween val="between"/>
      </c:valAx>
      <c:valAx>
        <c:axId val="63116056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 тис. </a:t>
                </a:r>
                <a:r>
                  <a:rPr lang="uk-UA">
                    <a:latin typeface="Calibri" panose="020F0502020204030204" pitchFamily="34" charset="0"/>
                    <a:ea typeface="Calibri" panose="020F0502020204030204" pitchFamily="34" charset="0"/>
                    <a:cs typeface="Calibri" panose="020F0502020204030204" pitchFamily="34" charset="0"/>
                  </a:rPr>
                  <a:t>$ США</a:t>
                </a:r>
                <a:r>
                  <a:rPr lang="uk-UA"/>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31162360"/>
        <c:crosses val="max"/>
        <c:crossBetween val="between"/>
      </c:valAx>
      <c:catAx>
        <c:axId val="631162360"/>
        <c:scaling>
          <c:orientation val="minMax"/>
        </c:scaling>
        <c:delete val="1"/>
        <c:axPos val="b"/>
        <c:numFmt formatCode="General" sourceLinked="1"/>
        <c:majorTickMark val="out"/>
        <c:minorTickMark val="none"/>
        <c:tickLblPos val="nextTo"/>
        <c:crossAx val="6311605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uk-UA"/>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Аркуш3!$D$34</c:f>
              <c:strCache>
                <c:ptCount val="1"/>
                <c:pt idx="0">
                  <c:v>видів спорту</c:v>
                </c:pt>
              </c:strCache>
            </c:strRef>
          </c:tx>
          <c:spPr>
            <a:solidFill>
              <a:schemeClr val="tx2">
                <a:lumMod val="60000"/>
                <a:lumOff val="40000"/>
              </a:schemeClr>
            </a:solidFill>
            <a:ln>
              <a:noFill/>
            </a:ln>
            <a:effectLst/>
          </c:spPr>
          <c:invertIfNegative val="0"/>
          <c:cat>
            <c:multiLvlStrRef>
              <c:f>Аркуш3!$A$35:$B$41</c:f>
              <c:multiLvlStrCache>
                <c:ptCount val="7"/>
                <c:lvl>
                  <c:pt idx="0">
                    <c:v>ХХІХ ОІ</c:v>
                  </c:pt>
                  <c:pt idx="1">
                    <c:v>ХХХ ОІ</c:v>
                  </c:pt>
                  <c:pt idx="2">
                    <c:v>ХХХІ ОІ</c:v>
                  </c:pt>
                  <c:pt idx="3">
                    <c:v>ХХХІІ ОІ</c:v>
                  </c:pt>
                  <c:pt idx="6">
                    <c:v>ХХХІІІ ОІ</c:v>
                  </c:pt>
                </c:lvl>
                <c:lvl>
                  <c:pt idx="0">
                    <c:v>2008</c:v>
                  </c:pt>
                  <c:pt idx="1">
                    <c:v>2012</c:v>
                  </c:pt>
                  <c:pt idx="2">
                    <c:v>2016</c:v>
                  </c:pt>
                  <c:pt idx="3">
                    <c:v>2021</c:v>
                  </c:pt>
                  <c:pt idx="4">
                    <c:v>2022</c:v>
                  </c:pt>
                  <c:pt idx="5">
                    <c:v>2023</c:v>
                  </c:pt>
                  <c:pt idx="6">
                    <c:v>2024</c:v>
                  </c:pt>
                </c:lvl>
              </c:multiLvlStrCache>
            </c:multiLvlStrRef>
          </c:cat>
          <c:val>
            <c:numRef>
              <c:f>Аркуш3!$D$35:$D$41</c:f>
              <c:numCache>
                <c:formatCode>General</c:formatCode>
                <c:ptCount val="7"/>
                <c:pt idx="0">
                  <c:v>26</c:v>
                </c:pt>
                <c:pt idx="1">
                  <c:v>17</c:v>
                </c:pt>
                <c:pt idx="2">
                  <c:v>10</c:v>
                </c:pt>
                <c:pt idx="3">
                  <c:v>23</c:v>
                </c:pt>
                <c:pt idx="4">
                  <c:v>13</c:v>
                </c:pt>
                <c:pt idx="5">
                  <c:v>17</c:v>
                </c:pt>
                <c:pt idx="6">
                  <c:v>16</c:v>
                </c:pt>
              </c:numCache>
            </c:numRef>
          </c:val>
          <c:extLst>
            <c:ext xmlns:c16="http://schemas.microsoft.com/office/drawing/2014/chart" uri="{C3380CC4-5D6E-409C-BE32-E72D297353CC}">
              <c16:uniqueId val="{00000000-B939-493D-BFCE-4D03DA5B9CBF}"/>
            </c:ext>
          </c:extLst>
        </c:ser>
        <c:ser>
          <c:idx val="2"/>
          <c:order val="2"/>
          <c:tx>
            <c:strRef>
              <c:f>Аркуш3!$E$34</c:f>
              <c:strCache>
                <c:ptCount val="1"/>
                <c:pt idx="0">
                  <c:v>досліджень, тис.</c:v>
                </c:pt>
              </c:strCache>
            </c:strRef>
          </c:tx>
          <c:spPr>
            <a:solidFill>
              <a:schemeClr val="accent2">
                <a:lumMod val="60000"/>
                <a:lumOff val="40000"/>
              </a:schemeClr>
            </a:solidFill>
            <a:ln>
              <a:noFill/>
            </a:ln>
            <a:effectLst/>
          </c:spPr>
          <c:invertIfNegative val="0"/>
          <c:dLbls>
            <c:dLbl>
              <c:idx val="0"/>
              <c:layout>
                <c:manualLayout>
                  <c:x val="0"/>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39-493D-BFCE-4D03DA5B9CBF}"/>
                </c:ext>
              </c:extLst>
            </c:dLbl>
            <c:dLbl>
              <c:idx val="1"/>
              <c:layout>
                <c:manualLayout>
                  <c:x val="0"/>
                  <c:y val="9.2592592592592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39-493D-BFCE-4D03DA5B9CBF}"/>
                </c:ext>
              </c:extLst>
            </c:dLbl>
            <c:dLbl>
              <c:idx val="2"/>
              <c:layout>
                <c:manualLayout>
                  <c:x val="-4.3911668377362369E-17"/>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39-493D-BFCE-4D03DA5B9CBF}"/>
                </c:ext>
              </c:extLst>
            </c:dLbl>
            <c:dLbl>
              <c:idx val="3"/>
              <c:layout>
                <c:manualLayout>
                  <c:x val="0"/>
                  <c:y val="0.1018518518518517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939-493D-BFCE-4D03DA5B9CBF}"/>
                </c:ext>
              </c:extLst>
            </c:dLbl>
            <c:dLbl>
              <c:idx val="4"/>
              <c:layout>
                <c:manualLayout>
                  <c:x val="0"/>
                  <c:y val="7.8703703703703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939-493D-BFCE-4D03DA5B9CBF}"/>
                </c:ext>
              </c:extLst>
            </c:dLbl>
            <c:dLbl>
              <c:idx val="5"/>
              <c:layout>
                <c:manualLayout>
                  <c:x val="-8.7823336754724738E-17"/>
                  <c:y val="0.101851851851851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939-493D-BFCE-4D03DA5B9CBF}"/>
                </c:ext>
              </c:extLst>
            </c:dLbl>
            <c:dLbl>
              <c:idx val="6"/>
              <c:layout>
                <c:manualLayout>
                  <c:x val="0"/>
                  <c:y val="9.7222222222222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939-493D-BFCE-4D03DA5B9C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lumMod val="75000"/>
                      </a:schemeClr>
                    </a:solidFill>
                    <a:latin typeface="+mn-lt"/>
                    <a:ea typeface="+mn-ea"/>
                    <a:cs typeface="+mn-cs"/>
                  </a:defRPr>
                </a:pPr>
                <a:endParaRPr lang="uk-UA"/>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Аркуш3!$A$35:$B$41</c:f>
              <c:multiLvlStrCache>
                <c:ptCount val="7"/>
                <c:lvl>
                  <c:pt idx="0">
                    <c:v>ХХІХ ОІ</c:v>
                  </c:pt>
                  <c:pt idx="1">
                    <c:v>ХХХ ОІ</c:v>
                  </c:pt>
                  <c:pt idx="2">
                    <c:v>ХХХІ ОІ</c:v>
                  </c:pt>
                  <c:pt idx="3">
                    <c:v>ХХХІІ ОІ</c:v>
                  </c:pt>
                  <c:pt idx="6">
                    <c:v>ХХХІІІ ОІ</c:v>
                  </c:pt>
                </c:lvl>
                <c:lvl>
                  <c:pt idx="0">
                    <c:v>2008</c:v>
                  </c:pt>
                  <c:pt idx="1">
                    <c:v>2012</c:v>
                  </c:pt>
                  <c:pt idx="2">
                    <c:v>2016</c:v>
                  </c:pt>
                  <c:pt idx="3">
                    <c:v>2021</c:v>
                  </c:pt>
                  <c:pt idx="4">
                    <c:v>2022</c:v>
                  </c:pt>
                  <c:pt idx="5">
                    <c:v>2023</c:v>
                  </c:pt>
                  <c:pt idx="6">
                    <c:v>2024</c:v>
                  </c:pt>
                </c:lvl>
              </c:multiLvlStrCache>
            </c:multiLvlStrRef>
          </c:cat>
          <c:val>
            <c:numRef>
              <c:f>Аркуш3!$E$35:$E$41</c:f>
              <c:numCache>
                <c:formatCode>General</c:formatCode>
                <c:ptCount val="7"/>
                <c:pt idx="0">
                  <c:v>9.9</c:v>
                </c:pt>
                <c:pt idx="1">
                  <c:v>6.9</c:v>
                </c:pt>
                <c:pt idx="2">
                  <c:v>3.1</c:v>
                </c:pt>
                <c:pt idx="3">
                  <c:v>6.7</c:v>
                </c:pt>
                <c:pt idx="4">
                  <c:v>3.3</c:v>
                </c:pt>
                <c:pt idx="5">
                  <c:v>8.6999999999999993</c:v>
                </c:pt>
                <c:pt idx="6" formatCode="0.0">
                  <c:v>8</c:v>
                </c:pt>
              </c:numCache>
            </c:numRef>
          </c:val>
          <c:extLst>
            <c:ext xmlns:c16="http://schemas.microsoft.com/office/drawing/2014/chart" uri="{C3380CC4-5D6E-409C-BE32-E72D297353CC}">
              <c16:uniqueId val="{00000008-B939-493D-BFCE-4D03DA5B9CBF}"/>
            </c:ext>
          </c:extLst>
        </c:ser>
        <c:dLbls>
          <c:showLegendKey val="0"/>
          <c:showVal val="0"/>
          <c:showCatName val="0"/>
          <c:showSerName val="0"/>
          <c:showPercent val="0"/>
          <c:showBubbleSize val="0"/>
        </c:dLbls>
        <c:gapWidth val="219"/>
        <c:overlap val="-27"/>
        <c:axId val="701396456"/>
        <c:axId val="701387096"/>
      </c:barChart>
      <c:lineChart>
        <c:grouping val="standard"/>
        <c:varyColors val="0"/>
        <c:ser>
          <c:idx val="0"/>
          <c:order val="0"/>
          <c:tx>
            <c:strRef>
              <c:f>Аркуш3!$C$34</c:f>
              <c:strCache>
                <c:ptCount val="1"/>
                <c:pt idx="0">
                  <c:v>спорстменів</c:v>
                </c:pt>
              </c:strCache>
            </c:strRef>
          </c:tx>
          <c:spPr>
            <a:ln w="28575" cap="rnd">
              <a:solidFill>
                <a:schemeClr val="accent4"/>
              </a:solidFill>
              <a:round/>
            </a:ln>
            <a:effectLst/>
          </c:spPr>
          <c:marker>
            <c:symbol val="none"/>
          </c:marker>
          <c:dLbls>
            <c:dLbl>
              <c:idx val="0"/>
              <c:layout>
                <c:manualLayout>
                  <c:x val="-4.5508982035928153E-2"/>
                  <c:y val="-2.77777777777777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939-493D-BFCE-4D03DA5B9CBF}"/>
                </c:ext>
              </c:extLst>
            </c:dLbl>
            <c:dLbl>
              <c:idx val="1"/>
              <c:layout>
                <c:manualLayout>
                  <c:x val="-9.5808383233532933E-3"/>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939-493D-BFCE-4D03DA5B9CBF}"/>
                </c:ext>
              </c:extLst>
            </c:dLbl>
            <c:dLbl>
              <c:idx val="2"/>
              <c:layout>
                <c:manualLayout>
                  <c:x val="-1.9161676646706541E-2"/>
                  <c:y val="-7.8703703703703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939-493D-BFCE-4D03DA5B9CBF}"/>
                </c:ext>
              </c:extLst>
            </c:dLbl>
            <c:dLbl>
              <c:idx val="3"/>
              <c:layout>
                <c:manualLayout>
                  <c:x val="-1.9544155782922346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939-493D-BFCE-4D03DA5B9CBF}"/>
                </c:ext>
              </c:extLst>
            </c:dLbl>
            <c:dLbl>
              <c:idx val="4"/>
              <c:layout>
                <c:manualLayout>
                  <c:x val="-3.9371210335235045E-2"/>
                  <c:y val="-5.0925925925925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939-493D-BFCE-4D03DA5B9CBF}"/>
                </c:ext>
              </c:extLst>
            </c:dLbl>
            <c:dLbl>
              <c:idx val="5"/>
              <c:layout>
                <c:manualLayout>
                  <c:x val="-4.3296713659295494E-2"/>
                  <c:y val="-3.7037037037037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939-493D-BFCE-4D03DA5B9CBF}"/>
                </c:ext>
              </c:extLst>
            </c:dLbl>
            <c:dLbl>
              <c:idx val="6"/>
              <c:layout>
                <c:manualLayout>
                  <c:x val="-3.3433165165731527E-2"/>
                  <c:y val="-4.1666666666666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939-493D-BFCE-4D03DA5B9C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Аркуш3!$A$35:$B$41</c:f>
              <c:multiLvlStrCache>
                <c:ptCount val="7"/>
                <c:lvl>
                  <c:pt idx="0">
                    <c:v>ХХІХ ОІ</c:v>
                  </c:pt>
                  <c:pt idx="1">
                    <c:v>ХХХ ОІ</c:v>
                  </c:pt>
                  <c:pt idx="2">
                    <c:v>ХХХІ ОІ</c:v>
                  </c:pt>
                  <c:pt idx="3">
                    <c:v>ХХХІІ ОІ</c:v>
                  </c:pt>
                  <c:pt idx="6">
                    <c:v>ХХХІІІ ОІ</c:v>
                  </c:pt>
                </c:lvl>
                <c:lvl>
                  <c:pt idx="0">
                    <c:v>2008</c:v>
                  </c:pt>
                  <c:pt idx="1">
                    <c:v>2012</c:v>
                  </c:pt>
                  <c:pt idx="2">
                    <c:v>2016</c:v>
                  </c:pt>
                  <c:pt idx="3">
                    <c:v>2021</c:v>
                  </c:pt>
                  <c:pt idx="4">
                    <c:v>2022</c:v>
                  </c:pt>
                  <c:pt idx="5">
                    <c:v>2023</c:v>
                  </c:pt>
                  <c:pt idx="6">
                    <c:v>2024</c:v>
                  </c:pt>
                </c:lvl>
              </c:multiLvlStrCache>
            </c:multiLvlStrRef>
          </c:cat>
          <c:val>
            <c:numRef>
              <c:f>Аркуш3!$C$35:$C$41</c:f>
              <c:numCache>
                <c:formatCode>General</c:formatCode>
                <c:ptCount val="7"/>
                <c:pt idx="0">
                  <c:v>548</c:v>
                </c:pt>
                <c:pt idx="1">
                  <c:v>345</c:v>
                </c:pt>
                <c:pt idx="2">
                  <c:v>114</c:v>
                </c:pt>
                <c:pt idx="3">
                  <c:v>290</c:v>
                </c:pt>
                <c:pt idx="4">
                  <c:v>248</c:v>
                </c:pt>
                <c:pt idx="5">
                  <c:v>339</c:v>
                </c:pt>
                <c:pt idx="6">
                  <c:v>354</c:v>
                </c:pt>
              </c:numCache>
            </c:numRef>
          </c:val>
          <c:smooth val="0"/>
          <c:extLst>
            <c:ext xmlns:c16="http://schemas.microsoft.com/office/drawing/2014/chart" uri="{C3380CC4-5D6E-409C-BE32-E72D297353CC}">
              <c16:uniqueId val="{00000010-B939-493D-BFCE-4D03DA5B9CBF}"/>
            </c:ext>
          </c:extLst>
        </c:ser>
        <c:dLbls>
          <c:showLegendKey val="0"/>
          <c:showVal val="0"/>
          <c:showCatName val="0"/>
          <c:showSerName val="0"/>
          <c:showPercent val="0"/>
          <c:showBubbleSize val="0"/>
        </c:dLbls>
        <c:marker val="1"/>
        <c:smooth val="0"/>
        <c:axId val="639233768"/>
        <c:axId val="639239168"/>
      </c:lineChart>
      <c:catAx>
        <c:axId val="701396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701387096"/>
        <c:crosses val="autoZero"/>
        <c:auto val="1"/>
        <c:lblAlgn val="ctr"/>
        <c:lblOffset val="100"/>
        <c:noMultiLvlLbl val="0"/>
      </c:catAx>
      <c:valAx>
        <c:axId val="7013870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701396456"/>
        <c:crosses val="autoZero"/>
        <c:crossBetween val="between"/>
      </c:valAx>
      <c:valAx>
        <c:axId val="63923916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39233768"/>
        <c:crosses val="max"/>
        <c:crossBetween val="between"/>
      </c:valAx>
      <c:catAx>
        <c:axId val="639233768"/>
        <c:scaling>
          <c:orientation val="minMax"/>
        </c:scaling>
        <c:delete val="1"/>
        <c:axPos val="b"/>
        <c:numFmt formatCode="General" sourceLinked="1"/>
        <c:majorTickMark val="out"/>
        <c:minorTickMark val="none"/>
        <c:tickLblPos val="nextTo"/>
        <c:crossAx val="6392391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uk-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EFB8A-4FA0-4FD4-892A-F2FF9B4C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55</Pages>
  <Words>76591</Words>
  <Characters>43658</Characters>
  <Application>Microsoft Office Word</Application>
  <DocSecurity>0</DocSecurity>
  <Lines>363</Lines>
  <Paragraphs>240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 1</dc:creator>
  <cp:keywords/>
  <dc:description/>
  <cp:lastModifiedBy>Федюшина Тетяна Андріївна</cp:lastModifiedBy>
  <cp:revision>40</cp:revision>
  <cp:lastPrinted>2024-11-26T12:56:00Z</cp:lastPrinted>
  <dcterms:created xsi:type="dcterms:W3CDTF">2024-11-26T12:51:00Z</dcterms:created>
  <dcterms:modified xsi:type="dcterms:W3CDTF">2024-11-26T14:05:00Z</dcterms:modified>
</cp:coreProperties>
</file>