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746C" w:rsidRDefault="00854EBA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Декларація Комітету міністрів Ради Європи про доброчесність у спорті</w:t>
      </w:r>
    </w:p>
    <w:p w14:paraId="00000002" w14:textId="65FB8DA1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12261">
        <w:rPr>
          <w:sz w:val="24"/>
          <w:szCs w:val="24"/>
        </w:rPr>
        <w:t>ухвалена</w:t>
      </w:r>
      <w:r>
        <w:rPr>
          <w:sz w:val="24"/>
          <w:szCs w:val="24"/>
        </w:rPr>
        <w:t xml:space="preserve"> Комітетом міністрів 27 вересня 2023 року на 1476-му засіданні заступників міністрів)</w:t>
      </w:r>
    </w:p>
    <w:p w14:paraId="00000003" w14:textId="77777777" w:rsidR="00B5746C" w:rsidRDefault="00B5746C">
      <w:pPr>
        <w:ind w:left="-709"/>
        <w:jc w:val="both"/>
        <w:rPr>
          <w:sz w:val="24"/>
          <w:szCs w:val="24"/>
        </w:rPr>
      </w:pPr>
    </w:p>
    <w:p w14:paraId="00000004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Комітет міністрів Ради Європи,</w:t>
      </w:r>
    </w:p>
    <w:p w14:paraId="00000005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Визнаючи важливість спорту для суспільства та його внесок у просування прав людини, демократії та верховенства права - фундаментальних цінностей Ради Європи;</w:t>
      </w:r>
    </w:p>
    <w:p w14:paraId="00000006" w14:textId="110E1D6F" w:rsidR="00B5746C" w:rsidRDefault="00CB20B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Стурбований</w:t>
      </w:r>
      <w:r w:rsidR="00854EBA">
        <w:rPr>
          <w:sz w:val="24"/>
          <w:szCs w:val="24"/>
        </w:rPr>
        <w:t xml:space="preserve"> постійно зростаючими загрозами доброчесності у спорті, </w:t>
      </w:r>
      <w:r>
        <w:rPr>
          <w:sz w:val="24"/>
          <w:szCs w:val="24"/>
        </w:rPr>
        <w:t xml:space="preserve">які </w:t>
      </w:r>
      <w:r w:rsidR="00854EBA">
        <w:rPr>
          <w:sz w:val="24"/>
          <w:szCs w:val="24"/>
        </w:rPr>
        <w:t xml:space="preserve">тим самим </w:t>
      </w:r>
      <w:r>
        <w:rPr>
          <w:sz w:val="24"/>
          <w:szCs w:val="24"/>
        </w:rPr>
        <w:t>підривають</w:t>
      </w:r>
      <w:r w:rsidR="00854EBA">
        <w:rPr>
          <w:sz w:val="24"/>
          <w:szCs w:val="24"/>
        </w:rPr>
        <w:t xml:space="preserve"> потенціал спорту та його роль як соціального, освітнього, культурного та економічного ресурсу, що в кінцевому підсумку ставить під сумнів довіру та інтерес громадськості до спорту;</w:t>
      </w:r>
    </w:p>
    <w:p w14:paraId="00000007" w14:textId="0A55465D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Сповнен</w:t>
      </w:r>
      <w:r w:rsidR="00CB20BE">
        <w:rPr>
          <w:sz w:val="24"/>
          <w:szCs w:val="24"/>
        </w:rPr>
        <w:t xml:space="preserve">ий </w:t>
      </w:r>
      <w:r>
        <w:rPr>
          <w:sz w:val="24"/>
          <w:szCs w:val="24"/>
        </w:rPr>
        <w:t xml:space="preserve">рішучості ефективно боротися з різними загрозами доброчесності спорту з точки зору боротьби з маніпулюванням спортивними змаганнями, допінгом, корупцією та всіма формами насильства, а також забезпечувати чесні та чисті змагання на всіх рівнях у партнерстві з організованим спортивним рухом та всією спортивною спільнотою; </w:t>
      </w:r>
    </w:p>
    <w:p w14:paraId="00000008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Визнаючи глобальний характер цих викликів та підкреслюючи важливість міжнародного співробітництва та актуальність конвенцій Ради Європи та їх механізмів моніторингу;</w:t>
      </w:r>
    </w:p>
    <w:p w14:paraId="00000009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Беручи до уваги Конвенцію про захист прав людини і основоположних свобод (ETS № 5);</w:t>
      </w:r>
    </w:p>
    <w:p w14:paraId="0000000A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Посилаючись на Антидопінгову конвенцію (ETS № 135), Конвенцію Ради Європи проти маніпулювання спортивними змаганнями (CETS № 215) та Конвенцію Ради Європи про комплексний підхід до питань безпеки, охорони та обслуговування під час футбольних матчів та інших спортивних заходів (CETS № 218); </w:t>
      </w:r>
    </w:p>
    <w:p w14:paraId="0000000B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Беручи до уваги, що Кримінальна конвенція про боротьбу з корупцією (ETS № 173), Цивільна конвенція про боротьбу з корупцією (ETS № 174) та Конвенція Ради Європи про відмивання, пошук, арешт та конфіскацію доходів, одержаних злочинним шляхом, та про фінансування тероризму (CETS № 198) можуть відігравати важливу роль у збереженні спортивної доброчесності, забезпечуючи комплексні рамки для запобігання, розслідування та переслідування корупції та відмивання грошей у спортивній діяльності; </w:t>
      </w:r>
    </w:p>
    <w:p w14:paraId="0000000C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Підкреслюючи важливість практики Європейського суду з прав людини щодо боротьби з дискримінацією та зловживаннями у спорті, а також рекомендацій Парламентської асамблеї Ради Європи щодо належного управління та етики у спорті;</w:t>
      </w:r>
    </w:p>
    <w:p w14:paraId="0000000D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Посилаючись на Рекомендацію Комітету міністрів державам-членам щодо переглянутої Європейської спортивної хартії, прийнятої 13 жовтня 2021 року, яка сприяє спорту, заснованому на цінностях, і визначає спортивну доброчесність як таку, що охоплює компоненти особистої, змагальної та організаційної доброчесності, до досягнення якої повинні бути залучені всі зацікавлені сторони;</w:t>
      </w:r>
    </w:p>
    <w:p w14:paraId="0000000E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Пам’ятаючи, що стратегічні пріоритети Ради Європи у сфері спорту (2022-2025) стосуються роботи Розширеної часткової угоди про спорт (EPAS) у просуванні цілісної політики доброчесності спорту;</w:t>
      </w:r>
    </w:p>
    <w:p w14:paraId="0000000F" w14:textId="2D608CEA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Будучи переконаним </w:t>
      </w:r>
      <w:r w:rsidR="00C12261">
        <w:rPr>
          <w:sz w:val="24"/>
          <w:szCs w:val="24"/>
        </w:rPr>
        <w:t>у</w:t>
      </w:r>
      <w:r>
        <w:rPr>
          <w:sz w:val="24"/>
          <w:szCs w:val="24"/>
        </w:rPr>
        <w:t xml:space="preserve"> необхідності забезпечення комплексного підходу до ефективного захисту та зміцнення спортивної доброчесності, Рада Європи має унікальну можливість зробити значний подальший внесок для цього:</w:t>
      </w:r>
    </w:p>
    <w:p w14:paraId="00000010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Підкреслює важливість ратифікації та імплементації вищезазначених конвенцій, пов'язаних зі спортом, а також конвенцій про корупцію та відмивання грошей, які діють як додаткові інструменти захисту осіб, змагань та організацій у контексті спорту;</w:t>
      </w:r>
    </w:p>
    <w:p w14:paraId="00000011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2. Пропонує державам-членам та спортивним організаціям прийняти, де це необхідно, всеосяжне законодавство, нормативні акти, кодекси поведінки та керівні принципи – забезпечення їх ефективного застосування – для сприяння прозорості, підзвітності, демократії та етичній поведінці у спорті, включаючи створення надійних систем управління, політик щодо конфлікту інтересів, механізмів захисту інформаторів, ефективного розслідування та переслідування корупції, маніпулювання змаганнями, насильства та інших порушень прав людини та верховенства права у спортивному контексті, а також забезпечити достатні бюджетні ресурси для досягнення цих цілей;</w:t>
      </w:r>
    </w:p>
    <w:p w14:paraId="00000012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3. Підкреслює важливість освітніх програм та кампаній, спрямованих на спортсменів, тренерів, допоміжний персонал, адміністраторів та інших зацікавлених сторін для підвищення обізнаності про ризики та наслідки неетичної та незаконної поведінки у спортивному контексті;</w:t>
      </w:r>
    </w:p>
    <w:p w14:paraId="00000013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4. Заохочує посилення співпраці між державами-членами та відповідними організаціями, що діють на національному, європейському та міжнародному рівнях, для боротьби з транскордонною злочинністю, пов'язаною зі спортом;</w:t>
      </w:r>
    </w:p>
    <w:p w14:paraId="00000014" w14:textId="77777777" w:rsidR="00B5746C" w:rsidRDefault="00854EBA">
      <w:pPr>
        <w:ind w:left="-70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5. Підтримує ініціативу Розширеної часткової угоди про спорт (EPAS) щодо посилення встановлення міжнародної мережі магістратів та прокурорів, відповідальних за спортивну доброчесність (MARS), з метою сприяння збору, управлінню та обміну інформацією, аналітикою та успішним досвідом;</w:t>
      </w:r>
    </w:p>
    <w:p w14:paraId="00000015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6. Заохочує Розширену часткову угоду про спорт (EPAS) переглянути політику та практичну складову, пов'язану зі спортивною доброчесністю, в контексті імплементації Європейської спортивної хартії її державами-членами;</w:t>
      </w:r>
    </w:p>
    <w:p w14:paraId="00000016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Схвалює роботу Міжнародного партнерства по боротьбі з корупцією у спорті (IPACS) та закликає його продовжувати дотримуватися </w:t>
      </w:r>
      <w:proofErr w:type="spellStart"/>
      <w:r>
        <w:rPr>
          <w:sz w:val="24"/>
          <w:szCs w:val="24"/>
        </w:rPr>
        <w:t>трансверсального</w:t>
      </w:r>
      <w:proofErr w:type="spellEnd"/>
      <w:r>
        <w:rPr>
          <w:sz w:val="24"/>
          <w:szCs w:val="24"/>
        </w:rPr>
        <w:t xml:space="preserve"> та багатостороннього підходу та посилити впровадження найвищих діючих стандартів, спрямованих на боротьбу з корупцією та сприяння культурі належного управління у спорті;</w:t>
      </w:r>
    </w:p>
    <w:p w14:paraId="00000017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8. Заохочує Розширену часткову угоду про спорт (EPAS) дослідити шляхи посилення  стандартів щодо спортивної доброчесності, в тому числі за допомогою можливої правової бази для підтримки такої доброчесності;</w:t>
      </w:r>
    </w:p>
    <w:p w14:paraId="00000018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9. Заохочує Розширену часткову угоду про спорт (EPAS) продовжувати сприяти діалогу та співпраці в цій галузі на національному та міжнародному рівнях між спортивним рухом, державними органами та всіма іншими ключовими зацікавленими сторонами, закликаючи більше країн брати участь у цій унікальній спільній платформі та приєднатися до Розширеної часткової угоди про спорт (EPAS);</w:t>
      </w:r>
    </w:p>
    <w:p w14:paraId="00000019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10. Заохочує Групу держав Ради Європи проти корупції (GRECO) та Комітет експертів з оцінки заходів протидії відмиванню грошей та фінансуванню тероризму (MONEYVAL) спеціально розглянути питання, пов'язані зі спортивною доброчесністю, у своїй майбутній роботі, звертаючи увагу на корупцію, відмивання грошей та організовану злочинність, пов'язану зі спортом;</w:t>
      </w:r>
    </w:p>
    <w:p w14:paraId="0000001A" w14:textId="77777777" w:rsidR="00B5746C" w:rsidRDefault="00854EBA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З зацікавленням відзначає створення на міжнародному та національному рівнях суб'єктів, яким доручено захищати різні інтегровані аспекти спортивної доброчесності; </w:t>
      </w:r>
    </w:p>
    <w:p w14:paraId="0000001B" w14:textId="77777777" w:rsidR="00B5746C" w:rsidRDefault="00854EBA">
      <w:pPr>
        <w:ind w:left="-709"/>
        <w:jc w:val="both"/>
      </w:pPr>
      <w:r>
        <w:rPr>
          <w:sz w:val="24"/>
          <w:szCs w:val="24"/>
        </w:rPr>
        <w:lastRenderedPageBreak/>
        <w:t xml:space="preserve">12. Закликає держави-члени розробляти та застосовувати ефективну політику, щодо захисту різних вимірів спортивної доброчесності, підкреслюючи спільну відповідальність всіх зацікавлених сторін у захисті спорту, заснованого на цінностях, включаючи спортивні організації, спортсменів, громадянське суспільство, а також корпоративний та професійний сектори. </w:t>
      </w:r>
    </w:p>
    <w:sectPr w:rsidR="00B5746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6C"/>
    <w:rsid w:val="005532EB"/>
    <w:rsid w:val="00854EBA"/>
    <w:rsid w:val="00B5746C"/>
    <w:rsid w:val="00C12261"/>
    <w:rsid w:val="00C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BA5BD"/>
  <w15:docId w15:val="{07D25A7D-41A4-3946-89FE-B26C1CC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jbk3vK+EftuRb6vzdqEpUIPJjA==">CgMxLjAyCGguZ2pkZ3hzOAByITFCUFRBUDI4TDBBeVY3aThXcWpOQ25INGpCcmxLeXpoSQ==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4236</Words>
  <Characters>2415</Characters>
  <Application>Microsoft Office Word</Application>
  <DocSecurity>0</DocSecurity>
  <Lines>20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Nataliia Radchuk</cp:lastModifiedBy>
  <cp:revision>2</cp:revision>
  <dcterms:created xsi:type="dcterms:W3CDTF">2023-10-06T13:04:00Z</dcterms:created>
  <dcterms:modified xsi:type="dcterms:W3CDTF">2023-10-06T13:04:00Z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00c8a205-0d15-47fa-95ff-79b104ad6367</vt:lpwstr>
  </property>
</Properties>
</file>