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E65" w14:textId="77777777" w:rsidR="00990147" w:rsidRDefault="00EF7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ПОЯСНЮВАЛЬНА ЗАПИСКА</w:t>
      </w:r>
    </w:p>
    <w:p w14:paraId="4B53048F" w14:textId="77777777" w:rsidR="00990147" w:rsidRDefault="00EF7FE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до проекту</w:t>
      </w:r>
      <w:r>
        <w:t xml:space="preserve"> </w:t>
      </w:r>
      <w:r>
        <w:rPr>
          <w:b/>
        </w:rPr>
        <w:t xml:space="preserve">постанови Кабінету Міністрів України </w:t>
      </w:r>
    </w:p>
    <w:p w14:paraId="4AE2C0CF" w14:textId="77777777" w:rsidR="00990147" w:rsidRDefault="00EF7FE8">
      <w:pPr>
        <w:keepNext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«Деякі питання Українського молодіжного фонду</w:t>
      </w:r>
      <w:r>
        <w:t>»</w:t>
      </w:r>
    </w:p>
    <w:p w14:paraId="780B9D63" w14:textId="77777777" w:rsidR="00990147" w:rsidRDefault="00990147">
      <w:pPr>
        <w:keepNext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0A1D726" w14:textId="77777777" w:rsidR="00990147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  <w:r>
        <w:rPr>
          <w:b/>
        </w:rPr>
        <w:t>1.</w:t>
      </w:r>
      <w:r>
        <w:rPr>
          <w:b/>
          <w:color w:val="FFFFFF"/>
        </w:rPr>
        <w:t>.</w:t>
      </w:r>
      <w:r>
        <w:rPr>
          <w:b/>
          <w:color w:val="000000"/>
        </w:rPr>
        <w:t>Мета</w:t>
      </w:r>
    </w:p>
    <w:p w14:paraId="0BC7B422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Проект акта </w:t>
      </w:r>
      <w:r w:rsidRPr="0066137E">
        <w:t xml:space="preserve">розроблено з метою утворення державної установи «Український молодіжний фонд», яка буде здійснювати підтримку молодіжних проектів та виконувати окремі завдання молодіжної політики. </w:t>
      </w:r>
    </w:p>
    <w:p w14:paraId="0756426A" w14:textId="77777777" w:rsidR="00990147" w:rsidRPr="0066137E" w:rsidRDefault="00990147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33E899E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66137E">
        <w:rPr>
          <w:b/>
        </w:rPr>
        <w:t xml:space="preserve">2. Обґрунтування необхідності прийняття акта </w:t>
      </w:r>
    </w:p>
    <w:p w14:paraId="07BD718E" w14:textId="77777777" w:rsidR="00DF6409" w:rsidRPr="0066137E" w:rsidRDefault="00DF6409" w:rsidP="00DF6409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bookmarkStart w:id="0" w:name="bookmark=id.gjdgxs" w:colFirst="0" w:colLast="0"/>
      <w:bookmarkEnd w:id="0"/>
      <w:r w:rsidRPr="0066137E">
        <w:t xml:space="preserve">Проект акта розроблено Міністерством молоді та спорту України на виконання Закону України «Про основні засади молодіжної політики». </w:t>
      </w:r>
    </w:p>
    <w:p w14:paraId="5DE37D06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Український молодіжний фонд в глобальному сенсі – експерт, сервісна служба, помічник держави в питаннях впровадження інноваційних підходів у реалізацію державної молодіжної політики задля того, щоб молоді люди мали більше можливостей для розвитку свого потенціалу в Україні. Фактично це установа, яка забезпечить формування належного експертного середовища, удосконалення процедур фінансування молодіжних проектів та підвищення спроможності інститутів громадянського суспільства, що працюють з молоддю. </w:t>
      </w:r>
    </w:p>
    <w:p w14:paraId="7B404A49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Проект акта розроблено для забезпечення ефективної реалізації молодіжної політики.</w:t>
      </w:r>
    </w:p>
    <w:p w14:paraId="6C6EBD11" w14:textId="77777777" w:rsidR="00990147" w:rsidRPr="0066137E" w:rsidRDefault="00990147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6F581A67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bookmarkStart w:id="1" w:name="bookmark=id.30j0zll" w:colFirst="0" w:colLast="0"/>
      <w:bookmarkEnd w:id="1"/>
      <w:r w:rsidRPr="0066137E">
        <w:rPr>
          <w:b/>
        </w:rPr>
        <w:t>3. Основні положення проекту акта</w:t>
      </w:r>
    </w:p>
    <w:p w14:paraId="21F9CA8B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Проектом акта пропонується:</w:t>
      </w:r>
    </w:p>
    <w:p w14:paraId="06DC0A58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утворити Український молодіжний фонд;</w:t>
      </w:r>
    </w:p>
    <w:p w14:paraId="42858F43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затвердити:</w:t>
      </w:r>
    </w:p>
    <w:p w14:paraId="1A4618DA" w14:textId="77777777" w:rsidR="00277F40" w:rsidRPr="0066137E" w:rsidRDefault="00277F40" w:rsidP="00277F40">
      <w:pPr>
        <w:ind w:firstLine="567"/>
        <w:jc w:val="both"/>
      </w:pPr>
      <w:r w:rsidRPr="0066137E">
        <w:t>Положення про Український молодіжний фонд;</w:t>
      </w:r>
    </w:p>
    <w:p w14:paraId="0E342F07" w14:textId="77777777" w:rsidR="00277F40" w:rsidRPr="0066137E" w:rsidRDefault="00277F40" w:rsidP="00277F40">
      <w:pPr>
        <w:ind w:firstLine="567"/>
        <w:jc w:val="both"/>
      </w:pPr>
      <w:r w:rsidRPr="0066137E">
        <w:t>умови оплати праці працівників Українського молодіжного фонду;</w:t>
      </w:r>
    </w:p>
    <w:p w14:paraId="02FCCC21" w14:textId="77777777" w:rsidR="00277F40" w:rsidRPr="0066137E" w:rsidRDefault="00277F40" w:rsidP="00277F40">
      <w:pPr>
        <w:ind w:firstLine="567"/>
        <w:jc w:val="both"/>
      </w:pPr>
      <w:r w:rsidRPr="0066137E">
        <w:rPr>
          <w:highlight w:val="white"/>
        </w:rPr>
        <w:t>Методику визначення виплат експертам експертних рад Українського молодіжного фонду</w:t>
      </w:r>
      <w:r w:rsidRPr="0066137E">
        <w:t>;</w:t>
      </w:r>
    </w:p>
    <w:p w14:paraId="372FC463" w14:textId="586E070B" w:rsidR="00277F40" w:rsidRPr="0066137E" w:rsidRDefault="00277F40" w:rsidP="00277F40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_Hlk111475965"/>
      <w:r w:rsidRPr="0066137E">
        <w:rPr>
          <w:sz w:val="28"/>
          <w:szCs w:val="28"/>
          <w:highlight w:val="white"/>
        </w:rPr>
        <w:t xml:space="preserve">Порядок надання </w:t>
      </w:r>
      <w:r w:rsidRPr="0066137E">
        <w:rPr>
          <w:sz w:val="28"/>
          <w:szCs w:val="28"/>
          <w:shd w:val="clear" w:color="auto" w:fill="FFFFFF"/>
        </w:rPr>
        <w:t xml:space="preserve">Українським молодіжним фондом </w:t>
      </w:r>
      <w:r w:rsidRPr="0066137E">
        <w:rPr>
          <w:sz w:val="28"/>
          <w:szCs w:val="28"/>
        </w:rPr>
        <w:t>бюджетних грантів на проектну підтримку</w:t>
      </w:r>
      <w:bookmarkEnd w:id="2"/>
      <w:r w:rsidR="00D75B2A">
        <w:rPr>
          <w:sz w:val="28"/>
          <w:szCs w:val="28"/>
        </w:rPr>
        <w:t>.</w:t>
      </w:r>
    </w:p>
    <w:p w14:paraId="1DC29F0B" w14:textId="77777777" w:rsidR="00F34FC6" w:rsidRPr="0066137E" w:rsidRDefault="00F34FC6" w:rsidP="00277F40">
      <w:pPr>
        <w:ind w:firstLineChars="217" w:firstLine="608"/>
        <w:jc w:val="both"/>
        <w:rPr>
          <w:highlight w:val="white"/>
        </w:rPr>
      </w:pPr>
      <w:r w:rsidRPr="0066137E">
        <w:rPr>
          <w:highlight w:val="white"/>
        </w:rPr>
        <w:t>Доручити Міністерству молоді та спорту:</w:t>
      </w:r>
    </w:p>
    <w:p w14:paraId="3C369565" w14:textId="10111BFF" w:rsidR="00DF6409" w:rsidRPr="0066137E" w:rsidRDefault="00DF6409" w:rsidP="00DF6409">
      <w:pPr>
        <w:ind w:firstLine="709"/>
        <w:jc w:val="both"/>
      </w:pPr>
      <w:r w:rsidRPr="0066137E">
        <w:rPr>
          <w:highlight w:val="white"/>
        </w:rPr>
        <w:t xml:space="preserve">вжити в установленому порядку заходів, необхідних для забезпечення діяльності </w:t>
      </w:r>
      <w:r w:rsidRPr="0066137E">
        <w:t>Українського молодіжного фонду</w:t>
      </w:r>
      <w:r w:rsidR="00D75B2A">
        <w:t>,</w:t>
      </w:r>
      <w:r w:rsidRPr="0066137E">
        <w:t xml:space="preserve"> та протягом місяця затвердити в установленому порядку персональний склад наглядової ради Українського молодіжного фонду;</w:t>
      </w:r>
    </w:p>
    <w:p w14:paraId="150E088E" w14:textId="77777777" w:rsidR="00DF6409" w:rsidRDefault="00DF6409" w:rsidP="00DF6409">
      <w:pPr>
        <w:ind w:firstLine="709"/>
        <w:jc w:val="both"/>
      </w:pPr>
      <w:r w:rsidRPr="0066137E">
        <w:rPr>
          <w:highlight w:val="white"/>
        </w:rPr>
        <w:t xml:space="preserve">розробити проект Порядку надання </w:t>
      </w:r>
      <w:r w:rsidRPr="0066137E">
        <w:rPr>
          <w:shd w:val="clear" w:color="auto" w:fill="FFFFFF"/>
        </w:rPr>
        <w:t xml:space="preserve">Українським молодіжним фондом </w:t>
      </w:r>
      <w:r w:rsidRPr="0066137E">
        <w:rPr>
          <w:highlight w:val="white"/>
        </w:rPr>
        <w:t xml:space="preserve">бюджетних грантів на інституційну підтримку для молодіжних та дитячих громадських об'єднань на реалізацію молодіжних проектів та </w:t>
      </w:r>
      <w:r w:rsidRPr="0066137E">
        <w:rPr>
          <w:bCs/>
        </w:rPr>
        <w:t>через шість місяців з дня припинення або скасування воєнного стану</w:t>
      </w:r>
      <w:r w:rsidRPr="0066137E">
        <w:t xml:space="preserve"> </w:t>
      </w:r>
      <w:r w:rsidRPr="0066137E">
        <w:rPr>
          <w:highlight w:val="white"/>
        </w:rPr>
        <w:t>подати на розгляд Кабінету Міністрів України</w:t>
      </w:r>
      <w:r w:rsidRPr="0066137E">
        <w:t>.</w:t>
      </w:r>
    </w:p>
    <w:p w14:paraId="7B6BC7CC" w14:textId="77777777" w:rsidR="00D75B2A" w:rsidRDefault="00D75B2A" w:rsidP="00DF6409">
      <w:pPr>
        <w:ind w:firstLine="709"/>
        <w:jc w:val="both"/>
      </w:pPr>
    </w:p>
    <w:p w14:paraId="70DCC5DB" w14:textId="77777777" w:rsidR="00D75B2A" w:rsidRPr="0066137E" w:rsidRDefault="00D75B2A" w:rsidP="00DF6409">
      <w:pPr>
        <w:ind w:firstLine="709"/>
        <w:jc w:val="both"/>
      </w:pPr>
    </w:p>
    <w:p w14:paraId="00469F5E" w14:textId="77777777" w:rsidR="00F34FC6" w:rsidRPr="0066137E" w:rsidRDefault="00F34FC6" w:rsidP="00DF6409">
      <w:pPr>
        <w:pBdr>
          <w:top w:val="nil"/>
          <w:left w:val="nil"/>
          <w:bottom w:val="nil"/>
          <w:right w:val="nil"/>
          <w:between w:val="nil"/>
        </w:pBdr>
        <w:ind w:firstLineChars="217" w:firstLine="610"/>
        <w:jc w:val="both"/>
        <w:rPr>
          <w:b/>
        </w:rPr>
      </w:pPr>
    </w:p>
    <w:p w14:paraId="32C87470" w14:textId="2DAA7B3D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66137E">
        <w:rPr>
          <w:b/>
        </w:rPr>
        <w:lastRenderedPageBreak/>
        <w:t>4. Правові аспекти</w:t>
      </w:r>
    </w:p>
    <w:p w14:paraId="4F27C45A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Акти законодавства, які містять правові підстави розроблення проекту акта:</w:t>
      </w:r>
    </w:p>
    <w:p w14:paraId="43A49E77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Закон України «Про основні засади молодіжної політики»;</w:t>
      </w:r>
    </w:p>
    <w:p w14:paraId="1D60190B" w14:textId="77777777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постанова </w:t>
      </w:r>
      <w:bookmarkStart w:id="3" w:name="bookmark=id.1fob9te" w:colFirst="0" w:colLast="0"/>
      <w:bookmarkEnd w:id="3"/>
      <w:r w:rsidRPr="0066137E">
        <w:t xml:space="preserve">Кабінету Міністрів України від 2 липня 2014 р. № 220 «Про затвердження Положення про Міністерство молоді та спорту </w:t>
      </w:r>
      <w:bookmarkStart w:id="4" w:name="bookmark=id.3znysh7" w:colFirst="0" w:colLast="0"/>
      <w:bookmarkEnd w:id="4"/>
      <w:r w:rsidRPr="0066137E">
        <w:t>України».</w:t>
      </w:r>
    </w:p>
    <w:p w14:paraId="0AAD7E5C" w14:textId="77777777" w:rsidR="00990147" w:rsidRPr="0066137E" w:rsidRDefault="00990147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2CF8A174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66137E">
        <w:rPr>
          <w:b/>
        </w:rPr>
        <w:t>5. Фінансово-економічне обґрунтування</w:t>
      </w:r>
    </w:p>
    <w:p w14:paraId="5956B5FB" w14:textId="77777777" w:rsidR="00F048E3" w:rsidRPr="0066137E" w:rsidRDefault="00F048E3" w:rsidP="00F048E3">
      <w:pPr>
        <w:shd w:val="clear" w:color="auto" w:fill="FFFFFF"/>
        <w:ind w:firstLine="567"/>
        <w:jc w:val="both"/>
      </w:pPr>
      <w:r w:rsidRPr="0066137E">
        <w:t>Видатки для реалізації акта здійснюватимуться за рахунок коштів державного бюджету та інших джерел, не заборонених законодавством, за бюджетною програмою КПКВК 3401070 «Здійснення заходів державної політики з питань молоді та державна підтримка молодіжних та дитячих громадських організацій».</w:t>
      </w:r>
    </w:p>
    <w:p w14:paraId="6E904C07" w14:textId="3558276B" w:rsidR="00F048E3" w:rsidRPr="0066137E" w:rsidRDefault="00F048E3" w:rsidP="00F048E3">
      <w:pPr>
        <w:shd w:val="clear" w:color="auto" w:fill="FFFFFF"/>
        <w:ind w:firstLine="567"/>
        <w:jc w:val="both"/>
      </w:pPr>
      <w:r w:rsidRPr="00883AA5">
        <w:t xml:space="preserve">Обсяг наявних ресурсів, визначений в додатку до проекту </w:t>
      </w:r>
      <w:r w:rsidR="002F350D" w:rsidRPr="00883AA5">
        <w:t xml:space="preserve">акта </w:t>
      </w:r>
      <w:r w:rsidR="00CD79C4" w:rsidRPr="00883AA5">
        <w:t xml:space="preserve"> підготовлений</w:t>
      </w:r>
      <w:r w:rsidRPr="0066137E">
        <w:t xml:space="preserve"> згідно з вимогами Методики проведення фінансово-економічних розрахунків при підготовці проекту акта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України, затвердженої наказом Міністерства фінансів України від 21 березня 2008 р. № 428, зареєстрованої у Міністерстві юстиції України 11 квітня 2008 р. за № 297/14988. </w:t>
      </w:r>
    </w:p>
    <w:p w14:paraId="003088B7" w14:textId="77777777" w:rsidR="00990147" w:rsidRPr="0066137E" w:rsidRDefault="00990147" w:rsidP="009B50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60F97F43" w14:textId="77777777" w:rsidR="00990147" w:rsidRPr="0066137E" w:rsidRDefault="00EF7FE8" w:rsidP="009B50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66137E">
        <w:rPr>
          <w:b/>
        </w:rPr>
        <w:t>6. Позиція заінтересованих сторін</w:t>
      </w:r>
    </w:p>
    <w:p w14:paraId="5E9422AD" w14:textId="77777777" w:rsidR="00990147" w:rsidRPr="0066137E" w:rsidRDefault="00EF7FE8" w:rsidP="009B50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Проект акта оприлюднено на офіційному </w:t>
      </w:r>
      <w:proofErr w:type="spellStart"/>
      <w:r w:rsidRPr="0066137E">
        <w:t>вебсайті</w:t>
      </w:r>
      <w:proofErr w:type="spellEnd"/>
      <w:r w:rsidRPr="0066137E">
        <w:t xml:space="preserve"> Міністерства молоді та спорту України.</w:t>
      </w:r>
    </w:p>
    <w:p w14:paraId="7403404E" w14:textId="5569CEDA" w:rsidR="00990147" w:rsidRPr="0066137E" w:rsidRDefault="00EF7FE8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Протягом вересня-жовтня 2021 року здійснювалися консультації з громадськістю, громадські обговорення проекту акта за участю осіб </w:t>
      </w:r>
      <w:r w:rsidR="00CD79C4">
        <w:t>зі складу</w:t>
      </w:r>
      <w:r w:rsidRPr="0066137E">
        <w:t xml:space="preserve"> </w:t>
      </w:r>
      <w:r w:rsidR="008738AA" w:rsidRPr="0066137E">
        <w:t xml:space="preserve">близько 200 </w:t>
      </w:r>
      <w:r w:rsidRPr="0066137E">
        <w:t>представників</w:t>
      </w:r>
      <w:r w:rsidR="008738AA" w:rsidRPr="0066137E">
        <w:t xml:space="preserve"> </w:t>
      </w:r>
      <w:r w:rsidRPr="0066137E">
        <w:t>інститутів громадянського суспільства, органів державної влади та органів місцевого самоврядування, органів учнівського та студентського самоврядування, молодіжних консультативно-дорадчих органів, установ та фахівців, які працюють з молоддю, експертів молодіжного середовища.</w:t>
      </w:r>
    </w:p>
    <w:p w14:paraId="3E117C5F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розвитку, тому не потребує погодження з уповноваженими представниками всеукраїнських асоціацій органів місцевого самоврядування та відповідних органів місцевого самоврядування. </w:t>
      </w:r>
    </w:p>
    <w:p w14:paraId="3FDD2F8A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Проект акта не стосується питань соціально-трудової сфери, тому не потребує погодження з уповноваженими представниками всеукраїнських профспілок, їхніми об’єднаннями та всеукраїнськими об’єднаннями організацій роботодавців.</w:t>
      </w:r>
    </w:p>
    <w:p w14:paraId="2375919C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Проект акта не стосується прав осіб з інвалідністю, тому не потребує погодження із Урядовим уповноваженим з прав осіб з інвалідністю, всеукраїнськими громадськими організаціями осіб з інвалідністю та їхніми спілками.</w:t>
      </w:r>
    </w:p>
    <w:p w14:paraId="705FC44B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lastRenderedPageBreak/>
        <w:t>Проект акта не стосується функціонування та застосування української мови як державної, тому не потребує погодження з Уповноваженим із захисту державної мови.</w:t>
      </w:r>
    </w:p>
    <w:p w14:paraId="24FA5B0C" w14:textId="5D5D51E0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Проект акта не стосується сфери наукової та науково-технічної діяльності, тому не потребує розгляду Науковим комітетом Національної ради з питань розвитку науки і технологій. </w:t>
      </w:r>
    </w:p>
    <w:p w14:paraId="2A54FA9E" w14:textId="77777777" w:rsidR="00990147" w:rsidRPr="0066137E" w:rsidRDefault="00990147" w:rsidP="00F34F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783F5FA6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66137E">
        <w:rPr>
          <w:b/>
        </w:rPr>
        <w:t>7. Оцінка відповідності</w:t>
      </w:r>
    </w:p>
    <w:p w14:paraId="32456276" w14:textId="573168AC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У проекті акта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</w:t>
      </w:r>
      <w:r w:rsidR="00CD79C4">
        <w:t>і</w:t>
      </w:r>
      <w:r w:rsidRPr="0066137E">
        <w:t>з корупцією; створюють підстави для дискримінації.</w:t>
      </w:r>
    </w:p>
    <w:p w14:paraId="2ADF05C9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Проект акта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48EDBD58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Громадська антикорупційна, громадська </w:t>
      </w:r>
      <w:proofErr w:type="spellStart"/>
      <w:r w:rsidRPr="0066137E">
        <w:t>антидискримінаційна</w:t>
      </w:r>
      <w:proofErr w:type="spellEnd"/>
      <w:r w:rsidRPr="0066137E">
        <w:t xml:space="preserve"> та громадська </w:t>
      </w:r>
      <w:proofErr w:type="spellStart"/>
      <w:r w:rsidRPr="0066137E">
        <w:t>ґендерно</w:t>
      </w:r>
      <w:proofErr w:type="spellEnd"/>
      <w:r w:rsidRPr="0066137E">
        <w:t xml:space="preserve">-правова експертизи не проводилися. </w:t>
      </w:r>
    </w:p>
    <w:p w14:paraId="6385C430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DC462DF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66137E">
        <w:rPr>
          <w:b/>
        </w:rPr>
        <w:t>8. Прогноз результатів</w:t>
      </w:r>
    </w:p>
    <w:p w14:paraId="1211BB0A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Реалізація акта позитивно вплине на розвиток молоді в Україні і забезпечить підвищення спроможності інститутів громадянського суспільства, що працюють з молоддю. </w:t>
      </w:r>
    </w:p>
    <w:p w14:paraId="4D4120AF" w14:textId="77777777" w:rsidR="00F048E3" w:rsidRPr="0066137E" w:rsidRDefault="00F048E3" w:rsidP="00F04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Критеріями ефективності реалізації акта є:</w:t>
      </w:r>
    </w:p>
    <w:p w14:paraId="568FC04D" w14:textId="3A90F40B" w:rsidR="00F048E3" w:rsidRPr="0066137E" w:rsidRDefault="00F048E3" w:rsidP="00F04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свідома, відповідальна, мобільна, активна, життєстійка, самостійна і спроможна молодь, яка володіє відповідними компетентностями, </w:t>
      </w:r>
      <w:r w:rsidR="00CD79C4">
        <w:t xml:space="preserve">що </w:t>
      </w:r>
      <w:r w:rsidRPr="0066137E">
        <w:t>допомагають їй розвивати в Україні свій потенціал, знає про різні інструменти участі у суспільному житті та користується ними;</w:t>
      </w:r>
    </w:p>
    <w:p w14:paraId="63D124EF" w14:textId="1F395D34" w:rsidR="00F048E3" w:rsidRPr="0066137E" w:rsidRDefault="00F048E3" w:rsidP="00F04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 xml:space="preserve">спроможні інститути громадянського суспільства, установи та </w:t>
      </w:r>
      <w:r w:rsidR="00CD79C4">
        <w:t>фахівці, які працюють з молоддю</w:t>
      </w:r>
      <w:r w:rsidRPr="0066137E">
        <w:t xml:space="preserve"> та забезпечують ефективну роботу з молоддю і надають їм якісні послуги.</w:t>
      </w:r>
    </w:p>
    <w:p w14:paraId="6982D24B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Ризики, пов’язані з реалізацією акта, відсутні.</w:t>
      </w:r>
    </w:p>
    <w:p w14:paraId="5ACA6F8C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Реалізація акта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232621B5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08E7DA0D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6137E">
        <w:t>Інформація щодо впливу реалізації акта на інтереси заінтересованих сторін:</w:t>
      </w:r>
    </w:p>
    <w:p w14:paraId="41A4C82A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tbl>
      <w:tblPr>
        <w:tblStyle w:val="a5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3118"/>
        <w:gridCol w:w="3969"/>
      </w:tblGrid>
      <w:tr w:rsidR="0066137E" w:rsidRPr="0066137E" w14:paraId="68514C5E" w14:textId="77777777" w:rsidTr="006D5624">
        <w:trPr>
          <w:cantSplit/>
          <w:tblHeader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C9DF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6137E">
              <w:lastRenderedPageBreak/>
              <w:t>Заінтересована сторона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6F51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6137E">
              <w:t>Вплив реалізації акта на заінтересовану сторону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D480" w14:textId="77777777" w:rsidR="00F048E3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6137E">
              <w:t>Пояснення очікуваного результату</w:t>
            </w:r>
          </w:p>
          <w:p w14:paraId="3B8B4134" w14:textId="1AD3C7F5" w:rsidR="0054496F" w:rsidRPr="0066137E" w:rsidRDefault="0054496F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6137E" w:rsidRPr="0066137E" w14:paraId="6DAE3FD6" w14:textId="77777777" w:rsidTr="006D5624"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A23F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</w:pPr>
            <w:r w:rsidRPr="0066137E">
              <w:t xml:space="preserve">Молодь України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F42D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137E">
              <w:t xml:space="preserve">Отримання можливостей </w:t>
            </w:r>
          </w:p>
          <w:p w14:paraId="2093190C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6137E">
              <w:t>для самореалізації і сталого розвитку молоді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6CFB" w14:textId="77777777" w:rsidR="00F048E3" w:rsidRPr="0066137E" w:rsidRDefault="00591375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6137E">
              <w:t>Отримання</w:t>
            </w:r>
            <w:r w:rsidR="00F048E3" w:rsidRPr="0066137E">
              <w:t xml:space="preserve"> молоддю компетентностей для самореалізації та розвитку їхнього потенціалу в Україні,  участі та інтеграції у суспільне життя.</w:t>
            </w:r>
          </w:p>
          <w:p w14:paraId="4634ABC3" w14:textId="18886B5C" w:rsidR="00591375" w:rsidRPr="0066137E" w:rsidRDefault="00591375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66137E" w:rsidRPr="0066137E" w14:paraId="714D4A88" w14:textId="77777777" w:rsidTr="006D5624"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971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137E">
              <w:t>Інститути громадянського суспільства, установи та фахівців, що працюють з молоддю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C0A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6137E">
              <w:t xml:space="preserve">Забезпечення розвитку інститутів громадянського суспільства, установ та фахівців, що працюють з молоддю, підвищення рівня їх спроможності </w:t>
            </w:r>
          </w:p>
          <w:p w14:paraId="6F1531E6" w14:textId="3D131BED" w:rsidR="00591375" w:rsidRPr="0066137E" w:rsidRDefault="00591375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3A32" w14:textId="77A79540" w:rsidR="00F048E3" w:rsidRPr="0066137E" w:rsidRDefault="00591375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5"/>
              <w:jc w:val="both"/>
            </w:pPr>
            <w:r w:rsidRPr="0066137E">
              <w:t>Забезпечення</w:t>
            </w:r>
            <w:r w:rsidR="00F048E3" w:rsidRPr="0066137E">
              <w:t xml:space="preserve"> підвищенн</w:t>
            </w:r>
            <w:r w:rsidRPr="0066137E">
              <w:t>я</w:t>
            </w:r>
            <w:r w:rsidR="00F048E3" w:rsidRPr="0066137E">
              <w:t xml:space="preserve"> рівня спроможності представників ІГС та установ, що працюють з молоддю. </w:t>
            </w:r>
          </w:p>
        </w:tc>
      </w:tr>
      <w:tr w:rsidR="00F048E3" w:rsidRPr="0066137E" w14:paraId="1B79BD52" w14:textId="77777777" w:rsidTr="006D5624"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305A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6137E">
              <w:t xml:space="preserve">Міжнародні партнерські організації, що здійснюють діяльність в Україні з метою розвитку молодіжної політики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CABB" w14:textId="77777777" w:rsidR="00F048E3" w:rsidRPr="0066137E" w:rsidRDefault="00F048E3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6137E">
              <w:t xml:space="preserve">Досягнення кращого результату та підвищення рівня ефективності роботи через співпрацю та партнерство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4034" w14:textId="78C7800D" w:rsidR="00F048E3" w:rsidRPr="0066137E" w:rsidRDefault="00591375" w:rsidP="006D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6137E">
              <w:t xml:space="preserve">Досягнення кращого результату від </w:t>
            </w:r>
            <w:r w:rsidR="00F048E3" w:rsidRPr="0066137E">
              <w:t xml:space="preserve">співпраці в напрямі формування та ефективної реалізації молодіжної політики, реалізації спільних проектів і проведенню заходів у молодіжній сфері, обміну інструментами, кращими практиками і досвідом. </w:t>
            </w:r>
          </w:p>
        </w:tc>
      </w:tr>
    </w:tbl>
    <w:p w14:paraId="2860AFA2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1F695794" w14:textId="77777777" w:rsidR="004C3D23" w:rsidRDefault="004C3D23" w:rsidP="00F048E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5" w:name="bookmark=id.2s8eyo1" w:colFirst="0" w:colLast="0"/>
      <w:bookmarkStart w:id="6" w:name="bookmark=id.3dy6vkm" w:colFirst="0" w:colLast="0"/>
      <w:bookmarkStart w:id="7" w:name="bookmark=id.4d34og8" w:colFirst="0" w:colLast="0"/>
      <w:bookmarkStart w:id="8" w:name="bookmark=id.1t3h5sf" w:colFirst="0" w:colLast="0"/>
      <w:bookmarkEnd w:id="5"/>
      <w:bookmarkEnd w:id="6"/>
      <w:bookmarkEnd w:id="7"/>
      <w:bookmarkEnd w:id="8"/>
    </w:p>
    <w:p w14:paraId="2751866F" w14:textId="77777777" w:rsidR="004C3D23" w:rsidRDefault="004C3D23" w:rsidP="00F048E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D95009A" w14:textId="39A70BD1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6137E">
        <w:t>Міністр молоді та спорту України</w:t>
      </w:r>
      <w:r w:rsidRPr="0066137E">
        <w:tab/>
      </w:r>
      <w:r w:rsidRPr="0066137E">
        <w:tab/>
      </w:r>
      <w:r w:rsidRPr="0066137E">
        <w:tab/>
      </w:r>
      <w:r w:rsidRPr="0066137E">
        <w:tab/>
      </w:r>
      <w:r w:rsidR="0054496F">
        <w:tab/>
      </w:r>
      <w:r w:rsidRPr="0066137E">
        <w:t>Вадим ГУТЦАЙТ</w:t>
      </w:r>
    </w:p>
    <w:p w14:paraId="7844C445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12A9158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167D43" w14:textId="77777777" w:rsidR="00F048E3" w:rsidRPr="0066137E" w:rsidRDefault="00F048E3" w:rsidP="00F048E3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66137E">
        <w:t>____ __________ 2022 р.</w:t>
      </w:r>
      <w:r w:rsidRPr="0066137E">
        <w:rPr>
          <w:u w:val="single"/>
        </w:rPr>
        <w:t xml:space="preserve"> </w:t>
      </w:r>
    </w:p>
    <w:p w14:paraId="34189D07" w14:textId="673F08BE" w:rsidR="00990147" w:rsidRDefault="00990147" w:rsidP="00F048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u w:val="single"/>
        </w:rPr>
      </w:pPr>
    </w:p>
    <w:sectPr w:rsidR="00990147" w:rsidSect="00F00305">
      <w:headerReference w:type="default" r:id="rId7"/>
      <w:pgSz w:w="11906" w:h="16838"/>
      <w:pgMar w:top="1134" w:right="567" w:bottom="1134" w:left="1701" w:header="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DE29" w14:textId="77777777" w:rsidR="00C71242" w:rsidRDefault="00C71242">
      <w:r>
        <w:separator/>
      </w:r>
    </w:p>
  </w:endnote>
  <w:endnote w:type="continuationSeparator" w:id="0">
    <w:p w14:paraId="5BAA0A65" w14:textId="77777777" w:rsidR="00C71242" w:rsidRDefault="00C7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1546" w14:textId="77777777" w:rsidR="00C71242" w:rsidRDefault="00C71242">
      <w:r>
        <w:separator/>
      </w:r>
    </w:p>
  </w:footnote>
  <w:footnote w:type="continuationSeparator" w:id="0">
    <w:p w14:paraId="20FC7FF7" w14:textId="77777777" w:rsidR="00C71242" w:rsidRDefault="00C7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B389" w14:textId="77777777" w:rsidR="00F00305" w:rsidRDefault="00F00305" w:rsidP="00F0030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37D8B531" w14:textId="2592D6E4" w:rsidR="00990147" w:rsidRDefault="00EF7FE8" w:rsidP="00F0030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C3D23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0FABDF29" w14:textId="77777777" w:rsidR="00990147" w:rsidRDefault="0099014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47"/>
    <w:rsid w:val="000A6966"/>
    <w:rsid w:val="00121959"/>
    <w:rsid w:val="001F5CF4"/>
    <w:rsid w:val="00277F40"/>
    <w:rsid w:val="002F350D"/>
    <w:rsid w:val="003A7504"/>
    <w:rsid w:val="004C3D23"/>
    <w:rsid w:val="0054496F"/>
    <w:rsid w:val="00591375"/>
    <w:rsid w:val="0066137E"/>
    <w:rsid w:val="00746896"/>
    <w:rsid w:val="008738AA"/>
    <w:rsid w:val="00883AA5"/>
    <w:rsid w:val="00886AA0"/>
    <w:rsid w:val="00990147"/>
    <w:rsid w:val="009B50BB"/>
    <w:rsid w:val="00A7530D"/>
    <w:rsid w:val="00AF2ABC"/>
    <w:rsid w:val="00C71242"/>
    <w:rsid w:val="00C83420"/>
    <w:rsid w:val="00CD373E"/>
    <w:rsid w:val="00CD79C4"/>
    <w:rsid w:val="00D22A3A"/>
    <w:rsid w:val="00D75B2A"/>
    <w:rsid w:val="00DF6409"/>
    <w:rsid w:val="00E42792"/>
    <w:rsid w:val="00E753EB"/>
    <w:rsid w:val="00ED3E4C"/>
    <w:rsid w:val="00EF7FE8"/>
    <w:rsid w:val="00F00305"/>
    <w:rsid w:val="00F02BB2"/>
    <w:rsid w:val="00F048E3"/>
    <w:rsid w:val="00F34FC6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A6A6"/>
  <w15:docId w15:val="{9206519F-5FDD-4FFC-AE58-1081AE8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003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305"/>
  </w:style>
  <w:style w:type="paragraph" w:styleId="a8">
    <w:name w:val="footer"/>
    <w:basedOn w:val="a"/>
    <w:link w:val="a9"/>
    <w:uiPriority w:val="99"/>
    <w:unhideWhenUsed/>
    <w:rsid w:val="00F003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0305"/>
  </w:style>
  <w:style w:type="character" w:styleId="aa">
    <w:name w:val="annotation reference"/>
    <w:basedOn w:val="a0"/>
    <w:uiPriority w:val="99"/>
    <w:semiHidden/>
    <w:unhideWhenUsed/>
    <w:rsid w:val="00277F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7F40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7F40"/>
    <w:rPr>
      <w:rFonts w:ascii="Calibri" w:eastAsia="Calibri" w:hAnsi="Calibri" w:cs="Calibri"/>
      <w:sz w:val="20"/>
      <w:szCs w:val="20"/>
    </w:rPr>
  </w:style>
  <w:style w:type="paragraph" w:styleId="ad">
    <w:name w:val="Normal (Web)"/>
    <w:basedOn w:val="a"/>
    <w:uiPriority w:val="99"/>
    <w:unhideWhenUsed/>
    <w:rsid w:val="00277F4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E753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E753E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yMtOai8+0lZdDgWcB20Y8axUg==">AMUW2mWV78l6JhqIuUUKEI+NiLjgtCRQRUd9lujIMgQUbP7ydkemkdgYEBG3HpsSC9ONtN3u6w02VrUqXlL5gfb2ngrWvU47ovH6OnBcTy+1umGrifNUYPgTIWfI9GDHzTtDkTsX3fbGhq3RsH2/VZEebzEml0cDXTwe5YZZEYWCGUwIyjVAksheDjZTfDXwP03XPXv6izJOiZ7ubgvX12ZQf3S1R63GGFefzIOfeN9qgeG6Lwhyyiw=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Alesia Kravchenko</cp:lastModifiedBy>
  <cp:revision>22</cp:revision>
  <cp:lastPrinted>2021-12-28T12:52:00Z</cp:lastPrinted>
  <dcterms:created xsi:type="dcterms:W3CDTF">2021-12-28T12:51:00Z</dcterms:created>
  <dcterms:modified xsi:type="dcterms:W3CDTF">2022-08-26T20:11:00Z</dcterms:modified>
</cp:coreProperties>
</file>