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9FC" w14:textId="77777777" w:rsidR="00C16102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0ED7BE77" w14:textId="5A034CB9" w:rsidR="00F45EE5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Мінмолодьспорту</w:t>
      </w:r>
      <w:proofErr w:type="spellEnd"/>
    </w:p>
    <w:p w14:paraId="0FF30A59" w14:textId="47E0F99F" w:rsidR="00E67DE6" w:rsidRDefault="00E67DE6" w:rsidP="0017153F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</w:t>
      </w:r>
      <w:r w:rsidR="0017153F">
        <w:rPr>
          <w:rFonts w:ascii="Times New Roman" w:hAnsi="Times New Roman" w:cs="Times New Roman"/>
          <w:sz w:val="24"/>
          <w:szCs w:val="24"/>
        </w:rPr>
        <w:t>надання інформації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2C769E7" w14:textId="6736AA8B" w:rsidR="00E67DE6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9786E" w14:textId="4FADC6DA" w:rsidR="00E67DE6" w:rsidRPr="0083045B" w:rsidRDefault="00F13DA8" w:rsidP="00E67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ІНФОРМАЦІЯ </w:t>
      </w:r>
    </w:p>
    <w:p w14:paraId="55650A0B" w14:textId="1CD51BEF" w:rsidR="00E67DE6" w:rsidRPr="0083045B" w:rsidRDefault="00F13DA8" w:rsidP="00E67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щодо стану виконання плану заходів </w:t>
      </w:r>
      <w:r w:rsidR="00E67DE6" w:rsidRPr="0083045B">
        <w:rPr>
          <w:rFonts w:ascii="Times New Roman" w:hAnsi="Times New Roman" w:cs="Times New Roman"/>
          <w:sz w:val="24"/>
          <w:szCs w:val="24"/>
        </w:rPr>
        <w:t xml:space="preserve">на 2021 і 2022 роки з реалізації Національної стратегії із створення </w:t>
      </w:r>
      <w:proofErr w:type="spellStart"/>
      <w:r w:rsidR="00E67DE6" w:rsidRPr="0083045B">
        <w:rPr>
          <w:rFonts w:ascii="Times New Roman" w:hAnsi="Times New Roman" w:cs="Times New Roman"/>
          <w:sz w:val="24"/>
          <w:szCs w:val="24"/>
        </w:rPr>
        <w:t>безбар</w:t>
      </w:r>
      <w:proofErr w:type="spellEnd"/>
      <w:r w:rsidR="00E67DE6" w:rsidRPr="0083045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E67DE6" w:rsidRPr="0083045B">
        <w:rPr>
          <w:rFonts w:ascii="Times New Roman" w:hAnsi="Times New Roman" w:cs="Times New Roman"/>
          <w:sz w:val="24"/>
          <w:szCs w:val="24"/>
        </w:rPr>
        <w:t>єрного</w:t>
      </w:r>
      <w:proofErr w:type="spellEnd"/>
      <w:r w:rsidR="00E67DE6" w:rsidRPr="0083045B">
        <w:rPr>
          <w:rFonts w:ascii="Times New Roman" w:hAnsi="Times New Roman" w:cs="Times New Roman"/>
          <w:sz w:val="24"/>
          <w:szCs w:val="24"/>
        </w:rPr>
        <w:t xml:space="preserve"> простору в Україні на період до 2030 року</w:t>
      </w:r>
      <w:r w:rsidRPr="0083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4E8" w14:textId="77777777" w:rsidR="00EE2038" w:rsidRPr="0083045B" w:rsidRDefault="00EE2038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2704"/>
        <w:gridCol w:w="2478"/>
        <w:gridCol w:w="2693"/>
        <w:gridCol w:w="1561"/>
        <w:gridCol w:w="2409"/>
        <w:gridCol w:w="2388"/>
      </w:tblGrid>
      <w:tr w:rsidR="00EC3ADB" w:rsidRPr="0083045B" w14:paraId="7B6B80C5" w14:textId="50FFDE86" w:rsidTr="00314D44">
        <w:trPr>
          <w:trHeight w:val="1183"/>
        </w:trPr>
        <w:tc>
          <w:tcPr>
            <w:tcW w:w="633" w:type="dxa"/>
          </w:tcPr>
          <w:p w14:paraId="2076FD23" w14:textId="7777777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  <w:p w14:paraId="573B3D49" w14:textId="7087AFFA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01E3450" w14:textId="22F3871D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478" w:type="dxa"/>
          </w:tcPr>
          <w:p w14:paraId="16AB0BF0" w14:textId="4257748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693" w:type="dxa"/>
          </w:tcPr>
          <w:p w14:paraId="58FE6015" w14:textId="22BA7B2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Індикатор виконання</w:t>
            </w:r>
          </w:p>
        </w:tc>
        <w:tc>
          <w:tcPr>
            <w:tcW w:w="1561" w:type="dxa"/>
          </w:tcPr>
          <w:p w14:paraId="3AF5B7AD" w14:textId="60B348D8" w:rsidR="00EC3ADB" w:rsidRPr="00314D44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14D44">
              <w:rPr>
                <w:rFonts w:ascii="Times New Roman" w:hAnsi="Times New Roman" w:cs="Times New Roman"/>
              </w:rPr>
              <w:t>Строки виконання</w:t>
            </w:r>
          </w:p>
        </w:tc>
        <w:tc>
          <w:tcPr>
            <w:tcW w:w="2409" w:type="dxa"/>
          </w:tcPr>
          <w:p w14:paraId="2162F1D7" w14:textId="0520CEB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Орієнтовний бюджет</w:t>
            </w:r>
          </w:p>
        </w:tc>
        <w:tc>
          <w:tcPr>
            <w:tcW w:w="2388" w:type="dxa"/>
          </w:tcPr>
          <w:p w14:paraId="0308A0AA" w14:textId="21C2104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</w:tr>
    </w:tbl>
    <w:p w14:paraId="53F3C2AC" w14:textId="77777777" w:rsidR="00C9053E" w:rsidRPr="00C9053E" w:rsidRDefault="00C9053E" w:rsidP="00E47CFD">
      <w:pPr>
        <w:spacing w:after="0"/>
        <w:rPr>
          <w:sz w:val="2"/>
          <w:szCs w:val="2"/>
        </w:rPr>
      </w:pPr>
    </w:p>
    <w:tbl>
      <w:tblPr>
        <w:tblStyle w:val="a3"/>
        <w:tblW w:w="1488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2704"/>
        <w:gridCol w:w="2478"/>
        <w:gridCol w:w="2693"/>
        <w:gridCol w:w="1561"/>
        <w:gridCol w:w="2409"/>
        <w:gridCol w:w="2388"/>
        <w:gridCol w:w="22"/>
      </w:tblGrid>
      <w:tr w:rsidR="00EC3ADB" w:rsidRPr="0083045B" w14:paraId="172C42F0" w14:textId="77777777" w:rsidTr="000774B9">
        <w:trPr>
          <w:gridAfter w:val="1"/>
          <w:wAfter w:w="22" w:type="dxa"/>
          <w:trHeight w:val="78"/>
          <w:tblHeader/>
        </w:trPr>
        <w:tc>
          <w:tcPr>
            <w:tcW w:w="633" w:type="dxa"/>
          </w:tcPr>
          <w:p w14:paraId="038E320F" w14:textId="554CD469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0123118A" w14:textId="7F7DAC90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14:paraId="3964956E" w14:textId="13520A26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2C55C93" w14:textId="4D5C14C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487D60DF" w14:textId="60958F8C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CFA3351" w14:textId="64B0E0B9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758F57E8" w14:textId="70AA0480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89C" w:rsidRPr="0083045B" w14:paraId="0D387B41" w14:textId="77777777" w:rsidTr="000774B9">
        <w:trPr>
          <w:gridAfter w:val="1"/>
          <w:wAfter w:w="22" w:type="dxa"/>
          <w:trHeight w:val="78"/>
        </w:trPr>
        <w:tc>
          <w:tcPr>
            <w:tcW w:w="633" w:type="dxa"/>
          </w:tcPr>
          <w:p w14:paraId="698BBDBE" w14:textId="304BB86D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14:paraId="30FB00E2" w14:textId="1D1CD67F" w:rsidR="0061389C" w:rsidRPr="00E47CFD" w:rsidRDefault="0061389C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мережі сучасних спортивних споруд за місцем проживання, у місцях масового відпочинку із забезпеченням їх доступності для різних верств населення, зокрема для осіб з інвалідністю та інших маломобільних груп населення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8" w:type="dxa"/>
          </w:tcPr>
          <w:p w14:paraId="285DB64B" w14:textId="7766721D" w:rsidR="0061389C" w:rsidRPr="00E47CFD" w:rsidRDefault="00E47CFD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61389C" w:rsidRPr="0083045B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  <w:proofErr w:type="spellEnd"/>
            <w:r w:rsidR="0061389C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відповідності соціальним стандартам та потребам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14:paraId="0654D5EC" w14:textId="3034BA0C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035B297" w14:textId="77777777" w:rsidR="003950D0" w:rsidRPr="003950D0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Мінмолодьспорт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реалізацію програми Президента України щодо створення «25 спортивних магнітів» у регіонах України. Будівництво нових об’єктів спортивної інфраструктури в Україні здійснюється не лише з урахуванням вимог для проведення офіційних спортивних змагань різного рівня, а і потреб відповідної територіальної громади із забезпеченням </w:t>
            </w:r>
            <w:r w:rsidRPr="0039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безперешкодного доступу всіх верст населення, у тому числі осіб з інвалідністю, до спортивних споруд. </w:t>
            </w:r>
          </w:p>
          <w:p w14:paraId="2E272D12" w14:textId="71D22D68" w:rsidR="0054449C" w:rsidRPr="00E47CFD" w:rsidRDefault="003950D0" w:rsidP="0007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Під час будівництва приміщень та споруд спортивної інфраструктури реалізується комплекс архітектурно-планувальних, інженерно-технічних, ергономічних, конструкційних і організаційних заходів, що відповідають вимогам державних будівельних норм (ДБН В.2.2-13-2003 «Спортивні та фізкультурно-оздоровчі споруди» та ДБН В.2.2-40:2018 «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положення»), стандартам і правилам щодо забезпечення доступності осіб з інвалідністю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14:paraId="2FF8CC81" w14:textId="2616BC52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2022 р.</w:t>
            </w:r>
          </w:p>
        </w:tc>
        <w:tc>
          <w:tcPr>
            <w:tcW w:w="2409" w:type="dxa"/>
          </w:tcPr>
          <w:p w14:paraId="76CA36D8" w14:textId="77777777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6A6EF55" w14:textId="77777777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DB" w:rsidRPr="0083045B" w14:paraId="083DE9DC" w14:textId="245394C2" w:rsidTr="000774B9">
        <w:tc>
          <w:tcPr>
            <w:tcW w:w="633" w:type="dxa"/>
            <w:tcBorders>
              <w:top w:val="single" w:sz="4" w:space="0" w:color="auto"/>
            </w:tcBorders>
          </w:tcPr>
          <w:p w14:paraId="0B8BBA1C" w14:textId="7F72A8EC" w:rsidR="00EC3ADB" w:rsidRPr="0083045B" w:rsidRDefault="00EC3ADB" w:rsidP="00C4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3045B"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402FA915" w14:textId="2651CF24" w:rsidR="00EC3ADB" w:rsidRPr="00E47CFD" w:rsidRDefault="00EC3ADB" w:rsidP="009C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безперешкодного доступу осіб з інвалідністю та інших маломобільних груп населення до спортивних споруд, що побудовані в Україні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0A6F733B" w14:textId="2B8463FB" w:rsidR="00EC3ADB" w:rsidRPr="00E47CFD" w:rsidRDefault="00E47CFD" w:rsidP="009C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EC3ADB" w:rsidRPr="0083045B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="00EC3ADB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вимог щодо доступності спортивних споруд для осіб з інвалідністю та інших маломобільних груп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8C852E" w14:textId="10FC6E1A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B75F80" w14:textId="3F188DB9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Однією з умов надання субвенції з державного бюджету місцевим бюджетам на розвиток спортивної інфраструктури - дотримання вимог державних будівельних норм та державних стандартів з доступності та 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при будівництві нових та реконструкції існуючих об’єктів спортивної інфраструктури (постанова Кабінету Міністрів України від 17 березня 2021 р. № 226 «Про затвердження Порядку та умов надання у 2021 році субвенції з державного бюджету місцевим бюджетам на розвиток спортивної інфраструктури»).  Проекти відповідно до </w:t>
            </w:r>
            <w:r w:rsidRPr="0039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цієї субвенції реалізовуються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F38FC4F" w14:textId="3B14596C" w:rsidR="00EC3ADB" w:rsidRPr="0083045B" w:rsidRDefault="00EC3ADB" w:rsidP="005C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0A4549B" w14:textId="6C6DF836" w:rsidR="00EC3ADB" w:rsidRPr="0083045B" w:rsidRDefault="00EC3ADB" w:rsidP="005C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B4EA4A9" w14:textId="55507093" w:rsidR="00EC3ADB" w:rsidRPr="0083045B" w:rsidRDefault="00EC3ADB" w:rsidP="0048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57EAD65" w14:textId="77777777" w:rsidR="00EC3ADB" w:rsidRPr="0083045B" w:rsidRDefault="00EC3ADB" w:rsidP="0048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DB" w:rsidRPr="0083045B" w14:paraId="41C0110E" w14:textId="57CECA24" w:rsidTr="000774B9">
        <w:tc>
          <w:tcPr>
            <w:tcW w:w="633" w:type="dxa"/>
          </w:tcPr>
          <w:p w14:paraId="2960562A" w14:textId="390C8C6E" w:rsidR="00EC3ADB" w:rsidRPr="0083045B" w:rsidRDefault="00EC3ADB" w:rsidP="00C4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78DFC4F5" w14:textId="2C01C77A" w:rsidR="00EC3ADB" w:rsidRPr="00E47CFD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збору і поширення достовірної інформації 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  <w:r w:rsidR="00E47CFD" w:rsidRP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6FD65C20" w14:textId="0F1DBE01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2) висвітлення на офіційних веб-сайтах та сторінках соціальних мереж актуальної інформації про стан доступності для осіб з інвалідністю та інших маломобільних груп населення спортивних об’єктів під час проведення навчально-тренувальних занять, а також спортивних заходів</w:t>
            </w:r>
          </w:p>
        </w:tc>
        <w:tc>
          <w:tcPr>
            <w:tcW w:w="2693" w:type="dxa"/>
          </w:tcPr>
          <w:p w14:paraId="122144BD" w14:textId="77777777" w:rsidR="00EC3ADB" w:rsidRDefault="001108BA" w:rsidP="0011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4AA84CB7" w14:textId="4DC404A2" w:rsidR="001108BA" w:rsidRPr="0083045B" w:rsidRDefault="001108BA" w:rsidP="0011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розділі «Спортивна інфраструктура» створено рубрику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F09" w:rsidRPr="00057F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  <w:r w:rsidR="00057F09">
              <w:rPr>
                <w:rFonts w:ascii="Times New Roman" w:hAnsi="Times New Roman" w:cs="Times New Roman"/>
                <w:sz w:val="24"/>
                <w:szCs w:val="24"/>
              </w:rPr>
              <w:t xml:space="preserve"> простір», в якому розміщуються відповідні нормативно-правові акти та інформація щодо стану реалізації Національної стратегії із створення </w:t>
            </w:r>
            <w:proofErr w:type="spellStart"/>
            <w:r w:rsidR="00057F09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="00057F09" w:rsidRPr="007D14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єрного</w:t>
            </w:r>
            <w:proofErr w:type="spellEnd"/>
            <w:r w:rsidR="00057F09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в Україні на період до 2030 року</w:t>
            </w:r>
            <w:r w:rsidR="00C3705A">
              <w:rPr>
                <w:rFonts w:ascii="Times New Roman" w:hAnsi="Times New Roman" w:cs="Times New Roman"/>
                <w:sz w:val="24"/>
                <w:szCs w:val="24"/>
              </w:rPr>
              <w:t xml:space="preserve">, на сайті Національного комітету спорту інвалідів 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створено рубрику</w:t>
            </w:r>
            <w:r w:rsidR="00C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Спортивні об'єкти НКСІУ - </w:t>
            </w:r>
            <w:proofErr w:type="spellStart"/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 xml:space="preserve"> простір України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14:paraId="399357D2" w14:textId="13D76E1F" w:rsidR="00EC3ADB" w:rsidRPr="0083045B" w:rsidRDefault="00EC3ADB" w:rsidP="00E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0D9933C9" w14:textId="649CDA18" w:rsidR="00EC3ADB" w:rsidRPr="0083045B" w:rsidRDefault="00EC3ADB" w:rsidP="00E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496458BF" w14:textId="51D8172B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32DA7BD" w14:textId="77777777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C" w:rsidRPr="0083045B" w14:paraId="21AB7E07" w14:textId="77777777" w:rsidTr="000774B9">
        <w:trPr>
          <w:trHeight w:val="3588"/>
        </w:trPr>
        <w:tc>
          <w:tcPr>
            <w:tcW w:w="633" w:type="dxa"/>
            <w:vMerge w:val="restart"/>
          </w:tcPr>
          <w:p w14:paraId="043BF63F" w14:textId="4CAF32B3" w:rsidR="0054449C" w:rsidRPr="00314D44" w:rsidRDefault="0054449C" w:rsidP="007D1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4" w:type="dxa"/>
            <w:vMerge w:val="restart"/>
          </w:tcPr>
          <w:p w14:paraId="7B9270DC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Реалізація інклюзивних програм молодіжних центрів</w:t>
            </w:r>
          </w:p>
          <w:p w14:paraId="0B626E6F" w14:textId="1908F3A7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A335DDB" w14:textId="2252144C" w:rsidR="0054449C" w:rsidRPr="0083045B" w:rsidRDefault="0054449C" w:rsidP="007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1) проведення навчання та підтримка ініціативи молоді, яка відвідує молодіжні центри, щодо впровадження інклюзивних підходів у комунікації з ровесниками</w:t>
            </w:r>
          </w:p>
        </w:tc>
        <w:tc>
          <w:tcPr>
            <w:tcW w:w="2693" w:type="dxa"/>
          </w:tcPr>
          <w:p w14:paraId="71E5714A" w14:textId="77777777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14:paraId="0A381720" w14:textId="11DE4A99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Планується виконання заходів протягом 2022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C8698" w14:textId="77777777" w:rsidR="0054449C" w:rsidRPr="0083045B" w:rsidRDefault="0054449C" w:rsidP="007D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Заходи, які неможливо виконати у період дії правового режиму воєнного стану та термін реалізації </w:t>
            </w:r>
          </w:p>
          <w:p w14:paraId="7FA489F9" w14:textId="690F62F7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10EB1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  <w:tc>
          <w:tcPr>
            <w:tcW w:w="1561" w:type="dxa"/>
          </w:tcPr>
          <w:p w14:paraId="7A5EB8DF" w14:textId="77777777" w:rsidR="0054449C" w:rsidRPr="0083045B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0F7E25B3" w14:textId="5B4E61EB" w:rsidR="0054449C" w:rsidRPr="00E47CFD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E8B007" w14:textId="77777777" w:rsidR="0054449C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197B" w14:textId="5B28FC82" w:rsidR="0054449C" w:rsidRPr="0083045B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65248E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5F9F" w14:textId="4E6BF30C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8CF37F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2BBB" w14:textId="1E57FBD0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D0" w:rsidRPr="0083045B" w14:paraId="4D8357E7" w14:textId="4D9A7AA4" w:rsidTr="000774B9">
        <w:tc>
          <w:tcPr>
            <w:tcW w:w="633" w:type="dxa"/>
            <w:vMerge/>
          </w:tcPr>
          <w:p w14:paraId="2E5B2A2D" w14:textId="77777777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7A6DDEE7" w14:textId="77777777" w:rsidR="003950D0" w:rsidRPr="0083045B" w:rsidRDefault="003950D0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40D4CF6" w14:textId="3B6DFE5F" w:rsidR="003950D0" w:rsidRPr="0083045B" w:rsidRDefault="003950D0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проведення навчання для молоді щодо формування публічних політик та норм щодо забезпечення </w:t>
            </w: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</w:p>
        </w:tc>
        <w:tc>
          <w:tcPr>
            <w:tcW w:w="2693" w:type="dxa"/>
          </w:tcPr>
          <w:p w14:paraId="11B87BA8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14:paraId="6D6C9B58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Планується виконання заходів протягом 2022 року.</w:t>
            </w:r>
          </w:p>
          <w:p w14:paraId="0693EB0A" w14:textId="0E547B78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Заходи, які неможливо виконати у період дії правового режиму воєнного стану та термін реалізації 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10EB1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  <w:tc>
          <w:tcPr>
            <w:tcW w:w="1561" w:type="dxa"/>
          </w:tcPr>
          <w:p w14:paraId="6704A6F4" w14:textId="31B4F7D1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6D4E5BBF" w14:textId="3885DC5F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72229B2E" w14:textId="7E387582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A5FCA22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5B" w:rsidRPr="0083045B" w14:paraId="2260C191" w14:textId="07DA4B0E" w:rsidTr="000774B9">
        <w:tc>
          <w:tcPr>
            <w:tcW w:w="633" w:type="dxa"/>
          </w:tcPr>
          <w:p w14:paraId="0CE9AEC9" w14:textId="6614FF21" w:rsidR="0083045B" w:rsidRPr="0083045B" w:rsidRDefault="0083045B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14:paraId="7BE30B7D" w14:textId="4907DA96" w:rsidR="0083045B" w:rsidRPr="0083045B" w:rsidRDefault="0083045B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67. Проведення інформаційної кампанії</w:t>
            </w:r>
          </w:p>
        </w:tc>
        <w:tc>
          <w:tcPr>
            <w:tcW w:w="2478" w:type="dxa"/>
          </w:tcPr>
          <w:p w14:paraId="503CBCA3" w14:textId="4D5981FC" w:rsidR="0083045B" w:rsidRPr="0083045B" w:rsidRDefault="0083045B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організації та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інформаційно-просвітницької кампанії «Україна без бар’єрів»</w:t>
            </w:r>
          </w:p>
        </w:tc>
        <w:tc>
          <w:tcPr>
            <w:tcW w:w="2693" w:type="dxa"/>
          </w:tcPr>
          <w:p w14:paraId="317FBAC6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Виконується. </w:t>
            </w:r>
          </w:p>
          <w:p w14:paraId="0C2CFB73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Планується виконання заходів протягом 2022 року.</w:t>
            </w:r>
          </w:p>
          <w:p w14:paraId="3F3D0488" w14:textId="1DF24AE4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Заходи, які неможливо виконати у період дії правового режиму воєнного стану та термін реалізації 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451D875D" w14:textId="73AC9780" w:rsidR="0083045B" w:rsidRPr="0083045B" w:rsidRDefault="0083045B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409" w:type="dxa"/>
          </w:tcPr>
          <w:p w14:paraId="18DEE5EF" w14:textId="70809B76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C7DFD40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5" w:rsidRPr="0083045B" w14:paraId="3044BBF6" w14:textId="68695DAF" w:rsidTr="000774B9">
        <w:trPr>
          <w:trHeight w:val="4416"/>
        </w:trPr>
        <w:tc>
          <w:tcPr>
            <w:tcW w:w="633" w:type="dxa"/>
            <w:vMerge w:val="restart"/>
          </w:tcPr>
          <w:p w14:paraId="6DC46ADF" w14:textId="77777777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5BCCE84" w14:textId="5E4194D2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274B60F1" w14:textId="2BAFE750" w:rsidR="00F839E5" w:rsidRPr="0083045B" w:rsidRDefault="00F839E5" w:rsidP="003A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84. Забезпечення функціонування закладів фізичної культури та спорту для усіх верств населення </w:t>
            </w:r>
          </w:p>
        </w:tc>
        <w:tc>
          <w:tcPr>
            <w:tcW w:w="2478" w:type="dxa"/>
          </w:tcPr>
          <w:p w14:paraId="5BA3CF75" w14:textId="77777777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проведення в місцях масового відпочинку </w:t>
            </w:r>
          </w:p>
          <w:p w14:paraId="11D2BFDE" w14:textId="365AB39D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загальнодоступних спортивних заходів із залученням усіх верств населення, зокрема забезпечення організаційної підтримки та координації діяльності регіональних центрів фізичного здоров’я населення “Спорт для всіх”</w:t>
            </w:r>
          </w:p>
        </w:tc>
        <w:tc>
          <w:tcPr>
            <w:tcW w:w="2693" w:type="dxa"/>
          </w:tcPr>
          <w:p w14:paraId="0E50283A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1542447E" w14:textId="4935F34C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Заходи проводяться в регіонах України де не проходять бойові дії та 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перебувають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 окупації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73DD82BD" w14:textId="22E3B923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3C705035" w14:textId="77777777" w:rsidR="00F839E5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  <w:p w14:paraId="5D17519B" w14:textId="3E910549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A29CB8" w14:textId="74536685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3BEFD2" w14:textId="4C9D7114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5" w:rsidRPr="0083045B" w14:paraId="6E70A3F3" w14:textId="6F6C1EAF" w:rsidTr="000774B9">
        <w:tc>
          <w:tcPr>
            <w:tcW w:w="633" w:type="dxa"/>
            <w:vMerge/>
          </w:tcPr>
          <w:p w14:paraId="6B8C8D87" w14:textId="77777777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0A1E5C46" w14:textId="77777777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9C69004" w14:textId="7260314B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2) проведення заходів з фізичної культури і спорту осіб з інвалідністю та інших маломобільних груп населення та фізкультурно-спортивної реабілітації</w:t>
            </w:r>
          </w:p>
        </w:tc>
        <w:tc>
          <w:tcPr>
            <w:tcW w:w="2693" w:type="dxa"/>
          </w:tcPr>
          <w:p w14:paraId="60F47049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0E17B314" w14:textId="2A31AD7F" w:rsidR="00F839E5" w:rsidRPr="0083045B" w:rsidRDefault="00E47CFD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>о Єдиного календарного плану фізкультурно-оздоровчих та спортивних заходів України на 2022 рік, затверджено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від 21.12.2021                                № 4897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заходи з видів спорту осіб з інвалідністю та фізкультурно-спортивної реабілітації.</w:t>
            </w:r>
          </w:p>
          <w:p w14:paraId="7DCF3A98" w14:textId="38D59C38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8FD832" w14:textId="2A4A41E8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</w:tcPr>
          <w:p w14:paraId="35ACA01A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КПКВК 3401110 «Розвиток спорту серед осіб з інвалідністю та їх фізкультурно-спортивна реабілітація» у сумі </w:t>
            </w:r>
          </w:p>
          <w:p w14:paraId="627BAD56" w14:textId="4ED9AFAA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млн. 801,2 тис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  <w:p w14:paraId="52CF21A9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8554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КПКВК 3401120 «Підготовка та участь в Паралімпійських і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Дефлімпійських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іграх» - проведення заключного етапу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підготоки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участі національних збірних команд України у                        ХХ зимових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Дефлімпійських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іграх 2023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665E1D6" w14:textId="1034E507" w:rsidR="00F839E5" w:rsidRPr="0083045B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млн 869,1 тис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 </w:t>
            </w: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E1FFC9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44" w:rsidRPr="0083045B" w14:paraId="0FC8D14E" w14:textId="77777777" w:rsidTr="000774B9">
        <w:tc>
          <w:tcPr>
            <w:tcW w:w="14888" w:type="dxa"/>
            <w:gridSpan w:val="8"/>
          </w:tcPr>
          <w:p w14:paraId="4F7D2A33" w14:textId="7F1AD73E" w:rsidR="00314D44" w:rsidRPr="0083045B" w:rsidRDefault="00314D44" w:rsidP="00314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Пропозиції щодо доповнення Плану заходів</w:t>
            </w:r>
          </w:p>
        </w:tc>
      </w:tr>
      <w:tr w:rsidR="00314D44" w:rsidRPr="0083045B" w14:paraId="579802D3" w14:textId="77777777" w:rsidTr="000774B9">
        <w:tc>
          <w:tcPr>
            <w:tcW w:w="633" w:type="dxa"/>
          </w:tcPr>
          <w:p w14:paraId="024ECDBA" w14:textId="1F28E3C4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4" w:type="dxa"/>
          </w:tcPr>
          <w:p w14:paraId="2436FFE9" w14:textId="715D5CB3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Реалізація інклюзивних програм молодіжних центрів</w:t>
            </w:r>
          </w:p>
        </w:tc>
        <w:tc>
          <w:tcPr>
            <w:tcW w:w="2478" w:type="dxa"/>
          </w:tcPr>
          <w:p w14:paraId="621C7E53" w14:textId="77777777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3) Надання послуг на базі молодіжних центрів та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молодіжних просторів для</w:t>
            </w:r>
          </w:p>
          <w:p w14:paraId="7A271742" w14:textId="77777777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підтримки та вирішення ключових проблем осіб, які постраждали внаслідок</w:t>
            </w:r>
          </w:p>
          <w:p w14:paraId="48B42867" w14:textId="37E7F420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воєнної агресії р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осійської федерації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Україні, у т. ч. осіб з інвалідністю, батьків із дітьми, літніх</w:t>
            </w:r>
          </w:p>
          <w:p w14:paraId="6D044EFB" w14:textId="427EC0C6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693" w:type="dxa"/>
          </w:tcPr>
          <w:p w14:paraId="5956F303" w14:textId="3CAD49E8" w:rsidR="00314D44" w:rsidRPr="0083045B" w:rsidRDefault="00E47CFD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Запроваджено</w:t>
            </w:r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послуг для цивільного населення </w:t>
            </w:r>
            <w:proofErr w:type="spellStart"/>
            <w:r w:rsidR="00F8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щонайменьше</w:t>
            </w:r>
            <w:proofErr w:type="spellEnd"/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у 20 </w:t>
            </w:r>
            <w:proofErr w:type="spellStart"/>
            <w:r w:rsidR="00F839E5">
              <w:rPr>
                <w:rFonts w:ascii="Times New Roman" w:hAnsi="Times New Roman" w:cs="Times New Roman"/>
                <w:sz w:val="24"/>
                <w:szCs w:val="24"/>
              </w:rPr>
              <w:t>Співдія</w:t>
            </w:r>
            <w:proofErr w:type="spellEnd"/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хабах на базі Молодіжних центрів та Молодіжних просторів</w:t>
            </w:r>
          </w:p>
        </w:tc>
        <w:tc>
          <w:tcPr>
            <w:tcW w:w="1561" w:type="dxa"/>
          </w:tcPr>
          <w:p w14:paraId="7EA65F82" w14:textId="77777777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  <w:p w14:paraId="77B58F6E" w14:textId="4FAAE926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0B4C6AE5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AD9774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44" w:rsidRPr="0083045B" w14:paraId="7BBE3A13" w14:textId="77777777" w:rsidTr="000774B9">
        <w:tc>
          <w:tcPr>
            <w:tcW w:w="633" w:type="dxa"/>
          </w:tcPr>
          <w:p w14:paraId="65E89DFC" w14:textId="400E18DE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4" w:type="dxa"/>
          </w:tcPr>
          <w:p w14:paraId="2801A770" w14:textId="064A998B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Запровадження комплексних реабілітаційних та </w:t>
            </w: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абілітаційних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послуг, спрямованих на підвищення якості життя, активності, працездатності та залучення в усі форми суспільного життя (переоцінка діючих системи та стандартів реабілітації, імплементація комплексних західних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підходів у співпраці з МОЗ)</w:t>
            </w:r>
          </w:p>
        </w:tc>
        <w:tc>
          <w:tcPr>
            <w:tcW w:w="2478" w:type="dxa"/>
          </w:tcPr>
          <w:p w14:paraId="628133D3" w14:textId="54D8FC3E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внесення змін до Порядку використання коштів, передбачених у державному бюджеті для фізкультурно-спортивної реабілітації та спорту осіб з інвалідністю, затвердженого постановою Кабінету Міністрів України від 02 березня 2011 р.          № 198, та відповідного бюджетного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паспорту щодо можливості </w:t>
            </w:r>
            <w:r w:rsidR="00903C18" w:rsidRPr="0083045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коштів, передбачених у державному бюджеті за програмою «Розвиток спорту серед осіб з інвалідністю та їх фізкультурно-спортивна реабілітація»,                           на фізкультурно-спортивну реабілітацію осіб, зазначених у абзацах шостому та сьомому статті 4 Закон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реабілітацію осіб з інвалідністю в Україні»</w:t>
            </w:r>
          </w:p>
        </w:tc>
        <w:tc>
          <w:tcPr>
            <w:tcW w:w="2693" w:type="dxa"/>
          </w:tcPr>
          <w:p w14:paraId="11AE1214" w14:textId="1640F3E3" w:rsidR="00314D44" w:rsidRPr="0083045B" w:rsidRDefault="00E47CFD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14D44" w:rsidRPr="0083045B">
              <w:rPr>
                <w:rFonts w:ascii="Times New Roman" w:hAnsi="Times New Roman" w:cs="Times New Roman"/>
                <w:sz w:val="24"/>
                <w:szCs w:val="24"/>
              </w:rPr>
              <w:t>несено</w:t>
            </w:r>
            <w:proofErr w:type="spellEnd"/>
            <w:r w:rsidR="00314D44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зміни до відповідних нормативно-правових актів</w:t>
            </w:r>
          </w:p>
        </w:tc>
        <w:tc>
          <w:tcPr>
            <w:tcW w:w="1561" w:type="dxa"/>
          </w:tcPr>
          <w:p w14:paraId="5DF8365F" w14:textId="50296FE2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ІІ півріччя 2022 р.</w:t>
            </w:r>
          </w:p>
        </w:tc>
        <w:tc>
          <w:tcPr>
            <w:tcW w:w="2409" w:type="dxa"/>
          </w:tcPr>
          <w:p w14:paraId="164AC1B1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4C6247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Мінмолодьспорт</w:t>
            </w:r>
            <w:proofErr w:type="spellEnd"/>
          </w:p>
          <w:p w14:paraId="20630F3E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Міноборони</w:t>
            </w:r>
          </w:p>
          <w:p w14:paraId="134C8203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14:paraId="79246150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</w:p>
          <w:p w14:paraId="03B62B0F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7E9E8EA0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23D28876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</w:p>
          <w:p w14:paraId="4CF55B59" w14:textId="5EC9E5EA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Мін’юст</w:t>
            </w:r>
          </w:p>
        </w:tc>
      </w:tr>
    </w:tbl>
    <w:p w14:paraId="5421305E" w14:textId="27D35852" w:rsidR="00E67DE6" w:rsidRPr="0083045B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002E6" w14:textId="396A3120" w:rsidR="0081450C" w:rsidRPr="00E67DE6" w:rsidRDefault="0081450C" w:rsidP="00E67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</w:t>
      </w:r>
    </w:p>
    <w:sectPr w:rsidR="0081450C" w:rsidRPr="00E67DE6" w:rsidSect="00D321E2">
      <w:headerReference w:type="default" r:id="rId8"/>
      <w:pgSz w:w="16838" w:h="11906" w:orient="landscape"/>
      <w:pgMar w:top="851" w:right="850" w:bottom="184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97CF" w14:textId="77777777" w:rsidR="00100151" w:rsidRDefault="00100151" w:rsidP="001D4762">
      <w:pPr>
        <w:spacing w:after="0" w:line="240" w:lineRule="auto"/>
      </w:pPr>
      <w:r>
        <w:separator/>
      </w:r>
    </w:p>
  </w:endnote>
  <w:endnote w:type="continuationSeparator" w:id="0">
    <w:p w14:paraId="4ED2DE05" w14:textId="77777777" w:rsidR="00100151" w:rsidRDefault="00100151" w:rsidP="001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B55A" w14:textId="77777777" w:rsidR="00100151" w:rsidRDefault="00100151" w:rsidP="001D4762">
      <w:pPr>
        <w:spacing w:after="0" w:line="240" w:lineRule="auto"/>
      </w:pPr>
      <w:r>
        <w:separator/>
      </w:r>
    </w:p>
  </w:footnote>
  <w:footnote w:type="continuationSeparator" w:id="0">
    <w:p w14:paraId="5DBC3E55" w14:textId="77777777" w:rsidR="00100151" w:rsidRDefault="00100151" w:rsidP="001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97446"/>
      <w:docPartObj>
        <w:docPartGallery w:val="Page Numbers (Top of Page)"/>
        <w:docPartUnique/>
      </w:docPartObj>
    </w:sdtPr>
    <w:sdtContent>
      <w:p w14:paraId="1A4DB55C" w14:textId="76472AC7" w:rsidR="001D4762" w:rsidRDefault="001D4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FB6E2" w14:textId="77777777" w:rsidR="001D4762" w:rsidRDefault="001D4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6867"/>
    <w:multiLevelType w:val="hybridMultilevel"/>
    <w:tmpl w:val="6930B002"/>
    <w:lvl w:ilvl="0" w:tplc="7BB8AD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812"/>
    <w:multiLevelType w:val="hybridMultilevel"/>
    <w:tmpl w:val="F74A93EC"/>
    <w:lvl w:ilvl="0" w:tplc="B68499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43423">
    <w:abstractNumId w:val="0"/>
  </w:num>
  <w:num w:numId="2" w16cid:durableId="125825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6"/>
    <w:rsid w:val="000362A0"/>
    <w:rsid w:val="0005110D"/>
    <w:rsid w:val="00057F09"/>
    <w:rsid w:val="0006032D"/>
    <w:rsid w:val="0006766C"/>
    <w:rsid w:val="000774B9"/>
    <w:rsid w:val="000C5346"/>
    <w:rsid w:val="000D00CE"/>
    <w:rsid w:val="00100151"/>
    <w:rsid w:val="001066F6"/>
    <w:rsid w:val="001108BA"/>
    <w:rsid w:val="00116ABC"/>
    <w:rsid w:val="00117EAF"/>
    <w:rsid w:val="0017153F"/>
    <w:rsid w:val="001B2986"/>
    <w:rsid w:val="001B6FCC"/>
    <w:rsid w:val="001D4762"/>
    <w:rsid w:val="001F0664"/>
    <w:rsid w:val="00204126"/>
    <w:rsid w:val="002205D2"/>
    <w:rsid w:val="002461ED"/>
    <w:rsid w:val="002C4784"/>
    <w:rsid w:val="002D72C7"/>
    <w:rsid w:val="002F077D"/>
    <w:rsid w:val="00314D44"/>
    <w:rsid w:val="00342123"/>
    <w:rsid w:val="00367FC9"/>
    <w:rsid w:val="00385356"/>
    <w:rsid w:val="003931CC"/>
    <w:rsid w:val="003950D0"/>
    <w:rsid w:val="003A3D59"/>
    <w:rsid w:val="003A62AA"/>
    <w:rsid w:val="003D5CF4"/>
    <w:rsid w:val="004612A5"/>
    <w:rsid w:val="00477D2D"/>
    <w:rsid w:val="0048619D"/>
    <w:rsid w:val="004B515B"/>
    <w:rsid w:val="004D1A55"/>
    <w:rsid w:val="004D36A4"/>
    <w:rsid w:val="004F39ED"/>
    <w:rsid w:val="004F6EA9"/>
    <w:rsid w:val="00521699"/>
    <w:rsid w:val="0054449C"/>
    <w:rsid w:val="005455BA"/>
    <w:rsid w:val="005B60E7"/>
    <w:rsid w:val="005C1D32"/>
    <w:rsid w:val="0061389C"/>
    <w:rsid w:val="00615BE2"/>
    <w:rsid w:val="006B5CD7"/>
    <w:rsid w:val="006B7A38"/>
    <w:rsid w:val="006D42E9"/>
    <w:rsid w:val="007026C3"/>
    <w:rsid w:val="0071528A"/>
    <w:rsid w:val="0072248F"/>
    <w:rsid w:val="00734A4F"/>
    <w:rsid w:val="00742506"/>
    <w:rsid w:val="00743A55"/>
    <w:rsid w:val="007524E7"/>
    <w:rsid w:val="0075685C"/>
    <w:rsid w:val="00763627"/>
    <w:rsid w:val="007D144C"/>
    <w:rsid w:val="00801CD0"/>
    <w:rsid w:val="00810EB1"/>
    <w:rsid w:val="0081450C"/>
    <w:rsid w:val="00823EE2"/>
    <w:rsid w:val="0083045B"/>
    <w:rsid w:val="00843890"/>
    <w:rsid w:val="008C2181"/>
    <w:rsid w:val="008D7C4E"/>
    <w:rsid w:val="00903C18"/>
    <w:rsid w:val="0091678D"/>
    <w:rsid w:val="00926A96"/>
    <w:rsid w:val="00937DAA"/>
    <w:rsid w:val="009A4234"/>
    <w:rsid w:val="009C21C2"/>
    <w:rsid w:val="00A35687"/>
    <w:rsid w:val="00A7172C"/>
    <w:rsid w:val="00AA1F21"/>
    <w:rsid w:val="00AC608E"/>
    <w:rsid w:val="00AC63DC"/>
    <w:rsid w:val="00AE6FE9"/>
    <w:rsid w:val="00AE782D"/>
    <w:rsid w:val="00AF144F"/>
    <w:rsid w:val="00B179EB"/>
    <w:rsid w:val="00B523D2"/>
    <w:rsid w:val="00BB3C56"/>
    <w:rsid w:val="00C16102"/>
    <w:rsid w:val="00C3705A"/>
    <w:rsid w:val="00C4349B"/>
    <w:rsid w:val="00C52B68"/>
    <w:rsid w:val="00C67092"/>
    <w:rsid w:val="00C9053E"/>
    <w:rsid w:val="00CE7BB3"/>
    <w:rsid w:val="00D2085F"/>
    <w:rsid w:val="00D220E9"/>
    <w:rsid w:val="00D321E2"/>
    <w:rsid w:val="00D70E56"/>
    <w:rsid w:val="00DC4917"/>
    <w:rsid w:val="00DE6567"/>
    <w:rsid w:val="00E30FF9"/>
    <w:rsid w:val="00E40AD2"/>
    <w:rsid w:val="00E47CFD"/>
    <w:rsid w:val="00E65914"/>
    <w:rsid w:val="00E67DE6"/>
    <w:rsid w:val="00E76923"/>
    <w:rsid w:val="00E94D07"/>
    <w:rsid w:val="00EC3ADB"/>
    <w:rsid w:val="00ED47E1"/>
    <w:rsid w:val="00EE2038"/>
    <w:rsid w:val="00F06F43"/>
    <w:rsid w:val="00F13DA8"/>
    <w:rsid w:val="00F45EE5"/>
    <w:rsid w:val="00F462B5"/>
    <w:rsid w:val="00F839E5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24F8"/>
  <w15:docId w15:val="{F15FAD7D-70D7-4D6B-A4E0-2C3FC01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4762"/>
  </w:style>
  <w:style w:type="paragraph" w:styleId="a7">
    <w:name w:val="footer"/>
    <w:basedOn w:val="a"/>
    <w:link w:val="a8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41D0-4DDE-4FC1-BBB2-B8A48FF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Талія Мевлединівна</dc:creator>
  <cp:keywords/>
  <dc:description/>
  <cp:lastModifiedBy>Жарова Талія Мевлединівна</cp:lastModifiedBy>
  <cp:revision>2</cp:revision>
  <cp:lastPrinted>2022-07-05T12:07:00Z</cp:lastPrinted>
  <dcterms:created xsi:type="dcterms:W3CDTF">2023-03-20T13:55:00Z</dcterms:created>
  <dcterms:modified xsi:type="dcterms:W3CDTF">2023-03-20T13:55:00Z</dcterms:modified>
</cp:coreProperties>
</file>