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8A35" w14:textId="77777777" w:rsidR="000D086B" w:rsidRDefault="000D086B" w:rsidP="00433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74B9A" w14:textId="28ED77D2" w:rsidR="00433581" w:rsidRPr="00727EE0" w:rsidRDefault="00DC7A74" w:rsidP="000D08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E0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</w:p>
    <w:p w14:paraId="3F71EBD8" w14:textId="1B576559" w:rsidR="00433581" w:rsidRPr="00EB6BDF" w:rsidRDefault="00DC7A74" w:rsidP="00EB6BD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D1D1B"/>
          <w:sz w:val="28"/>
          <w:szCs w:val="28"/>
          <w:shd w:val="clear" w:color="auto" w:fill="FFFFFF"/>
        </w:rPr>
      </w:pPr>
      <w:r w:rsidRPr="00727EE0">
        <w:rPr>
          <w:rFonts w:ascii="Times New Roman" w:hAnsi="Times New Roman" w:cs="Times New Roman"/>
          <w:b/>
          <w:bCs/>
          <w:sz w:val="28"/>
          <w:szCs w:val="28"/>
        </w:rPr>
        <w:t xml:space="preserve">про результати проведення публічного громадського обговорення </w:t>
      </w:r>
      <w:proofErr w:type="spellStart"/>
      <w:r w:rsidRPr="00727EE0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727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BDF" w:rsidRPr="00EB6BDF">
        <w:rPr>
          <w:rFonts w:ascii="Times New Roman" w:hAnsi="Times New Roman"/>
          <w:b/>
          <w:bCs/>
          <w:color w:val="1D1D1B"/>
          <w:sz w:val="28"/>
          <w:szCs w:val="28"/>
          <w:shd w:val="clear" w:color="auto" w:fill="FFFFFF"/>
        </w:rPr>
        <w:t>Закону України «Про внесення змін до Закону України «Про фізичну культуру і спорт»</w:t>
      </w:r>
    </w:p>
    <w:p w14:paraId="7EBEF52E" w14:textId="77777777" w:rsidR="00EB6BDF" w:rsidRPr="00EB6BDF" w:rsidRDefault="00EB6BDF" w:rsidP="00EB6B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DD334" w14:textId="66A6AE83" w:rsidR="00433581" w:rsidRDefault="00C67D6D" w:rsidP="000D0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7EE0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823780" w:rsidRPr="00727EE0">
        <w:rPr>
          <w:rFonts w:ascii="Times New Roman" w:hAnsi="Times New Roman" w:cs="Times New Roman"/>
          <w:sz w:val="28"/>
          <w:szCs w:val="28"/>
        </w:rPr>
        <w:t xml:space="preserve">вивчення та врахування думки громадськості протягом </w:t>
      </w:r>
      <w:r w:rsidR="00902068">
        <w:rPr>
          <w:rFonts w:ascii="Times New Roman" w:hAnsi="Times New Roman" w:cs="Times New Roman"/>
          <w:sz w:val="28"/>
          <w:szCs w:val="28"/>
        </w:rPr>
        <w:t>травня-червня</w:t>
      </w:r>
      <w:r w:rsidR="006F0A42" w:rsidRPr="00727EE0">
        <w:rPr>
          <w:rFonts w:ascii="Times New Roman" w:hAnsi="Times New Roman" w:cs="Times New Roman"/>
          <w:sz w:val="28"/>
          <w:szCs w:val="28"/>
        </w:rPr>
        <w:t xml:space="preserve"> 2021 року Міністерством молоді та спорту України проведено публічне громадське обговорення проекту </w:t>
      </w:r>
      <w:r w:rsidR="00EB6BDF" w:rsidRPr="00EB6BDF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Закону України «Про внесення змін до Закону України «Про фізичну культуру і спорт»</w:t>
      </w:r>
      <w:r w:rsidR="00727EE0" w:rsidRPr="00EB6B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27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7E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="00727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B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порівняльної таблиці </w:t>
      </w:r>
      <w:r w:rsidR="00727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оприлюднено на офіційному </w:t>
      </w:r>
      <w:r w:rsidR="006F34C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веб-сайті</w:t>
      </w:r>
      <w:r w:rsidR="00727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молоді та спорту України</w:t>
      </w:r>
      <w:r w:rsidR="00DB70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BDF">
        <w:rPr>
          <w:rFonts w:ascii="Times New Roman" w:eastAsia="Times New Roman" w:hAnsi="Times New Roman" w:cs="Times New Roman"/>
          <w:sz w:val="28"/>
          <w:szCs w:val="28"/>
          <w:lang w:eastAsia="uk-UA"/>
        </w:rPr>
        <w:t>19.05</w:t>
      </w:r>
      <w:r w:rsidR="00DB7031">
        <w:rPr>
          <w:rFonts w:ascii="Times New Roman" w:eastAsia="Times New Roman" w:hAnsi="Times New Roman" w:cs="Times New Roman"/>
          <w:sz w:val="28"/>
          <w:szCs w:val="28"/>
          <w:lang w:eastAsia="uk-UA"/>
        </w:rPr>
        <w:t>.2021 за посиланням</w:t>
      </w:r>
      <w:r w:rsidR="009E26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" w:history="1">
        <w:r w:rsidR="00EB6BDF" w:rsidRPr="00A928DF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https://sport.gov.ua/npas/porivnyalna-tablicya-do-proyektu-zakonu-ukrayini-pro-vnesennya-zmin-do-zakonu-ukrayini-pro-fizichnu-kulturu-i-sport</w:t>
        </w:r>
      </w:hyperlink>
      <w:r w:rsidR="00EB6B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26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надіслано </w:t>
      </w:r>
      <w:r w:rsidR="00472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Національного олімпійського комітету, Національного комітету спорту інвалідів України, всім національним федераціям з олімпійських, неолімпійських видів спорту та видів спорту осіб з інвалідністю із </w:t>
      </w:r>
      <w:r w:rsidR="00CE23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ознайомлення, проведення електронних консультацій</w:t>
      </w:r>
      <w:r w:rsid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надання пропозицій</w:t>
      </w:r>
      <w:r w:rsidR="001A0C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FE3B22" w14:textId="456C27D6" w:rsidR="001A0C5B" w:rsidRDefault="001A0C5B" w:rsidP="000D0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6F34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результатами публічного громадського обговорення</w:t>
      </w:r>
      <w:r w:rsidR="00671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проекту нормативно-правового акту надійшли </w:t>
      </w:r>
      <w:r w:rsidR="006714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пропозицій </w:t>
      </w:r>
      <w:r w:rsidR="004729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Національного комітету спорту інвалідів України, </w:t>
      </w:r>
      <w:r w:rsidR="0090206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Спортивної ф</w:t>
      </w:r>
      <w:r w:rsidR="00472934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едерації глухих України, спортивного клубу Львівського державного університету фізичної культури</w:t>
      </w:r>
      <w:r w:rsidR="009020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64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2068">
        <w:rPr>
          <w:rFonts w:ascii="Times New Roman" w:eastAsia="Times New Roman" w:hAnsi="Times New Roman" w:cs="Times New Roman"/>
          <w:sz w:val="28"/>
          <w:szCs w:val="28"/>
          <w:lang w:eastAsia="uk-UA"/>
        </w:rPr>
        <w:t>ГО "Вітрильна Федерація України", Української федерації фігурного катання на ковзанах та Федерації лижного спорту України</w:t>
      </w:r>
      <w:r w:rsidR="006F649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враховано частково</w:t>
      </w:r>
      <w:r w:rsidR="006714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FCB036" w14:textId="6600D757" w:rsidR="00436BB0" w:rsidRDefault="00436BB0" w:rsidP="000D0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5208A2" w14:textId="6B221B7F" w:rsidR="00436BB0" w:rsidRDefault="00436BB0" w:rsidP="000D0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AFE814" w14:textId="77777777" w:rsidR="00436BB0" w:rsidRDefault="00436BB0" w:rsidP="00436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департаменту </w:t>
      </w:r>
    </w:p>
    <w:p w14:paraId="1685BF84" w14:textId="2A3C650D" w:rsidR="00436BB0" w:rsidRPr="00727EE0" w:rsidRDefault="00436BB0" w:rsidP="00436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олімпійського спорту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Нельсон ГАЙРІЯН</w:t>
      </w:r>
    </w:p>
    <w:sectPr w:rsidR="00436BB0" w:rsidRPr="00727EE0" w:rsidSect="00E574C9">
      <w:pgSz w:w="11906" w:h="16838"/>
      <w:pgMar w:top="426" w:right="567" w:bottom="1134" w:left="1701" w:header="142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4"/>
    <w:rsid w:val="000D086B"/>
    <w:rsid w:val="00121A2A"/>
    <w:rsid w:val="001A0C5B"/>
    <w:rsid w:val="0035192B"/>
    <w:rsid w:val="00433581"/>
    <w:rsid w:val="00436BB0"/>
    <w:rsid w:val="00472934"/>
    <w:rsid w:val="00642EBF"/>
    <w:rsid w:val="00660C3C"/>
    <w:rsid w:val="006714FB"/>
    <w:rsid w:val="006F0A42"/>
    <w:rsid w:val="006F34C6"/>
    <w:rsid w:val="006F6494"/>
    <w:rsid w:val="00727EE0"/>
    <w:rsid w:val="00764B37"/>
    <w:rsid w:val="00823780"/>
    <w:rsid w:val="008B5634"/>
    <w:rsid w:val="00902068"/>
    <w:rsid w:val="0090666E"/>
    <w:rsid w:val="009E26B4"/>
    <w:rsid w:val="00B52317"/>
    <w:rsid w:val="00C67D6D"/>
    <w:rsid w:val="00C71823"/>
    <w:rsid w:val="00CE230F"/>
    <w:rsid w:val="00DB7031"/>
    <w:rsid w:val="00DC7A74"/>
    <w:rsid w:val="00E214A6"/>
    <w:rsid w:val="00E574C9"/>
    <w:rsid w:val="00EB6BDF"/>
    <w:rsid w:val="00F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A0D"/>
  <w15:chartTrackingRefBased/>
  <w15:docId w15:val="{63215AC4-FF11-46DD-9D7C-AD5F3CC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B3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6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.gov.ua/npas/porivnyalna-tablicya-do-proyektu-zakonu-ukrayini-pro-vnesennya-zmin-do-zakonu-ukrayini-pro-fizichnu-kulturu-i-spor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Довгодько Валентина Дмитрівна</dc:creator>
  <cp:keywords/>
  <dc:description/>
  <cp:lastModifiedBy>Веркалець Андрій Васильович</cp:lastModifiedBy>
  <cp:revision>2</cp:revision>
  <cp:lastPrinted>2021-07-05T08:12:00Z</cp:lastPrinted>
  <dcterms:created xsi:type="dcterms:W3CDTF">2021-07-05T11:56:00Z</dcterms:created>
  <dcterms:modified xsi:type="dcterms:W3CDTF">2021-07-05T11:56:00Z</dcterms:modified>
</cp:coreProperties>
</file>